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A2F" w:rsidRPr="006976B9" w:rsidRDefault="00CA1D37">
      <w:pPr>
        <w:widowControl/>
        <w:spacing w:line="360" w:lineRule="auto"/>
        <w:ind w:firstLine="560"/>
        <w:jc w:val="center"/>
        <w:rPr>
          <w:rFonts w:ascii="黑体" w:eastAsia="黑体" w:hAnsi="黑体" w:cs="Arial"/>
          <w:sz w:val="44"/>
          <w:szCs w:val="44"/>
        </w:rPr>
      </w:pPr>
      <w:r w:rsidRPr="006976B9">
        <w:rPr>
          <w:rFonts w:ascii="黑体" w:eastAsia="黑体" w:hAnsi="黑体" w:cs="Arial"/>
          <w:sz w:val="44"/>
          <w:szCs w:val="44"/>
        </w:rPr>
        <w:t>招标</w:t>
      </w:r>
      <w:r w:rsidRPr="006976B9">
        <w:rPr>
          <w:rFonts w:ascii="黑体" w:eastAsia="黑体" w:hAnsi="黑体" w:cs="Arial" w:hint="eastAsia"/>
          <w:sz w:val="44"/>
          <w:szCs w:val="44"/>
        </w:rPr>
        <w:t>公告</w:t>
      </w:r>
    </w:p>
    <w:p w:rsidR="00B31A2F" w:rsidRPr="006976B9" w:rsidRDefault="00CA1D37" w:rsidP="006976B9">
      <w:pPr>
        <w:pStyle w:val="a3"/>
        <w:spacing w:before="0" w:beforeAutospacing="0" w:after="0" w:afterAutospacing="0" w:line="400" w:lineRule="exact"/>
        <w:ind w:firstLine="480"/>
        <w:textAlignment w:val="baseline"/>
        <w:rPr>
          <w:rFonts w:asciiTheme="minorEastAsia" w:eastAsiaTheme="minorEastAsia" w:hAnsiTheme="minorEastAsia"/>
        </w:rPr>
      </w:pPr>
      <w:r w:rsidRPr="006976B9">
        <w:rPr>
          <w:rFonts w:asciiTheme="minorEastAsia" w:eastAsiaTheme="minorEastAsia" w:hAnsiTheme="minorEastAsia" w:hint="eastAsia"/>
        </w:rPr>
        <w:t>1. 招标条件</w:t>
      </w:r>
    </w:p>
    <w:p w:rsidR="00B31A2F" w:rsidRPr="006976B9" w:rsidRDefault="00CA1D37" w:rsidP="006976B9">
      <w:pPr>
        <w:widowControl/>
        <w:spacing w:line="400" w:lineRule="exact"/>
        <w:ind w:firstLine="425"/>
        <w:jc w:val="left"/>
        <w:rPr>
          <w:rFonts w:asciiTheme="minorEastAsia" w:hAnsiTheme="minorEastAsia" w:cs="宋体"/>
          <w:kern w:val="0"/>
          <w:sz w:val="24"/>
          <w:szCs w:val="24"/>
        </w:rPr>
      </w:pPr>
      <w:r w:rsidRPr="006976B9">
        <w:rPr>
          <w:rFonts w:asciiTheme="minorEastAsia" w:hAnsiTheme="minorEastAsia" w:cs="宋体" w:hint="eastAsia"/>
          <w:kern w:val="0"/>
          <w:sz w:val="24"/>
          <w:szCs w:val="24"/>
        </w:rPr>
        <w:t>本招标项目</w:t>
      </w:r>
      <w:r w:rsidR="00181D38">
        <w:rPr>
          <w:rFonts w:asciiTheme="minorEastAsia" w:hAnsiTheme="minorEastAsia" w:cs="宋体" w:hint="eastAsia"/>
          <w:b/>
          <w:kern w:val="0"/>
          <w:sz w:val="24"/>
          <w:szCs w:val="24"/>
          <w:u w:val="single"/>
        </w:rPr>
        <w:t>常州111亩项目前期桩基工程</w:t>
      </w:r>
      <w:r w:rsidRPr="006976B9">
        <w:rPr>
          <w:rFonts w:asciiTheme="minorEastAsia" w:hAnsiTheme="minorEastAsia" w:cs="宋体" w:hint="eastAsia"/>
          <w:kern w:val="0"/>
          <w:sz w:val="24"/>
          <w:szCs w:val="24"/>
          <w:u w:val="single"/>
        </w:rPr>
        <w:t>（</w:t>
      </w:r>
      <w:r w:rsidRPr="006976B9">
        <w:rPr>
          <w:rFonts w:asciiTheme="minorEastAsia" w:hAnsiTheme="minorEastAsia" w:cs="宋体" w:hint="eastAsia"/>
          <w:kern w:val="0"/>
          <w:sz w:val="24"/>
          <w:szCs w:val="24"/>
        </w:rPr>
        <w:t>项目名称），项目建设单位为</w:t>
      </w:r>
      <w:r w:rsidR="007A0955">
        <w:rPr>
          <w:rFonts w:asciiTheme="minorEastAsia" w:hAnsiTheme="minorEastAsia" w:cs="宋体" w:hint="eastAsia"/>
          <w:b/>
          <w:kern w:val="0"/>
          <w:sz w:val="24"/>
          <w:szCs w:val="24"/>
          <w:u w:val="single"/>
        </w:rPr>
        <w:t>蓝光地产</w:t>
      </w:r>
      <w:r w:rsidRPr="006976B9">
        <w:rPr>
          <w:rFonts w:asciiTheme="minorEastAsia" w:hAnsiTheme="minorEastAsia" w:cs="宋体" w:hint="eastAsia"/>
          <w:kern w:val="0"/>
          <w:sz w:val="24"/>
          <w:szCs w:val="24"/>
        </w:rPr>
        <w:t>,本次采购招标人为</w:t>
      </w:r>
      <w:r w:rsidRPr="006976B9">
        <w:rPr>
          <w:rFonts w:asciiTheme="minorEastAsia" w:hAnsiTheme="minorEastAsia" w:cs="宋体" w:hint="eastAsia"/>
          <w:b/>
          <w:kern w:val="0"/>
          <w:sz w:val="24"/>
          <w:szCs w:val="24"/>
          <w:u w:val="single"/>
        </w:rPr>
        <w:t>江苏长江机械化基础工程有限公司</w:t>
      </w:r>
      <w:r w:rsidRPr="006976B9">
        <w:rPr>
          <w:rFonts w:asciiTheme="minorEastAsia" w:hAnsiTheme="minorEastAsia" w:cs="宋体" w:hint="eastAsia"/>
          <w:kern w:val="0"/>
          <w:sz w:val="24"/>
          <w:szCs w:val="24"/>
        </w:rPr>
        <w:t>。项目已具备招标条件，现对该项目的</w:t>
      </w:r>
      <w:r w:rsidR="00843007" w:rsidRPr="006976B9">
        <w:rPr>
          <w:rFonts w:asciiTheme="minorEastAsia" w:hAnsiTheme="minorEastAsia" w:cs="宋体" w:hint="eastAsia"/>
          <w:b/>
          <w:kern w:val="0"/>
          <w:sz w:val="24"/>
          <w:szCs w:val="24"/>
          <w:u w:val="single"/>
        </w:rPr>
        <w:t>预制桩劳务</w:t>
      </w:r>
      <w:r w:rsidRPr="006976B9">
        <w:rPr>
          <w:rFonts w:asciiTheme="minorEastAsia" w:hAnsiTheme="minorEastAsia" w:cs="宋体" w:hint="eastAsia"/>
          <w:kern w:val="0"/>
          <w:sz w:val="24"/>
          <w:szCs w:val="24"/>
        </w:rPr>
        <w:t>进行公开招标。</w:t>
      </w:r>
    </w:p>
    <w:p w:rsidR="00B31A2F" w:rsidRPr="006976B9" w:rsidRDefault="00CA1D37" w:rsidP="006976B9">
      <w:pPr>
        <w:pStyle w:val="a3"/>
        <w:spacing w:before="0" w:beforeAutospacing="0" w:after="0" w:afterAutospacing="0" w:line="400" w:lineRule="exact"/>
        <w:ind w:firstLine="480"/>
        <w:rPr>
          <w:rFonts w:asciiTheme="minorEastAsia" w:eastAsiaTheme="minorEastAsia" w:hAnsiTheme="minorEastAsia"/>
        </w:rPr>
      </w:pPr>
      <w:r w:rsidRPr="006976B9">
        <w:rPr>
          <w:rFonts w:asciiTheme="minorEastAsia" w:eastAsiaTheme="minorEastAsia" w:hAnsiTheme="minorEastAsia" w:hint="eastAsia"/>
        </w:rPr>
        <w:t>2. 项目概况与招标范围</w:t>
      </w:r>
    </w:p>
    <w:p w:rsidR="00B31A2F" w:rsidRPr="00480761" w:rsidRDefault="00CA1D37" w:rsidP="006976B9">
      <w:pPr>
        <w:widowControl/>
        <w:spacing w:line="400" w:lineRule="exact"/>
        <w:ind w:firstLineChars="200" w:firstLine="480"/>
        <w:jc w:val="left"/>
        <w:rPr>
          <w:rFonts w:asciiTheme="minorEastAsia" w:hAnsiTheme="minorEastAsia" w:cs="宋体"/>
          <w:b/>
          <w:kern w:val="0"/>
          <w:sz w:val="24"/>
          <w:szCs w:val="24"/>
          <w:u w:val="single"/>
        </w:rPr>
      </w:pPr>
      <w:r w:rsidRPr="006976B9">
        <w:rPr>
          <w:rFonts w:asciiTheme="minorEastAsia" w:hAnsiTheme="minorEastAsia" w:cs="宋体" w:hint="eastAsia"/>
          <w:kern w:val="0"/>
          <w:sz w:val="24"/>
          <w:szCs w:val="24"/>
        </w:rPr>
        <w:t>2.1招标范围：</w:t>
      </w:r>
      <w:r w:rsidR="00124F48" w:rsidRPr="00480761">
        <w:rPr>
          <w:rFonts w:asciiTheme="minorEastAsia" w:hAnsiTheme="minorEastAsia" w:cs="宋体" w:hint="eastAsia"/>
          <w:b/>
          <w:kern w:val="0"/>
          <w:sz w:val="24"/>
          <w:szCs w:val="24"/>
          <w:u w:val="single"/>
        </w:rPr>
        <w:t>桩径600mm预应力管桩（PHC-600(130)AB-C80-10</w:t>
      </w:r>
      <w:r w:rsidR="00480761" w:rsidRPr="00480761">
        <w:rPr>
          <w:rFonts w:asciiTheme="minorEastAsia" w:hAnsiTheme="minorEastAsia" w:cs="宋体" w:hint="eastAsia"/>
          <w:b/>
          <w:kern w:val="0"/>
          <w:sz w:val="24"/>
          <w:szCs w:val="24"/>
          <w:u w:val="single"/>
        </w:rPr>
        <w:t>送桩长度7.5米-8米，静压法沉桩</w:t>
      </w:r>
      <w:r w:rsidR="00124F48" w:rsidRPr="00480761">
        <w:rPr>
          <w:rFonts w:asciiTheme="minorEastAsia" w:hAnsiTheme="minorEastAsia" w:cs="宋体" w:hint="eastAsia"/>
          <w:b/>
          <w:kern w:val="0"/>
          <w:sz w:val="24"/>
          <w:szCs w:val="24"/>
          <w:u w:val="single"/>
        </w:rPr>
        <w:t>）</w:t>
      </w:r>
      <w:r w:rsidR="00480761" w:rsidRPr="00480761">
        <w:rPr>
          <w:rFonts w:asciiTheme="minorEastAsia" w:hAnsiTheme="minorEastAsia" w:cs="宋体" w:hint="eastAsia"/>
          <w:b/>
          <w:kern w:val="0"/>
          <w:sz w:val="24"/>
          <w:szCs w:val="24"/>
          <w:u w:val="single"/>
        </w:rPr>
        <w:t>约8430米；地库抗拔桩（YRS-30B-6，送桩长度约7米，静压法沉桩）约930米</w:t>
      </w:r>
      <w:r w:rsidR="007B2E87">
        <w:rPr>
          <w:rFonts w:asciiTheme="minorEastAsia" w:hAnsiTheme="minorEastAsia" w:cs="宋体" w:hint="eastAsia"/>
          <w:b/>
          <w:kern w:val="0"/>
          <w:sz w:val="24"/>
          <w:szCs w:val="24"/>
          <w:u w:val="single"/>
        </w:rPr>
        <w:t>。</w:t>
      </w:r>
      <w:r w:rsidR="008B3242" w:rsidRPr="00480761">
        <w:rPr>
          <w:rFonts w:asciiTheme="minorEastAsia" w:hAnsiTheme="minorEastAsia" w:cs="宋体" w:hint="eastAsia"/>
          <w:b/>
          <w:kern w:val="0"/>
          <w:sz w:val="24"/>
          <w:szCs w:val="24"/>
          <w:u w:val="single"/>
        </w:rPr>
        <w:t xml:space="preserve">                    </w:t>
      </w:r>
    </w:p>
    <w:p w:rsidR="00B31A2F" w:rsidRPr="006976B9" w:rsidRDefault="00CA1D37" w:rsidP="006976B9">
      <w:pPr>
        <w:widowControl/>
        <w:spacing w:line="400" w:lineRule="exact"/>
        <w:ind w:firstLineChars="200" w:firstLine="480"/>
        <w:jc w:val="left"/>
        <w:rPr>
          <w:rFonts w:asciiTheme="minorEastAsia" w:hAnsiTheme="minorEastAsia" w:cs="宋体"/>
          <w:kern w:val="0"/>
          <w:sz w:val="24"/>
          <w:szCs w:val="24"/>
          <w:u w:val="single"/>
        </w:rPr>
      </w:pPr>
      <w:r w:rsidRPr="006976B9">
        <w:rPr>
          <w:rFonts w:asciiTheme="minorEastAsia" w:hAnsiTheme="minorEastAsia" w:cs="宋体" w:hint="eastAsia"/>
          <w:kern w:val="0"/>
          <w:sz w:val="24"/>
          <w:szCs w:val="24"/>
        </w:rPr>
        <w:t>2.2工程地点：</w:t>
      </w:r>
      <w:r w:rsidR="00846491" w:rsidRPr="00846491">
        <w:rPr>
          <w:rFonts w:asciiTheme="minorEastAsia" w:hAnsiTheme="minorEastAsia" w:cs="宋体" w:hint="eastAsia"/>
          <w:b/>
          <w:kern w:val="0"/>
          <w:sz w:val="24"/>
          <w:szCs w:val="24"/>
          <w:u w:val="single"/>
        </w:rPr>
        <w:t>常州市新北区红河路与崇义路交界处</w:t>
      </w:r>
      <w:r w:rsidRPr="006976B9">
        <w:rPr>
          <w:rFonts w:asciiTheme="minorEastAsia" w:hAnsiTheme="minorEastAsia" w:cs="宋体" w:hint="eastAsia"/>
          <w:b/>
          <w:kern w:val="0"/>
          <w:sz w:val="24"/>
          <w:szCs w:val="24"/>
          <w:u w:val="single"/>
        </w:rPr>
        <w:t>（施工场地内）</w:t>
      </w:r>
      <w:r w:rsidR="007B2E87">
        <w:rPr>
          <w:rFonts w:asciiTheme="minorEastAsia" w:hAnsiTheme="minorEastAsia" w:cs="宋体" w:hint="eastAsia"/>
          <w:b/>
          <w:kern w:val="0"/>
          <w:sz w:val="24"/>
          <w:szCs w:val="24"/>
          <w:u w:val="single"/>
        </w:rPr>
        <w:t>。</w:t>
      </w:r>
    </w:p>
    <w:p w:rsidR="00B31A2F" w:rsidRPr="006976B9" w:rsidRDefault="00CA1D37" w:rsidP="006976B9">
      <w:pPr>
        <w:pStyle w:val="a3"/>
        <w:spacing w:before="0" w:beforeAutospacing="0" w:after="0" w:afterAutospacing="0" w:line="400" w:lineRule="exact"/>
        <w:ind w:firstLine="480"/>
        <w:rPr>
          <w:u w:val="single"/>
        </w:rPr>
      </w:pPr>
      <w:r w:rsidRPr="006976B9">
        <w:rPr>
          <w:rFonts w:asciiTheme="minorEastAsia" w:eastAsiaTheme="minorEastAsia" w:hAnsiTheme="minorEastAsia" w:hint="eastAsia"/>
        </w:rPr>
        <w:t>2.3</w:t>
      </w:r>
      <w:r w:rsidRPr="006976B9">
        <w:rPr>
          <w:rFonts w:hint="eastAsia"/>
        </w:rPr>
        <w:t>工期要求：</w:t>
      </w:r>
      <w:r w:rsidRPr="006976B9">
        <w:rPr>
          <w:rFonts w:asciiTheme="minorEastAsia" w:eastAsiaTheme="minorEastAsia" w:hAnsiTheme="minorEastAsia" w:hint="eastAsia"/>
          <w:b/>
          <w:u w:val="single"/>
        </w:rPr>
        <w:t>严格按照招标人约定的工期内完成所有工作。</w:t>
      </w:r>
    </w:p>
    <w:p w:rsidR="00B31A2F" w:rsidRPr="006976B9" w:rsidRDefault="00CA1D37" w:rsidP="006976B9">
      <w:pPr>
        <w:pStyle w:val="a3"/>
        <w:spacing w:before="0" w:beforeAutospacing="0" w:after="0" w:afterAutospacing="0" w:line="400" w:lineRule="exact"/>
        <w:ind w:firstLine="480"/>
        <w:rPr>
          <w:rFonts w:asciiTheme="minorEastAsia" w:eastAsiaTheme="minorEastAsia" w:hAnsiTheme="minorEastAsia"/>
        </w:rPr>
      </w:pPr>
      <w:r w:rsidRPr="006976B9">
        <w:rPr>
          <w:rFonts w:asciiTheme="minorEastAsia" w:eastAsiaTheme="minorEastAsia" w:hAnsiTheme="minorEastAsia" w:hint="eastAsia"/>
        </w:rPr>
        <w:t>3. 投标人资格要求</w:t>
      </w:r>
    </w:p>
    <w:p w:rsidR="00B31A2F" w:rsidRPr="006976B9" w:rsidRDefault="00CA1D37" w:rsidP="006976B9">
      <w:pPr>
        <w:pStyle w:val="a3"/>
        <w:spacing w:before="0" w:beforeAutospacing="0" w:after="0" w:afterAutospacing="0" w:line="400" w:lineRule="exact"/>
        <w:ind w:firstLine="480"/>
        <w:rPr>
          <w:rFonts w:asciiTheme="minorEastAsia" w:eastAsiaTheme="minorEastAsia" w:hAnsiTheme="minorEastAsia"/>
        </w:rPr>
      </w:pPr>
      <w:r w:rsidRPr="006976B9">
        <w:rPr>
          <w:rFonts w:asciiTheme="minorEastAsia" w:eastAsiaTheme="minorEastAsia" w:hAnsiTheme="minorEastAsia" w:hint="eastAsia"/>
        </w:rPr>
        <w:t>3.1 具有独立订立合同的能力；</w:t>
      </w:r>
    </w:p>
    <w:p w:rsidR="00B31A2F" w:rsidRPr="006976B9" w:rsidRDefault="00CA1D37" w:rsidP="006976B9">
      <w:pPr>
        <w:pStyle w:val="a3"/>
        <w:spacing w:before="0" w:beforeAutospacing="0" w:after="0" w:afterAutospacing="0" w:line="400" w:lineRule="exact"/>
        <w:ind w:firstLine="480"/>
        <w:rPr>
          <w:rFonts w:asciiTheme="minorEastAsia" w:eastAsiaTheme="minorEastAsia" w:hAnsiTheme="minorEastAsia"/>
        </w:rPr>
      </w:pPr>
      <w:r w:rsidRPr="006976B9">
        <w:rPr>
          <w:rFonts w:asciiTheme="minorEastAsia" w:eastAsiaTheme="minorEastAsia" w:hAnsiTheme="minorEastAsia" w:hint="eastAsia"/>
        </w:rPr>
        <w:t>3.2 未处于被责令停业、投标资格被取消或者财产被接管、冻结和破产状态；</w:t>
      </w:r>
    </w:p>
    <w:p w:rsidR="00B31A2F" w:rsidRPr="006976B9" w:rsidRDefault="00CA1D37" w:rsidP="006976B9">
      <w:pPr>
        <w:pStyle w:val="a3"/>
        <w:spacing w:before="0" w:beforeAutospacing="0" w:after="0" w:afterAutospacing="0" w:line="400" w:lineRule="exact"/>
        <w:ind w:firstLine="480"/>
        <w:rPr>
          <w:rFonts w:asciiTheme="minorEastAsia" w:eastAsiaTheme="minorEastAsia" w:hAnsiTheme="minorEastAsia"/>
        </w:rPr>
      </w:pPr>
      <w:r w:rsidRPr="006976B9">
        <w:rPr>
          <w:rFonts w:asciiTheme="minorEastAsia" w:eastAsiaTheme="minorEastAsia" w:hAnsiTheme="minorEastAsia" w:hint="eastAsia"/>
        </w:rPr>
        <w:t>3.3 企业没有因骗取中标或者严重违约以及发生重大工程质量、安全生产事故等违法违规问题，被有关部门暂停投标资格并在暂停期内的；</w:t>
      </w:r>
    </w:p>
    <w:p w:rsidR="00B31A2F" w:rsidRPr="006976B9" w:rsidRDefault="00CA1D37" w:rsidP="006976B9">
      <w:pPr>
        <w:pStyle w:val="a3"/>
        <w:spacing w:before="0" w:beforeAutospacing="0" w:after="0" w:afterAutospacing="0" w:line="400" w:lineRule="exact"/>
        <w:ind w:firstLine="480"/>
      </w:pPr>
      <w:r w:rsidRPr="006976B9">
        <w:rPr>
          <w:rFonts w:asciiTheme="minorEastAsia" w:eastAsiaTheme="minorEastAsia" w:hAnsiTheme="minorEastAsia" w:hint="eastAsia"/>
        </w:rPr>
        <w:t>3.4 资质条件：</w:t>
      </w:r>
      <w:r w:rsidR="006976B9" w:rsidRPr="006976B9">
        <w:rPr>
          <w:rFonts w:asciiTheme="minorEastAsia" w:eastAsiaTheme="minorEastAsia" w:hAnsiTheme="minorEastAsia" w:hint="eastAsia"/>
          <w:b/>
          <w:color w:val="000000" w:themeColor="text1"/>
          <w:u w:val="single"/>
        </w:rPr>
        <w:t>投标企业必须是具有独立法人资格的经销商</w:t>
      </w:r>
      <w:r w:rsidR="006976B9" w:rsidRPr="006976B9">
        <w:rPr>
          <w:rFonts w:hint="eastAsia"/>
          <w:b/>
          <w:u w:val="single"/>
        </w:rPr>
        <w:t>，</w:t>
      </w:r>
      <w:r w:rsidRPr="006976B9">
        <w:rPr>
          <w:rFonts w:hint="eastAsia"/>
          <w:b/>
          <w:u w:val="single"/>
        </w:rPr>
        <w:t>有建筑业企业劳务资质的劳务公司，或在江苏省建筑业监管信息平台2.0系统中进行备案的施工劳务企业，并在人员、设备、资金等方面具有相应的施工能力。</w:t>
      </w:r>
    </w:p>
    <w:p w:rsidR="00B31A2F" w:rsidRPr="006976B9" w:rsidRDefault="00CA1D37" w:rsidP="006976B9">
      <w:pPr>
        <w:pStyle w:val="a3"/>
        <w:spacing w:before="0" w:beforeAutospacing="0" w:after="0" w:afterAutospacing="0" w:line="400" w:lineRule="exact"/>
        <w:ind w:firstLine="480"/>
        <w:rPr>
          <w:rFonts w:asciiTheme="minorEastAsia" w:eastAsiaTheme="minorEastAsia" w:hAnsiTheme="minorEastAsia"/>
        </w:rPr>
      </w:pPr>
      <w:r w:rsidRPr="006976B9">
        <w:rPr>
          <w:rFonts w:asciiTheme="minorEastAsia" w:eastAsiaTheme="minorEastAsia" w:hAnsiTheme="minorEastAsia"/>
        </w:rPr>
        <w:t>3.5</w:t>
      </w:r>
      <w:r w:rsidRPr="006976B9">
        <w:rPr>
          <w:rFonts w:asciiTheme="minorEastAsia" w:eastAsiaTheme="minorEastAsia" w:hAnsiTheme="minorEastAsia" w:hint="eastAsia"/>
        </w:rPr>
        <w:t>所有投标单位必须为中国煤炭地质总局入库供应商，否则报价无效，做废标处理。</w:t>
      </w:r>
    </w:p>
    <w:p w:rsidR="00B31A2F" w:rsidRPr="006976B9" w:rsidRDefault="00CA1D37" w:rsidP="006976B9">
      <w:pPr>
        <w:pStyle w:val="a3"/>
        <w:spacing w:before="0" w:beforeAutospacing="0" w:after="0" w:afterAutospacing="0" w:line="400" w:lineRule="exact"/>
        <w:ind w:firstLine="480"/>
        <w:rPr>
          <w:rFonts w:asciiTheme="minorEastAsia" w:eastAsiaTheme="minorEastAsia" w:hAnsiTheme="minorEastAsia"/>
        </w:rPr>
      </w:pPr>
      <w:r w:rsidRPr="006976B9">
        <w:rPr>
          <w:rFonts w:asciiTheme="minorEastAsia" w:eastAsiaTheme="minorEastAsia" w:hAnsiTheme="minorEastAsia"/>
        </w:rPr>
        <w:t>4.</w:t>
      </w:r>
      <w:r w:rsidRPr="006976B9">
        <w:rPr>
          <w:rFonts w:asciiTheme="minorEastAsia" w:eastAsiaTheme="minorEastAsia" w:hAnsiTheme="minorEastAsia" w:hint="eastAsia"/>
        </w:rPr>
        <w:t>评标办法</w:t>
      </w:r>
    </w:p>
    <w:p w:rsidR="00B31A2F" w:rsidRPr="006976B9" w:rsidRDefault="00CA1D37" w:rsidP="006976B9">
      <w:pPr>
        <w:pStyle w:val="a3"/>
        <w:spacing w:before="0" w:beforeAutospacing="0" w:after="0" w:afterAutospacing="0" w:line="400" w:lineRule="exact"/>
        <w:ind w:firstLine="480"/>
        <w:rPr>
          <w:rFonts w:asciiTheme="minorEastAsia" w:eastAsiaTheme="minorEastAsia" w:hAnsiTheme="minorEastAsia"/>
        </w:rPr>
      </w:pPr>
      <w:r w:rsidRPr="006976B9">
        <w:rPr>
          <w:rFonts w:asciiTheme="minorEastAsia" w:eastAsiaTheme="minorEastAsia" w:hAnsiTheme="minorEastAsia" w:hint="eastAsia"/>
        </w:rPr>
        <w:t>合理低价中标（招标人内部开标，不另行通知）</w:t>
      </w:r>
    </w:p>
    <w:p w:rsidR="00B31A2F" w:rsidRPr="006976B9" w:rsidRDefault="00CA1D37" w:rsidP="006976B9">
      <w:pPr>
        <w:pStyle w:val="a3"/>
        <w:spacing w:before="0" w:beforeAutospacing="0" w:after="0" w:afterAutospacing="0" w:line="400" w:lineRule="exact"/>
        <w:ind w:firstLine="480"/>
        <w:rPr>
          <w:rFonts w:asciiTheme="minorEastAsia" w:eastAsiaTheme="minorEastAsia" w:hAnsiTheme="minorEastAsia"/>
        </w:rPr>
      </w:pPr>
      <w:r w:rsidRPr="006976B9">
        <w:rPr>
          <w:rFonts w:asciiTheme="minorEastAsia" w:eastAsiaTheme="minorEastAsia" w:hAnsiTheme="minorEastAsia" w:hint="eastAsia"/>
        </w:rPr>
        <w:t>5.发布公告的媒介</w:t>
      </w:r>
    </w:p>
    <w:p w:rsidR="00B31A2F" w:rsidRPr="006976B9" w:rsidRDefault="00CA1D37" w:rsidP="006976B9">
      <w:pPr>
        <w:pStyle w:val="a3"/>
        <w:spacing w:before="0" w:beforeAutospacing="0" w:after="0" w:afterAutospacing="0" w:line="400" w:lineRule="exact"/>
        <w:ind w:firstLine="480"/>
        <w:rPr>
          <w:rFonts w:asciiTheme="minorEastAsia" w:eastAsiaTheme="minorEastAsia" w:hAnsiTheme="minorEastAsia"/>
        </w:rPr>
      </w:pPr>
      <w:r w:rsidRPr="006976B9">
        <w:rPr>
          <w:rFonts w:asciiTheme="minorEastAsia" w:eastAsiaTheme="minorEastAsia" w:hAnsiTheme="minorEastAsia" w:hint="eastAsia"/>
        </w:rPr>
        <w:t>本次招标公告同时在江苏煤炭地质局和江苏长江机械化基础工程有限公司官网（发布公告的媒介名称）上发布。</w:t>
      </w:r>
    </w:p>
    <w:p w:rsidR="00843007" w:rsidRPr="006976B9" w:rsidRDefault="00843007" w:rsidP="006976B9">
      <w:pPr>
        <w:pStyle w:val="a3"/>
        <w:spacing w:before="0" w:beforeAutospacing="0" w:after="0" w:afterAutospacing="0" w:line="400" w:lineRule="exact"/>
        <w:ind w:firstLine="480"/>
        <w:rPr>
          <w:rFonts w:asciiTheme="minorEastAsia" w:eastAsiaTheme="minorEastAsia" w:hAnsiTheme="minorEastAsia"/>
        </w:rPr>
      </w:pPr>
      <w:r w:rsidRPr="006976B9">
        <w:rPr>
          <w:rFonts w:asciiTheme="minorEastAsia" w:eastAsiaTheme="minorEastAsia" w:hAnsiTheme="minorEastAsia" w:hint="eastAsia"/>
        </w:rPr>
        <w:t>6.</w:t>
      </w:r>
      <w:r w:rsidRPr="006976B9">
        <w:rPr>
          <w:rFonts w:asciiTheme="minorEastAsia" w:eastAsiaTheme="minorEastAsia" w:hAnsiTheme="minorEastAsia"/>
        </w:rPr>
        <w:t>投标</w:t>
      </w:r>
      <w:r w:rsidR="008B3242" w:rsidRPr="006976B9">
        <w:rPr>
          <w:rFonts w:asciiTheme="minorEastAsia" w:eastAsiaTheme="minorEastAsia" w:hAnsiTheme="minorEastAsia" w:hint="eastAsia"/>
        </w:rPr>
        <w:t>事项</w:t>
      </w:r>
    </w:p>
    <w:p w:rsidR="00843007" w:rsidRPr="006976B9" w:rsidRDefault="00843007" w:rsidP="00534D04">
      <w:pPr>
        <w:spacing w:line="400" w:lineRule="exact"/>
        <w:ind w:firstLineChars="200" w:firstLine="480"/>
        <w:rPr>
          <w:rFonts w:asciiTheme="minorEastAsia" w:hAnsiTheme="minorEastAsia" w:cs="宋体"/>
          <w:kern w:val="0"/>
          <w:sz w:val="24"/>
          <w:szCs w:val="24"/>
        </w:rPr>
      </w:pPr>
      <w:r w:rsidRPr="006976B9">
        <w:rPr>
          <w:rFonts w:asciiTheme="minorEastAsia" w:hAnsiTheme="minorEastAsia" w:cs="宋体" w:hint="eastAsia"/>
          <w:kern w:val="0"/>
          <w:sz w:val="24"/>
          <w:szCs w:val="24"/>
        </w:rPr>
        <w:t>6.1投标方式：</w:t>
      </w:r>
      <w:r w:rsidRPr="006976B9">
        <w:rPr>
          <w:rFonts w:asciiTheme="minorEastAsia" w:hAnsiTheme="minorEastAsia" w:cs="宋体" w:hint="eastAsia"/>
          <w:sz w:val="24"/>
          <w:szCs w:val="24"/>
        </w:rPr>
        <w:t>加盖公章的投标报价单</w:t>
      </w:r>
      <w:r w:rsidRPr="006976B9">
        <w:rPr>
          <w:rFonts w:asciiTheme="minorEastAsia" w:hAnsiTheme="minorEastAsia" w:cs="宋体" w:hint="eastAsia"/>
          <w:kern w:val="0"/>
          <w:sz w:val="24"/>
          <w:szCs w:val="24"/>
        </w:rPr>
        <w:t>以邮件的方式发送到</w:t>
      </w:r>
      <w:r w:rsidRPr="00FC777E">
        <w:rPr>
          <w:rFonts w:asciiTheme="minorEastAsia" w:hAnsiTheme="minorEastAsia" w:cs="宋体" w:hint="eastAsia"/>
          <w:b/>
          <w:kern w:val="0"/>
          <w:sz w:val="24"/>
          <w:szCs w:val="24"/>
          <w:u w:val="single"/>
        </w:rPr>
        <w:t>jscjtbzy@163.com</w:t>
      </w:r>
      <w:r w:rsidRPr="006976B9">
        <w:rPr>
          <w:rFonts w:asciiTheme="minorEastAsia" w:hAnsiTheme="minorEastAsia" w:cs="宋体" w:hint="eastAsia"/>
          <w:kern w:val="0"/>
          <w:sz w:val="24"/>
          <w:szCs w:val="24"/>
        </w:rPr>
        <w:t>。</w:t>
      </w:r>
    </w:p>
    <w:p w:rsidR="00843007" w:rsidRPr="006976B9" w:rsidRDefault="00843007" w:rsidP="006976B9">
      <w:pPr>
        <w:pStyle w:val="a3"/>
        <w:spacing w:before="0" w:beforeAutospacing="0" w:after="0" w:afterAutospacing="0" w:line="400" w:lineRule="exact"/>
        <w:ind w:firstLine="480"/>
        <w:rPr>
          <w:rFonts w:asciiTheme="minorEastAsia" w:eastAsiaTheme="minorEastAsia" w:hAnsiTheme="minorEastAsia"/>
        </w:rPr>
      </w:pPr>
      <w:r w:rsidRPr="006976B9">
        <w:rPr>
          <w:rFonts w:asciiTheme="minorEastAsia" w:eastAsiaTheme="minorEastAsia" w:hAnsiTheme="minorEastAsia" w:hint="eastAsia"/>
        </w:rPr>
        <w:t>6.2</w:t>
      </w:r>
      <w:r w:rsidRPr="006976B9">
        <w:rPr>
          <w:rFonts w:asciiTheme="minorEastAsia" w:eastAsiaTheme="minorEastAsia" w:hAnsiTheme="minorEastAsia"/>
        </w:rPr>
        <w:t>截止日期：</w:t>
      </w:r>
      <w:r w:rsidRPr="006976B9">
        <w:rPr>
          <w:rFonts w:asciiTheme="minorEastAsia" w:eastAsiaTheme="minorEastAsia" w:hAnsiTheme="minorEastAsia"/>
          <w:b/>
          <w:u w:val="single"/>
        </w:rPr>
        <w:t>2019 年</w:t>
      </w:r>
      <w:r w:rsidRPr="006976B9">
        <w:rPr>
          <w:rFonts w:asciiTheme="minorEastAsia" w:eastAsiaTheme="minorEastAsia" w:hAnsiTheme="minorEastAsia" w:hint="eastAsia"/>
          <w:b/>
          <w:u w:val="single"/>
        </w:rPr>
        <w:t>9</w:t>
      </w:r>
      <w:r w:rsidRPr="006976B9">
        <w:rPr>
          <w:rFonts w:asciiTheme="minorEastAsia" w:eastAsiaTheme="minorEastAsia" w:hAnsiTheme="minorEastAsia"/>
          <w:b/>
          <w:u w:val="single"/>
        </w:rPr>
        <w:t>月</w:t>
      </w:r>
      <w:r w:rsidR="00846491">
        <w:rPr>
          <w:rFonts w:asciiTheme="minorEastAsia" w:eastAsiaTheme="minorEastAsia" w:hAnsiTheme="minorEastAsia" w:hint="eastAsia"/>
          <w:b/>
          <w:u w:val="single"/>
        </w:rPr>
        <w:t>25</w:t>
      </w:r>
      <w:r w:rsidRPr="006976B9">
        <w:rPr>
          <w:rFonts w:asciiTheme="minorEastAsia" w:eastAsiaTheme="minorEastAsia" w:hAnsiTheme="minorEastAsia"/>
          <w:b/>
          <w:u w:val="single"/>
        </w:rPr>
        <w:t xml:space="preserve">日 </w:t>
      </w:r>
      <w:r w:rsidR="006976B9" w:rsidRPr="006976B9">
        <w:rPr>
          <w:rFonts w:asciiTheme="minorEastAsia" w:eastAsiaTheme="minorEastAsia" w:hAnsiTheme="minorEastAsia" w:hint="eastAsia"/>
          <w:b/>
          <w:u w:val="single"/>
        </w:rPr>
        <w:t>1</w:t>
      </w:r>
      <w:r w:rsidR="00846491">
        <w:rPr>
          <w:rFonts w:asciiTheme="minorEastAsia" w:eastAsiaTheme="minorEastAsia" w:hAnsiTheme="minorEastAsia" w:hint="eastAsia"/>
          <w:b/>
          <w:u w:val="single"/>
        </w:rPr>
        <w:t>7</w:t>
      </w:r>
      <w:r w:rsidRPr="006976B9">
        <w:rPr>
          <w:rFonts w:asciiTheme="minorEastAsia" w:eastAsiaTheme="minorEastAsia" w:hAnsiTheme="minorEastAsia"/>
          <w:b/>
          <w:u w:val="single"/>
        </w:rPr>
        <w:t>:</w:t>
      </w:r>
      <w:r w:rsidR="006976B9" w:rsidRPr="006976B9">
        <w:rPr>
          <w:rFonts w:asciiTheme="minorEastAsia" w:eastAsiaTheme="minorEastAsia" w:hAnsiTheme="minorEastAsia" w:hint="eastAsia"/>
          <w:b/>
          <w:u w:val="single"/>
        </w:rPr>
        <w:t>00</w:t>
      </w:r>
      <w:r w:rsidRPr="006976B9">
        <w:rPr>
          <w:rFonts w:asciiTheme="minorEastAsia" w:eastAsiaTheme="minorEastAsia" w:hAnsiTheme="minorEastAsia"/>
          <w:b/>
          <w:u w:val="single"/>
        </w:rPr>
        <w:t>:00</w:t>
      </w:r>
    </w:p>
    <w:p w:rsidR="00B31A2F" w:rsidRPr="006976B9" w:rsidRDefault="00843007" w:rsidP="006976B9">
      <w:pPr>
        <w:widowControl/>
        <w:spacing w:line="400" w:lineRule="exact"/>
        <w:ind w:firstLineChars="200" w:firstLine="480"/>
        <w:jc w:val="left"/>
        <w:rPr>
          <w:rFonts w:asciiTheme="minorEastAsia" w:hAnsiTheme="minorEastAsia" w:cs="宋体"/>
          <w:kern w:val="0"/>
          <w:sz w:val="24"/>
          <w:szCs w:val="24"/>
        </w:rPr>
      </w:pPr>
      <w:r w:rsidRPr="006976B9">
        <w:rPr>
          <w:rFonts w:asciiTheme="minorEastAsia" w:hAnsiTheme="minorEastAsia" w:cs="宋体" w:hint="eastAsia"/>
          <w:kern w:val="0"/>
          <w:sz w:val="24"/>
          <w:szCs w:val="24"/>
        </w:rPr>
        <w:t>7</w:t>
      </w:r>
      <w:r w:rsidR="00CA1D37" w:rsidRPr="006976B9">
        <w:rPr>
          <w:rFonts w:asciiTheme="minorEastAsia" w:hAnsiTheme="minorEastAsia" w:cs="宋体" w:hint="eastAsia"/>
          <w:kern w:val="0"/>
          <w:sz w:val="24"/>
          <w:szCs w:val="24"/>
        </w:rPr>
        <w:t>.联系方式</w:t>
      </w:r>
    </w:p>
    <w:p w:rsidR="00B31A2F" w:rsidRPr="006976B9" w:rsidRDefault="00CA1D37" w:rsidP="006976B9">
      <w:pPr>
        <w:widowControl/>
        <w:spacing w:line="400" w:lineRule="exact"/>
        <w:ind w:firstLine="560"/>
        <w:jc w:val="left"/>
        <w:rPr>
          <w:rFonts w:asciiTheme="minorEastAsia" w:hAnsiTheme="minorEastAsia" w:cs="宋体"/>
          <w:kern w:val="0"/>
          <w:sz w:val="24"/>
          <w:szCs w:val="24"/>
        </w:rPr>
      </w:pPr>
      <w:r w:rsidRPr="006976B9">
        <w:rPr>
          <w:rFonts w:asciiTheme="minorEastAsia" w:hAnsiTheme="minorEastAsia" w:cs="宋体" w:hint="eastAsia"/>
          <w:kern w:val="0"/>
          <w:sz w:val="24"/>
          <w:szCs w:val="24"/>
        </w:rPr>
        <w:t>招标人：江苏长江机械化基础工程有限公司</w:t>
      </w:r>
    </w:p>
    <w:p w:rsidR="00B31A2F" w:rsidRPr="006976B9" w:rsidRDefault="00CA1D37" w:rsidP="006976B9">
      <w:pPr>
        <w:widowControl/>
        <w:spacing w:line="400" w:lineRule="exact"/>
        <w:ind w:firstLine="560"/>
        <w:jc w:val="left"/>
        <w:rPr>
          <w:rFonts w:asciiTheme="minorEastAsia" w:hAnsiTheme="minorEastAsia" w:cs="宋体"/>
          <w:kern w:val="0"/>
          <w:sz w:val="24"/>
          <w:szCs w:val="24"/>
        </w:rPr>
      </w:pPr>
      <w:r w:rsidRPr="006976B9">
        <w:rPr>
          <w:rFonts w:asciiTheme="minorEastAsia" w:hAnsiTheme="minorEastAsia" w:cs="宋体" w:hint="eastAsia"/>
          <w:kern w:val="0"/>
          <w:sz w:val="24"/>
          <w:szCs w:val="24"/>
        </w:rPr>
        <w:t xml:space="preserve">地  址：南京市栖霞区尧新大道5号 </w:t>
      </w:r>
    </w:p>
    <w:p w:rsidR="00B31A2F" w:rsidRPr="006976B9" w:rsidRDefault="00CA1D37" w:rsidP="006976B9">
      <w:pPr>
        <w:widowControl/>
        <w:spacing w:line="400" w:lineRule="exact"/>
        <w:ind w:firstLine="560"/>
        <w:jc w:val="left"/>
        <w:rPr>
          <w:rFonts w:asciiTheme="minorEastAsia" w:hAnsiTheme="minorEastAsia" w:cs="宋体"/>
          <w:kern w:val="0"/>
          <w:sz w:val="24"/>
          <w:szCs w:val="24"/>
        </w:rPr>
      </w:pPr>
      <w:r w:rsidRPr="006976B9">
        <w:rPr>
          <w:rFonts w:asciiTheme="minorEastAsia" w:hAnsiTheme="minorEastAsia" w:cs="宋体" w:hint="eastAsia"/>
          <w:kern w:val="0"/>
          <w:sz w:val="24"/>
          <w:szCs w:val="24"/>
        </w:rPr>
        <w:t>邮  编：210046</w:t>
      </w:r>
    </w:p>
    <w:p w:rsidR="00B31A2F" w:rsidRPr="006976B9" w:rsidRDefault="00CA1D37" w:rsidP="006976B9">
      <w:pPr>
        <w:widowControl/>
        <w:spacing w:line="400" w:lineRule="exact"/>
        <w:ind w:firstLine="560"/>
        <w:jc w:val="left"/>
        <w:rPr>
          <w:rFonts w:asciiTheme="minorEastAsia" w:hAnsiTheme="minorEastAsia" w:cs="宋体"/>
          <w:kern w:val="0"/>
          <w:sz w:val="24"/>
          <w:szCs w:val="24"/>
        </w:rPr>
      </w:pPr>
      <w:r w:rsidRPr="006976B9">
        <w:rPr>
          <w:rFonts w:asciiTheme="minorEastAsia" w:hAnsiTheme="minorEastAsia" w:cs="宋体" w:hint="eastAsia"/>
          <w:kern w:val="0"/>
          <w:sz w:val="24"/>
          <w:szCs w:val="24"/>
        </w:rPr>
        <w:t>联系人：陈军</w:t>
      </w:r>
    </w:p>
    <w:p w:rsidR="00B31A2F" w:rsidRPr="006976B9" w:rsidRDefault="00CA1D37" w:rsidP="006976B9">
      <w:pPr>
        <w:widowControl/>
        <w:spacing w:line="400" w:lineRule="exact"/>
        <w:ind w:firstLine="560"/>
        <w:jc w:val="left"/>
        <w:rPr>
          <w:rFonts w:asciiTheme="minorEastAsia" w:hAnsiTheme="minorEastAsia" w:cs="宋体"/>
          <w:kern w:val="0"/>
          <w:sz w:val="24"/>
          <w:szCs w:val="24"/>
        </w:rPr>
      </w:pPr>
      <w:r w:rsidRPr="006976B9">
        <w:rPr>
          <w:rFonts w:asciiTheme="minorEastAsia" w:hAnsiTheme="minorEastAsia" w:cs="宋体" w:hint="eastAsia"/>
          <w:kern w:val="0"/>
          <w:sz w:val="24"/>
          <w:szCs w:val="24"/>
        </w:rPr>
        <w:t>电  话：18015013276</w:t>
      </w:r>
      <w:bookmarkStart w:id="0" w:name="_GoBack"/>
      <w:bookmarkEnd w:id="0"/>
    </w:p>
    <w:p w:rsidR="006976B9" w:rsidRDefault="006976B9" w:rsidP="00DF1837">
      <w:pPr>
        <w:jc w:val="center"/>
        <w:rPr>
          <w:rFonts w:asciiTheme="minorEastAsia" w:hAnsiTheme="minorEastAsia"/>
          <w:b/>
          <w:sz w:val="32"/>
          <w:szCs w:val="32"/>
        </w:rPr>
        <w:sectPr w:rsidR="006976B9" w:rsidSect="00B31A2F">
          <w:pgSz w:w="11906" w:h="16838"/>
          <w:pgMar w:top="1440" w:right="851" w:bottom="1440" w:left="851" w:header="851" w:footer="992" w:gutter="0"/>
          <w:cols w:space="425"/>
          <w:docGrid w:type="lines" w:linePitch="312"/>
        </w:sectPr>
      </w:pPr>
    </w:p>
    <w:p w:rsidR="006976B9" w:rsidRPr="006976B9" w:rsidRDefault="00846491" w:rsidP="006976B9">
      <w:pPr>
        <w:jc w:val="center"/>
        <w:rPr>
          <w:rFonts w:asciiTheme="minorEastAsia" w:hAnsiTheme="minorEastAsia"/>
          <w:b/>
          <w:sz w:val="32"/>
          <w:szCs w:val="32"/>
        </w:rPr>
      </w:pPr>
      <w:r w:rsidRPr="00846491">
        <w:rPr>
          <w:rFonts w:asciiTheme="minorEastAsia" w:hAnsiTheme="minorEastAsia" w:hint="eastAsia"/>
          <w:b/>
          <w:sz w:val="32"/>
          <w:szCs w:val="32"/>
        </w:rPr>
        <w:lastRenderedPageBreak/>
        <w:t>常州111亩项目前期桩基工程</w:t>
      </w:r>
    </w:p>
    <w:p w:rsidR="006976B9" w:rsidRPr="006976B9" w:rsidRDefault="00846491" w:rsidP="006976B9">
      <w:pPr>
        <w:jc w:val="center"/>
        <w:rPr>
          <w:rFonts w:asciiTheme="minorEastAsia" w:hAnsiTheme="minorEastAsia"/>
          <w:b/>
          <w:sz w:val="32"/>
          <w:szCs w:val="32"/>
        </w:rPr>
      </w:pPr>
      <w:r>
        <w:rPr>
          <w:rFonts w:asciiTheme="minorEastAsia" w:hAnsiTheme="minorEastAsia" w:hint="eastAsia"/>
          <w:b/>
          <w:sz w:val="32"/>
          <w:szCs w:val="32"/>
        </w:rPr>
        <w:t>预制桩</w:t>
      </w:r>
      <w:r w:rsidR="006976B9" w:rsidRPr="006976B9">
        <w:rPr>
          <w:rFonts w:asciiTheme="minorEastAsia" w:hAnsiTheme="minorEastAsia" w:hint="eastAsia"/>
          <w:b/>
          <w:sz w:val="32"/>
          <w:szCs w:val="32"/>
        </w:rPr>
        <w:t>劳务施工询价表</w:t>
      </w:r>
    </w:p>
    <w:tbl>
      <w:tblPr>
        <w:tblStyle w:val="a4"/>
        <w:tblW w:w="9665" w:type="dxa"/>
        <w:jc w:val="center"/>
        <w:tblLook w:val="04A0"/>
      </w:tblPr>
      <w:tblGrid>
        <w:gridCol w:w="544"/>
        <w:gridCol w:w="1495"/>
        <w:gridCol w:w="2421"/>
        <w:gridCol w:w="949"/>
        <w:gridCol w:w="1029"/>
        <w:gridCol w:w="989"/>
        <w:gridCol w:w="1157"/>
        <w:gridCol w:w="1081"/>
      </w:tblGrid>
      <w:tr w:rsidR="006976B9" w:rsidRPr="006976B9" w:rsidTr="00EA294E">
        <w:trPr>
          <w:trHeight w:val="567"/>
          <w:jc w:val="center"/>
        </w:trPr>
        <w:tc>
          <w:tcPr>
            <w:tcW w:w="544"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序</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号</w:t>
            </w:r>
          </w:p>
        </w:tc>
        <w:tc>
          <w:tcPr>
            <w:tcW w:w="1495"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项目名称</w:t>
            </w:r>
          </w:p>
        </w:tc>
        <w:tc>
          <w:tcPr>
            <w:tcW w:w="2421"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项目特征</w:t>
            </w:r>
          </w:p>
        </w:tc>
        <w:tc>
          <w:tcPr>
            <w:tcW w:w="949"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单</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位</w:t>
            </w:r>
          </w:p>
        </w:tc>
        <w:tc>
          <w:tcPr>
            <w:tcW w:w="1029"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暂定</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工程量</w:t>
            </w:r>
          </w:p>
        </w:tc>
        <w:tc>
          <w:tcPr>
            <w:tcW w:w="989"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综合</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单价</w:t>
            </w:r>
          </w:p>
        </w:tc>
        <w:tc>
          <w:tcPr>
            <w:tcW w:w="1157"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合价</w:t>
            </w:r>
          </w:p>
        </w:tc>
        <w:tc>
          <w:tcPr>
            <w:tcW w:w="1081"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备注</w:t>
            </w:r>
          </w:p>
        </w:tc>
      </w:tr>
      <w:tr w:rsidR="00EA294E" w:rsidRPr="006976B9" w:rsidTr="00EA294E">
        <w:trPr>
          <w:trHeight w:val="567"/>
          <w:jc w:val="center"/>
        </w:trPr>
        <w:tc>
          <w:tcPr>
            <w:tcW w:w="544" w:type="dxa"/>
            <w:vAlign w:val="center"/>
          </w:tcPr>
          <w:p w:rsidR="00EA294E" w:rsidRPr="006976B9" w:rsidRDefault="00EA294E"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1</w:t>
            </w:r>
          </w:p>
        </w:tc>
        <w:tc>
          <w:tcPr>
            <w:tcW w:w="1495" w:type="dxa"/>
            <w:vAlign w:val="center"/>
          </w:tcPr>
          <w:p w:rsidR="00EA294E" w:rsidRPr="00EA294E" w:rsidRDefault="00EA294E">
            <w:pPr>
              <w:jc w:val="center"/>
              <w:rPr>
                <w:rFonts w:asciiTheme="minorEastAsia" w:eastAsiaTheme="minorEastAsia" w:hAnsiTheme="minorEastAsia" w:cs="宋体"/>
                <w:kern w:val="0"/>
                <w:szCs w:val="21"/>
              </w:rPr>
            </w:pPr>
            <w:r w:rsidRPr="00EA294E">
              <w:rPr>
                <w:rFonts w:asciiTheme="minorEastAsia" w:eastAsiaTheme="minorEastAsia" w:hAnsiTheme="minorEastAsia" w:cs="宋体" w:hint="eastAsia"/>
                <w:kern w:val="0"/>
                <w:szCs w:val="21"/>
              </w:rPr>
              <w:t>预应力管桩</w:t>
            </w:r>
          </w:p>
        </w:tc>
        <w:tc>
          <w:tcPr>
            <w:tcW w:w="2421" w:type="dxa"/>
            <w:vAlign w:val="center"/>
          </w:tcPr>
          <w:p w:rsidR="00EA294E" w:rsidRPr="006976B9" w:rsidRDefault="00EA294E" w:rsidP="00D27B84">
            <w:pPr>
              <w:widowControl/>
              <w:spacing w:line="240" w:lineRule="exact"/>
              <w:jc w:val="center"/>
              <w:rPr>
                <w:rFonts w:asciiTheme="minorEastAsia" w:eastAsiaTheme="minorEastAsia" w:hAnsiTheme="minorEastAsia" w:cs="宋体"/>
                <w:kern w:val="0"/>
                <w:szCs w:val="21"/>
              </w:rPr>
            </w:pPr>
            <w:r w:rsidRPr="00EA294E">
              <w:rPr>
                <w:rFonts w:asciiTheme="minorEastAsia" w:eastAsiaTheme="minorEastAsia" w:hAnsiTheme="minorEastAsia" w:cs="宋体"/>
                <w:kern w:val="0"/>
                <w:szCs w:val="21"/>
              </w:rPr>
              <w:t>PHC-600(130)AB-C80-10</w:t>
            </w:r>
          </w:p>
        </w:tc>
        <w:tc>
          <w:tcPr>
            <w:tcW w:w="949" w:type="dxa"/>
            <w:vAlign w:val="center"/>
          </w:tcPr>
          <w:p w:rsidR="00EA294E" w:rsidRPr="006976B9" w:rsidRDefault="00EA294E"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m</w:t>
            </w:r>
          </w:p>
        </w:tc>
        <w:tc>
          <w:tcPr>
            <w:tcW w:w="1029" w:type="dxa"/>
            <w:vAlign w:val="center"/>
          </w:tcPr>
          <w:p w:rsidR="00EA294E" w:rsidRPr="00EA294E" w:rsidRDefault="00EA294E">
            <w:pPr>
              <w:jc w:val="center"/>
              <w:rPr>
                <w:rFonts w:asciiTheme="minorEastAsia" w:eastAsiaTheme="minorEastAsia" w:hAnsiTheme="minorEastAsia" w:cs="宋体"/>
                <w:kern w:val="0"/>
                <w:szCs w:val="21"/>
              </w:rPr>
            </w:pPr>
            <w:r w:rsidRPr="00EA294E">
              <w:rPr>
                <w:rFonts w:asciiTheme="minorEastAsia" w:eastAsiaTheme="minorEastAsia" w:hAnsiTheme="minorEastAsia" w:cs="宋体" w:hint="eastAsia"/>
                <w:kern w:val="0"/>
                <w:szCs w:val="21"/>
              </w:rPr>
              <w:t xml:space="preserve">8430.00 </w:t>
            </w:r>
          </w:p>
        </w:tc>
        <w:tc>
          <w:tcPr>
            <w:tcW w:w="989" w:type="dxa"/>
            <w:vAlign w:val="center"/>
          </w:tcPr>
          <w:p w:rsidR="00EA294E" w:rsidRPr="006976B9" w:rsidRDefault="00EA294E" w:rsidP="00D27B84">
            <w:pPr>
              <w:widowControl/>
              <w:spacing w:line="240" w:lineRule="exact"/>
              <w:jc w:val="center"/>
              <w:rPr>
                <w:rFonts w:asciiTheme="minorEastAsia" w:eastAsiaTheme="minorEastAsia" w:hAnsiTheme="minorEastAsia" w:cs="宋体"/>
                <w:kern w:val="0"/>
                <w:szCs w:val="21"/>
              </w:rPr>
            </w:pPr>
          </w:p>
        </w:tc>
        <w:tc>
          <w:tcPr>
            <w:tcW w:w="1157" w:type="dxa"/>
            <w:vAlign w:val="center"/>
          </w:tcPr>
          <w:p w:rsidR="00EA294E" w:rsidRPr="006976B9" w:rsidRDefault="00EA294E" w:rsidP="00D27B84">
            <w:pPr>
              <w:widowControl/>
              <w:spacing w:line="240" w:lineRule="exact"/>
              <w:jc w:val="center"/>
              <w:rPr>
                <w:rFonts w:asciiTheme="minorEastAsia" w:eastAsiaTheme="minorEastAsia" w:hAnsiTheme="minorEastAsia" w:cs="宋体"/>
                <w:kern w:val="0"/>
                <w:szCs w:val="21"/>
              </w:rPr>
            </w:pPr>
          </w:p>
        </w:tc>
        <w:tc>
          <w:tcPr>
            <w:tcW w:w="1081" w:type="dxa"/>
            <w:vAlign w:val="center"/>
          </w:tcPr>
          <w:p w:rsidR="00EA294E" w:rsidRPr="006976B9" w:rsidRDefault="00EA294E" w:rsidP="00D27B84">
            <w:pPr>
              <w:widowControl/>
              <w:spacing w:line="240" w:lineRule="exact"/>
              <w:jc w:val="center"/>
              <w:rPr>
                <w:rFonts w:asciiTheme="minorEastAsia" w:eastAsiaTheme="minorEastAsia" w:hAnsiTheme="minorEastAsia" w:cs="宋体"/>
                <w:kern w:val="0"/>
                <w:szCs w:val="21"/>
              </w:rPr>
            </w:pPr>
          </w:p>
        </w:tc>
      </w:tr>
      <w:tr w:rsidR="00EA294E" w:rsidRPr="006976B9" w:rsidTr="00EA294E">
        <w:trPr>
          <w:trHeight w:val="567"/>
          <w:jc w:val="center"/>
        </w:trPr>
        <w:tc>
          <w:tcPr>
            <w:tcW w:w="544" w:type="dxa"/>
            <w:vAlign w:val="center"/>
          </w:tcPr>
          <w:p w:rsidR="00EA294E" w:rsidRPr="006976B9" w:rsidRDefault="00EA294E"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2</w:t>
            </w:r>
          </w:p>
        </w:tc>
        <w:tc>
          <w:tcPr>
            <w:tcW w:w="1495" w:type="dxa"/>
            <w:vAlign w:val="center"/>
          </w:tcPr>
          <w:p w:rsidR="00EA294E" w:rsidRPr="00EA294E" w:rsidRDefault="00EA294E">
            <w:pPr>
              <w:jc w:val="center"/>
              <w:rPr>
                <w:rFonts w:asciiTheme="minorEastAsia" w:eastAsiaTheme="minorEastAsia" w:hAnsiTheme="minorEastAsia" w:cs="宋体"/>
                <w:kern w:val="0"/>
                <w:szCs w:val="21"/>
              </w:rPr>
            </w:pPr>
            <w:r w:rsidRPr="00EA294E">
              <w:rPr>
                <w:rFonts w:asciiTheme="minorEastAsia" w:eastAsiaTheme="minorEastAsia" w:hAnsiTheme="minorEastAsia" w:cs="宋体" w:hint="eastAsia"/>
                <w:kern w:val="0"/>
                <w:szCs w:val="21"/>
              </w:rPr>
              <w:t>地库抗拔桩</w:t>
            </w:r>
          </w:p>
        </w:tc>
        <w:tc>
          <w:tcPr>
            <w:tcW w:w="2421" w:type="dxa"/>
            <w:vAlign w:val="center"/>
          </w:tcPr>
          <w:p w:rsidR="00EA294E" w:rsidRPr="006976B9" w:rsidRDefault="00EA294E" w:rsidP="00D27B84">
            <w:pPr>
              <w:widowControl/>
              <w:spacing w:line="240" w:lineRule="exact"/>
              <w:jc w:val="center"/>
              <w:rPr>
                <w:rFonts w:asciiTheme="minorEastAsia" w:eastAsiaTheme="minorEastAsia" w:hAnsiTheme="minorEastAsia" w:cs="宋体"/>
                <w:kern w:val="0"/>
                <w:szCs w:val="21"/>
              </w:rPr>
            </w:pPr>
            <w:r w:rsidRPr="00EA294E">
              <w:rPr>
                <w:rFonts w:asciiTheme="minorEastAsia" w:eastAsiaTheme="minorEastAsia" w:hAnsiTheme="minorEastAsia" w:cs="宋体"/>
                <w:kern w:val="0"/>
                <w:szCs w:val="21"/>
              </w:rPr>
              <w:t>YRS-30B-6</w:t>
            </w:r>
          </w:p>
        </w:tc>
        <w:tc>
          <w:tcPr>
            <w:tcW w:w="949" w:type="dxa"/>
            <w:vAlign w:val="center"/>
          </w:tcPr>
          <w:p w:rsidR="00EA294E" w:rsidRPr="006976B9" w:rsidRDefault="00EA294E"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m</w:t>
            </w:r>
          </w:p>
        </w:tc>
        <w:tc>
          <w:tcPr>
            <w:tcW w:w="1029" w:type="dxa"/>
            <w:vAlign w:val="center"/>
          </w:tcPr>
          <w:p w:rsidR="00EA294E" w:rsidRPr="00EA294E" w:rsidRDefault="00EA294E">
            <w:pPr>
              <w:jc w:val="center"/>
              <w:rPr>
                <w:rFonts w:asciiTheme="minorEastAsia" w:eastAsiaTheme="minorEastAsia" w:hAnsiTheme="minorEastAsia" w:cs="宋体"/>
                <w:kern w:val="0"/>
                <w:szCs w:val="21"/>
              </w:rPr>
            </w:pPr>
            <w:r w:rsidRPr="00EA294E">
              <w:rPr>
                <w:rFonts w:asciiTheme="minorEastAsia" w:eastAsiaTheme="minorEastAsia" w:hAnsiTheme="minorEastAsia" w:cs="宋体" w:hint="eastAsia"/>
                <w:kern w:val="0"/>
                <w:szCs w:val="21"/>
              </w:rPr>
              <w:t xml:space="preserve">930.00 </w:t>
            </w:r>
          </w:p>
        </w:tc>
        <w:tc>
          <w:tcPr>
            <w:tcW w:w="989" w:type="dxa"/>
            <w:vAlign w:val="center"/>
          </w:tcPr>
          <w:p w:rsidR="00EA294E" w:rsidRPr="006976B9" w:rsidRDefault="00EA294E" w:rsidP="00D27B84">
            <w:pPr>
              <w:widowControl/>
              <w:spacing w:line="240" w:lineRule="exact"/>
              <w:jc w:val="center"/>
              <w:rPr>
                <w:rFonts w:asciiTheme="minorEastAsia" w:eastAsiaTheme="minorEastAsia" w:hAnsiTheme="minorEastAsia" w:cs="宋体"/>
                <w:kern w:val="0"/>
                <w:szCs w:val="21"/>
              </w:rPr>
            </w:pPr>
          </w:p>
        </w:tc>
        <w:tc>
          <w:tcPr>
            <w:tcW w:w="1157" w:type="dxa"/>
            <w:vAlign w:val="center"/>
          </w:tcPr>
          <w:p w:rsidR="00EA294E" w:rsidRPr="006976B9" w:rsidRDefault="00EA294E" w:rsidP="00D27B84">
            <w:pPr>
              <w:widowControl/>
              <w:spacing w:line="240" w:lineRule="exact"/>
              <w:jc w:val="center"/>
              <w:rPr>
                <w:rFonts w:asciiTheme="minorEastAsia" w:eastAsiaTheme="minorEastAsia" w:hAnsiTheme="minorEastAsia" w:cs="宋体"/>
                <w:kern w:val="0"/>
                <w:szCs w:val="21"/>
              </w:rPr>
            </w:pPr>
          </w:p>
        </w:tc>
        <w:tc>
          <w:tcPr>
            <w:tcW w:w="1081" w:type="dxa"/>
            <w:vAlign w:val="center"/>
          </w:tcPr>
          <w:p w:rsidR="00EA294E" w:rsidRPr="006976B9" w:rsidRDefault="00EA294E" w:rsidP="00D27B84">
            <w:pPr>
              <w:widowControl/>
              <w:spacing w:line="240" w:lineRule="exact"/>
              <w:jc w:val="center"/>
              <w:rPr>
                <w:rFonts w:asciiTheme="minorEastAsia" w:eastAsiaTheme="minorEastAsia" w:hAnsiTheme="minorEastAsia" w:cs="宋体"/>
                <w:kern w:val="0"/>
                <w:szCs w:val="21"/>
              </w:rPr>
            </w:pPr>
          </w:p>
        </w:tc>
      </w:tr>
      <w:tr w:rsidR="006976B9" w:rsidRPr="006976B9" w:rsidTr="00EA294E">
        <w:trPr>
          <w:trHeight w:val="567"/>
          <w:jc w:val="center"/>
        </w:trPr>
        <w:tc>
          <w:tcPr>
            <w:tcW w:w="544"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3</w:t>
            </w:r>
          </w:p>
        </w:tc>
        <w:tc>
          <w:tcPr>
            <w:tcW w:w="1495"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暂定总价</w:t>
            </w:r>
          </w:p>
        </w:tc>
        <w:tc>
          <w:tcPr>
            <w:tcW w:w="5388" w:type="dxa"/>
            <w:gridSpan w:val="4"/>
            <w:vAlign w:val="center"/>
          </w:tcPr>
          <w:p w:rsidR="006976B9" w:rsidRPr="006976B9" w:rsidRDefault="006976B9" w:rsidP="00D27B84">
            <w:pPr>
              <w:widowControl/>
              <w:spacing w:line="240" w:lineRule="exact"/>
              <w:ind w:right="105"/>
              <w:jc w:val="left"/>
              <w:rPr>
                <w:rFonts w:asciiTheme="minorEastAsia" w:eastAsiaTheme="minorEastAsia" w:hAnsiTheme="minorEastAsia" w:cs="宋体"/>
                <w:kern w:val="0"/>
                <w:szCs w:val="21"/>
              </w:rPr>
            </w:pPr>
          </w:p>
        </w:tc>
        <w:tc>
          <w:tcPr>
            <w:tcW w:w="1157" w:type="dxa"/>
            <w:vAlign w:val="center"/>
          </w:tcPr>
          <w:p w:rsidR="006976B9" w:rsidRPr="006976B9" w:rsidRDefault="006976B9" w:rsidP="00D27B84">
            <w:pPr>
              <w:widowControl/>
              <w:spacing w:line="240" w:lineRule="exact"/>
              <w:jc w:val="center"/>
              <w:rPr>
                <w:rFonts w:asciiTheme="minorEastAsia" w:eastAsiaTheme="minorEastAsia" w:hAnsiTheme="minorEastAsia" w:cs="宋体"/>
                <w:b/>
                <w:kern w:val="0"/>
                <w:szCs w:val="21"/>
              </w:rPr>
            </w:pPr>
          </w:p>
        </w:tc>
        <w:tc>
          <w:tcPr>
            <w:tcW w:w="1081"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p>
        </w:tc>
      </w:tr>
      <w:tr w:rsidR="006976B9" w:rsidRPr="006976B9" w:rsidTr="00EA294E">
        <w:trPr>
          <w:trHeight w:val="4075"/>
          <w:jc w:val="center"/>
        </w:trPr>
        <w:tc>
          <w:tcPr>
            <w:tcW w:w="544"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部</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分</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合</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同</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条</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款</w:t>
            </w:r>
          </w:p>
        </w:tc>
        <w:tc>
          <w:tcPr>
            <w:tcW w:w="9121" w:type="dxa"/>
            <w:gridSpan w:val="7"/>
          </w:tcPr>
          <w:p w:rsidR="006976B9" w:rsidRPr="006976B9" w:rsidRDefault="006976B9" w:rsidP="00D27B84">
            <w:pPr>
              <w:widowControl/>
              <w:spacing w:line="360" w:lineRule="auto"/>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1、项目地点：</w:t>
            </w:r>
            <w:r w:rsidR="00EA294E" w:rsidRPr="00EA294E">
              <w:rPr>
                <w:rFonts w:asciiTheme="minorEastAsia" w:eastAsiaTheme="minorEastAsia" w:hAnsiTheme="minorEastAsia" w:cs="宋体" w:hint="eastAsia"/>
                <w:kern w:val="0"/>
                <w:szCs w:val="21"/>
              </w:rPr>
              <w:t>常州市新北区红河路与崇义路交界处</w:t>
            </w:r>
            <w:r w:rsidRPr="006976B9">
              <w:rPr>
                <w:rFonts w:asciiTheme="minorEastAsia" w:eastAsiaTheme="minorEastAsia" w:hAnsiTheme="minorEastAsia" w:cs="宋体" w:hint="eastAsia"/>
                <w:kern w:val="0"/>
                <w:szCs w:val="21"/>
              </w:rPr>
              <w:t>。</w:t>
            </w:r>
          </w:p>
          <w:p w:rsidR="006976B9" w:rsidRPr="006976B9" w:rsidRDefault="006976B9" w:rsidP="00D27B84">
            <w:pPr>
              <w:widowControl/>
              <w:spacing w:line="360" w:lineRule="auto"/>
              <w:rPr>
                <w:rFonts w:ascii="宋体" w:hAnsi="宋体" w:cs="宋体"/>
                <w:kern w:val="0"/>
                <w:szCs w:val="21"/>
              </w:rPr>
            </w:pPr>
            <w:r w:rsidRPr="006976B9">
              <w:rPr>
                <w:rFonts w:asciiTheme="minorEastAsia" w:eastAsiaTheme="minorEastAsia" w:hAnsiTheme="minorEastAsia" w:cs="宋体" w:hint="eastAsia"/>
                <w:kern w:val="0"/>
                <w:szCs w:val="21"/>
              </w:rPr>
              <w:t>2、付款方式：</w:t>
            </w:r>
            <w:r w:rsidRPr="006976B9">
              <w:rPr>
                <w:rFonts w:ascii="宋体" w:hAnsi="宋体" w:cs="宋体" w:hint="eastAsia"/>
                <w:kern w:val="0"/>
                <w:szCs w:val="21"/>
              </w:rPr>
              <w:t>乙方每月25号上报工程量，经甲方审核后于次月25日前，支付本批次工程款的50%；本工程施工结束，机械撤出现场后付至完成工程量总价款的70%；桩基验收合格、结算完成后付至结算金额的95%；</w:t>
            </w:r>
            <w:r w:rsidRPr="006976B9">
              <w:rPr>
                <w:rFonts w:ascii="宋体" w:hAnsi="宋体" w:cs="宋体"/>
                <w:kern w:val="0"/>
                <w:szCs w:val="21"/>
              </w:rPr>
              <w:t>结算款</w:t>
            </w:r>
            <w:r w:rsidRPr="006976B9">
              <w:rPr>
                <w:rFonts w:ascii="宋体" w:hAnsi="宋体" w:cs="宋体" w:hint="eastAsia"/>
                <w:kern w:val="0"/>
                <w:szCs w:val="21"/>
              </w:rPr>
              <w:t>的5</w:t>
            </w:r>
            <w:r w:rsidRPr="006976B9">
              <w:rPr>
                <w:rFonts w:ascii="宋体" w:hAnsi="宋体" w:cs="宋体"/>
                <w:kern w:val="0"/>
                <w:szCs w:val="21"/>
              </w:rPr>
              <w:t>%作为质保金，</w:t>
            </w:r>
            <w:r w:rsidRPr="006976B9">
              <w:rPr>
                <w:rFonts w:ascii="宋体" w:hAnsi="宋体" w:cs="宋体" w:hint="eastAsia"/>
                <w:kern w:val="0"/>
                <w:szCs w:val="21"/>
              </w:rPr>
              <w:t>质保期从桩基验收合格之日起</w:t>
            </w:r>
            <w:r w:rsidRPr="006976B9">
              <w:rPr>
                <w:rFonts w:ascii="宋体" w:hAnsi="宋体" w:cs="宋体"/>
                <w:kern w:val="0"/>
                <w:szCs w:val="21"/>
              </w:rPr>
              <w:t>满</w:t>
            </w:r>
            <w:r w:rsidRPr="006976B9">
              <w:rPr>
                <w:rFonts w:ascii="宋体" w:hAnsi="宋体" w:cs="宋体" w:hint="eastAsia"/>
                <w:kern w:val="0"/>
                <w:szCs w:val="21"/>
              </w:rPr>
              <w:t>一年并</w:t>
            </w:r>
            <w:r w:rsidRPr="006976B9">
              <w:rPr>
                <w:rFonts w:ascii="宋体" w:hAnsi="宋体" w:cs="宋体"/>
                <w:kern w:val="0"/>
                <w:szCs w:val="21"/>
              </w:rPr>
              <w:t>经甲方确认无质量遗留问题后，扣除应由乙方</w:t>
            </w:r>
            <w:r w:rsidRPr="006976B9">
              <w:rPr>
                <w:rFonts w:ascii="宋体" w:hAnsi="宋体" w:cs="宋体" w:hint="eastAsia"/>
                <w:kern w:val="0"/>
                <w:szCs w:val="21"/>
              </w:rPr>
              <w:t>承担的违约金和赔偿金后一个月内予以无息支付。</w:t>
            </w:r>
          </w:p>
          <w:p w:rsidR="006976B9" w:rsidRPr="006976B9" w:rsidRDefault="006976B9" w:rsidP="00D27B84">
            <w:pPr>
              <w:widowControl/>
              <w:spacing w:line="360" w:lineRule="auto"/>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3、综合单价含完成上述工作内容的所需的人工费、辅材费、机械费、进退场费、劳动保护费用等及完成上述承包范围中所隐含的全部工作事项的费用，不含水电费，预制方桩甲供。</w:t>
            </w:r>
          </w:p>
          <w:p w:rsidR="006976B9" w:rsidRPr="006976B9" w:rsidRDefault="006976B9" w:rsidP="00D27B84">
            <w:pPr>
              <w:widowControl/>
              <w:spacing w:line="360" w:lineRule="auto"/>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4、乙方需向甲方提供合规的税率为3%一票制增值税专用发票。</w:t>
            </w:r>
          </w:p>
          <w:p w:rsidR="006976B9" w:rsidRPr="006976B9" w:rsidRDefault="006976B9" w:rsidP="00D27B84">
            <w:pPr>
              <w:widowControl/>
              <w:spacing w:line="360" w:lineRule="auto"/>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5、</w:t>
            </w:r>
            <w:r w:rsidRPr="006976B9">
              <w:rPr>
                <w:rFonts w:asciiTheme="minorEastAsia" w:eastAsiaTheme="minorEastAsia" w:hAnsiTheme="minorEastAsia" w:hint="eastAsia"/>
                <w:szCs w:val="21"/>
              </w:rPr>
              <w:t>甲方不承诺本工程由乙方独家施工，甲方可根据现场实际情况选择多家分包施工单位。</w:t>
            </w:r>
          </w:p>
          <w:p w:rsidR="006976B9" w:rsidRPr="006976B9" w:rsidRDefault="006976B9" w:rsidP="00D27B84">
            <w:pPr>
              <w:widowControl/>
              <w:spacing w:line="360" w:lineRule="auto"/>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6、合同履行期间供、需双方应无条件配合对方及时进行账目的核对，以上工程量为暂定量，最终按照实际完成数量结算。</w:t>
            </w:r>
          </w:p>
          <w:p w:rsidR="006976B9" w:rsidRPr="006976B9" w:rsidRDefault="006976B9" w:rsidP="00D27B84">
            <w:pPr>
              <w:widowControl/>
              <w:spacing w:line="360" w:lineRule="auto"/>
              <w:rPr>
                <w:rFonts w:asciiTheme="minorEastAsia" w:eastAsiaTheme="minorEastAsia" w:hAnsiTheme="minorEastAsia" w:cs="宋体"/>
                <w:kern w:val="0"/>
                <w:szCs w:val="21"/>
              </w:rPr>
            </w:pPr>
            <w:r w:rsidRPr="006976B9">
              <w:rPr>
                <w:rFonts w:ascii="宋体" w:hAnsi="宋体" w:cstheme="minorEastAsia" w:hint="eastAsia"/>
                <w:b/>
                <w:kern w:val="0"/>
                <w:szCs w:val="20"/>
              </w:rPr>
              <w:t>7、分供商补充说明里请注明或另附页接受商业承兑汇票、银行承兑汇票或银行转账的账号。</w:t>
            </w:r>
          </w:p>
        </w:tc>
      </w:tr>
      <w:tr w:rsidR="006976B9" w:rsidRPr="006976B9" w:rsidTr="00EA294E">
        <w:trPr>
          <w:trHeight w:val="2111"/>
          <w:jc w:val="center"/>
        </w:trPr>
        <w:tc>
          <w:tcPr>
            <w:tcW w:w="544"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乙</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方</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补</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充</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说</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明</w:t>
            </w:r>
          </w:p>
        </w:tc>
        <w:tc>
          <w:tcPr>
            <w:tcW w:w="9121" w:type="dxa"/>
            <w:gridSpan w:val="7"/>
          </w:tcPr>
          <w:p w:rsidR="006976B9" w:rsidRPr="006976B9" w:rsidRDefault="006976B9" w:rsidP="00D27B84">
            <w:pPr>
              <w:widowControl/>
              <w:rPr>
                <w:rFonts w:asciiTheme="minorEastAsia" w:eastAsiaTheme="minorEastAsia" w:hAnsiTheme="minorEastAsia" w:cs="宋体"/>
                <w:kern w:val="0"/>
                <w:szCs w:val="21"/>
              </w:rPr>
            </w:pPr>
          </w:p>
        </w:tc>
      </w:tr>
    </w:tbl>
    <w:p w:rsidR="006976B9" w:rsidRPr="006976B9" w:rsidRDefault="006976B9" w:rsidP="006976B9">
      <w:pPr>
        <w:widowControl/>
        <w:ind w:firstLineChars="200" w:firstLine="420"/>
        <w:jc w:val="left"/>
        <w:rPr>
          <w:rFonts w:asciiTheme="minorEastAsia" w:hAnsiTheme="minorEastAsia" w:cs="宋体"/>
          <w:kern w:val="0"/>
          <w:szCs w:val="21"/>
        </w:rPr>
      </w:pPr>
    </w:p>
    <w:p w:rsidR="006976B9" w:rsidRPr="006976B9" w:rsidRDefault="006976B9" w:rsidP="006976B9">
      <w:pPr>
        <w:widowControl/>
        <w:ind w:firstLineChars="200" w:firstLine="420"/>
        <w:jc w:val="left"/>
        <w:rPr>
          <w:rFonts w:asciiTheme="minorEastAsia" w:hAnsiTheme="minorEastAsia" w:cs="宋体"/>
          <w:kern w:val="0"/>
          <w:szCs w:val="21"/>
        </w:rPr>
      </w:pPr>
    </w:p>
    <w:p w:rsidR="006976B9" w:rsidRPr="006976B9" w:rsidRDefault="006976B9" w:rsidP="006976B9">
      <w:pPr>
        <w:widowControl/>
        <w:spacing w:line="360" w:lineRule="auto"/>
        <w:ind w:firstLineChars="200" w:firstLine="420"/>
        <w:jc w:val="left"/>
        <w:rPr>
          <w:rFonts w:asciiTheme="minorEastAsia" w:hAnsiTheme="minorEastAsia" w:cs="宋体"/>
          <w:kern w:val="0"/>
          <w:szCs w:val="21"/>
        </w:rPr>
      </w:pPr>
      <w:r w:rsidRPr="006976B9">
        <w:rPr>
          <w:rFonts w:asciiTheme="minorEastAsia" w:hAnsiTheme="minorEastAsia" w:cs="宋体" w:hint="eastAsia"/>
          <w:kern w:val="0"/>
          <w:szCs w:val="21"/>
        </w:rPr>
        <w:t>报价单位（章）：</w:t>
      </w:r>
    </w:p>
    <w:p w:rsidR="006976B9" w:rsidRPr="006976B9" w:rsidRDefault="006976B9" w:rsidP="006976B9">
      <w:pPr>
        <w:widowControl/>
        <w:spacing w:line="360" w:lineRule="auto"/>
        <w:ind w:firstLineChars="200" w:firstLine="420"/>
        <w:jc w:val="left"/>
        <w:rPr>
          <w:rFonts w:asciiTheme="minorEastAsia" w:hAnsiTheme="minorEastAsia" w:cs="宋体"/>
          <w:b/>
          <w:bCs/>
          <w:kern w:val="0"/>
          <w:szCs w:val="21"/>
        </w:rPr>
      </w:pPr>
      <w:r w:rsidRPr="006976B9">
        <w:rPr>
          <w:rFonts w:asciiTheme="minorEastAsia" w:hAnsiTheme="minorEastAsia" w:cs="宋体" w:hint="eastAsia"/>
          <w:kern w:val="0"/>
          <w:szCs w:val="21"/>
        </w:rPr>
        <w:t>联 系 人：</w:t>
      </w:r>
    </w:p>
    <w:p w:rsidR="006976B9" w:rsidRPr="006976B9" w:rsidRDefault="006976B9" w:rsidP="006976B9">
      <w:pPr>
        <w:widowControl/>
        <w:spacing w:line="360" w:lineRule="auto"/>
        <w:ind w:firstLineChars="200" w:firstLine="420"/>
        <w:jc w:val="left"/>
        <w:rPr>
          <w:rFonts w:asciiTheme="minorEastAsia" w:hAnsiTheme="minorEastAsia" w:cs="宋体"/>
          <w:b/>
          <w:bCs/>
          <w:kern w:val="0"/>
          <w:szCs w:val="21"/>
        </w:rPr>
      </w:pPr>
      <w:r w:rsidRPr="006976B9">
        <w:rPr>
          <w:rFonts w:asciiTheme="minorEastAsia" w:hAnsiTheme="minorEastAsia" w:cs="宋体" w:hint="eastAsia"/>
          <w:kern w:val="0"/>
          <w:szCs w:val="21"/>
        </w:rPr>
        <w:t>联系电话：</w:t>
      </w:r>
    </w:p>
    <w:p w:rsidR="00843007" w:rsidRPr="006976B9" w:rsidRDefault="006976B9" w:rsidP="00CA1D37">
      <w:pPr>
        <w:widowControl/>
        <w:spacing w:line="360" w:lineRule="auto"/>
        <w:ind w:firstLineChars="200" w:firstLine="420"/>
        <w:jc w:val="left"/>
        <w:rPr>
          <w:rFonts w:ascii="宋体" w:eastAsia="宋体" w:hAnsi="宋体" w:cs="宋体"/>
          <w:kern w:val="0"/>
          <w:szCs w:val="15"/>
        </w:rPr>
      </w:pPr>
      <w:r w:rsidRPr="006976B9">
        <w:rPr>
          <w:rFonts w:asciiTheme="minorEastAsia" w:hAnsiTheme="minorEastAsia" w:cs="宋体" w:hint="eastAsia"/>
          <w:kern w:val="0"/>
          <w:szCs w:val="21"/>
        </w:rPr>
        <w:t>日    期：</w:t>
      </w:r>
    </w:p>
    <w:sectPr w:rsidR="00843007" w:rsidRPr="006976B9" w:rsidSect="00B31A2F">
      <w:pgSz w:w="11906" w:h="16838"/>
      <w:pgMar w:top="1440" w:right="851"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E5E" w:rsidRDefault="008A6E5E" w:rsidP="007466D1">
      <w:r>
        <w:separator/>
      </w:r>
    </w:p>
  </w:endnote>
  <w:endnote w:type="continuationSeparator" w:id="0">
    <w:p w:rsidR="008A6E5E" w:rsidRDefault="008A6E5E" w:rsidP="007466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E5E" w:rsidRDefault="008A6E5E" w:rsidP="007466D1">
      <w:r>
        <w:separator/>
      </w:r>
    </w:p>
  </w:footnote>
  <w:footnote w:type="continuationSeparator" w:id="0">
    <w:p w:rsidR="008A6E5E" w:rsidRDefault="008A6E5E" w:rsidP="007466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33998B"/>
    <w:multiLevelType w:val="singleLevel"/>
    <w:tmpl w:val="9433998B"/>
    <w:lvl w:ilvl="0">
      <w:start w:val="1"/>
      <w:numFmt w:val="decimal"/>
      <w:suff w:val="nothing"/>
      <w:lvlText w:val="%1、"/>
      <w:lvlJc w:val="left"/>
    </w:lvl>
  </w:abstractNum>
  <w:abstractNum w:abstractNumId="1">
    <w:nsid w:val="AAD23C72"/>
    <w:multiLevelType w:val="singleLevel"/>
    <w:tmpl w:val="AAD23C72"/>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74B32B3"/>
    <w:rsid w:val="00104D45"/>
    <w:rsid w:val="00124F48"/>
    <w:rsid w:val="00181D38"/>
    <w:rsid w:val="002065E1"/>
    <w:rsid w:val="00390E28"/>
    <w:rsid w:val="00480761"/>
    <w:rsid w:val="004B155F"/>
    <w:rsid w:val="00510E79"/>
    <w:rsid w:val="00534D04"/>
    <w:rsid w:val="005F2AFB"/>
    <w:rsid w:val="00640433"/>
    <w:rsid w:val="006976B9"/>
    <w:rsid w:val="007466D1"/>
    <w:rsid w:val="007A0955"/>
    <w:rsid w:val="007B2E87"/>
    <w:rsid w:val="00843007"/>
    <w:rsid w:val="00846491"/>
    <w:rsid w:val="008A6E5E"/>
    <w:rsid w:val="008B3242"/>
    <w:rsid w:val="00916326"/>
    <w:rsid w:val="00936EDE"/>
    <w:rsid w:val="009D1952"/>
    <w:rsid w:val="00A337B1"/>
    <w:rsid w:val="00B21122"/>
    <w:rsid w:val="00B31A2F"/>
    <w:rsid w:val="00C2476C"/>
    <w:rsid w:val="00CA1D37"/>
    <w:rsid w:val="00D12B56"/>
    <w:rsid w:val="00D6046A"/>
    <w:rsid w:val="00DC341E"/>
    <w:rsid w:val="00DF1837"/>
    <w:rsid w:val="00E74322"/>
    <w:rsid w:val="00EA0258"/>
    <w:rsid w:val="00EA294E"/>
    <w:rsid w:val="00EF19B2"/>
    <w:rsid w:val="00EF474B"/>
    <w:rsid w:val="00FC777E"/>
    <w:rsid w:val="1A3D2D2D"/>
    <w:rsid w:val="1F281A9D"/>
    <w:rsid w:val="574B32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1A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B31A2F"/>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qFormat/>
    <w:rsid w:val="00B31A2F"/>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7466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466D1"/>
    <w:rPr>
      <w:kern w:val="2"/>
      <w:sz w:val="18"/>
      <w:szCs w:val="18"/>
    </w:rPr>
  </w:style>
  <w:style w:type="paragraph" w:styleId="a6">
    <w:name w:val="footer"/>
    <w:basedOn w:val="a"/>
    <w:link w:val="Char0"/>
    <w:rsid w:val="007466D1"/>
    <w:pPr>
      <w:tabs>
        <w:tab w:val="center" w:pos="4153"/>
        <w:tab w:val="right" w:pos="8306"/>
      </w:tabs>
      <w:snapToGrid w:val="0"/>
      <w:jc w:val="left"/>
    </w:pPr>
    <w:rPr>
      <w:sz w:val="18"/>
      <w:szCs w:val="18"/>
    </w:rPr>
  </w:style>
  <w:style w:type="character" w:customStyle="1" w:styleId="Char0">
    <w:name w:val="页脚 Char"/>
    <w:basedOn w:val="a0"/>
    <w:link w:val="a6"/>
    <w:rsid w:val="007466D1"/>
    <w:rPr>
      <w:kern w:val="2"/>
      <w:sz w:val="18"/>
      <w:szCs w:val="18"/>
    </w:rPr>
  </w:style>
  <w:style w:type="character" w:styleId="a7">
    <w:name w:val="Hyperlink"/>
    <w:basedOn w:val="a0"/>
    <w:rsid w:val="00843007"/>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221</Words>
  <Characters>1262</Characters>
  <Application>Microsoft Office Word</Application>
  <DocSecurity>0</DocSecurity>
  <Lines>10</Lines>
  <Paragraphs>2</Paragraphs>
  <ScaleCrop>false</ScaleCrop>
  <Company>china</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lms</cp:lastModifiedBy>
  <cp:revision>9</cp:revision>
  <dcterms:created xsi:type="dcterms:W3CDTF">2019-09-23T06:09:00Z</dcterms:created>
  <dcterms:modified xsi:type="dcterms:W3CDTF">2019-09-23T06:30:00Z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