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钢材采购招标文件</w:t>
      </w:r>
    </w:p>
    <w:p>
      <w:pPr>
        <w:widowControl/>
        <w:spacing w:beforeLines="50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南京融信NO.2016G73地块基坑支护及降水工程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钢材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87526272"/>
      <w:bookmarkStart w:id="2" w:name="_Toc12939"/>
      <w:bookmarkStart w:id="3" w:name="_Toc397928540"/>
      <w:bookmarkStart w:id="4" w:name="_Toc387526364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钢材采购（钢材约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900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吨，具体以建设单位下发正式桩基施工图为准）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南京江宁区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（施工场地内）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随招标人施工进度同步供应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20597"/>
      <w:bookmarkStart w:id="7" w:name="_Toc397928541"/>
      <w:bookmarkStart w:id="8" w:name="_Toc387526273"/>
      <w:bookmarkStart w:id="9" w:name="_Toc387526365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资质条件：投标企业必须是具有独立法人资格的钢材经销商。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87526275"/>
      <w:bookmarkStart w:id="12" w:name="_Toc387526171"/>
      <w:bookmarkStart w:id="13" w:name="_Toc23719"/>
      <w:bookmarkStart w:id="14" w:name="_Toc397928542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87526370"/>
      <w:bookmarkStart w:id="17" w:name="_Toc30068"/>
      <w:bookmarkStart w:id="18" w:name="_Toc387526278"/>
      <w:bookmarkStart w:id="19" w:name="_Toc397928544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26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分，地点为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扫描件发送至专用开标邮箱</w:t>
      </w:r>
      <w:r>
        <w:rPr>
          <w:rStyle w:val="11"/>
          <w:rFonts w:hint="eastAsia"/>
          <w:lang w:val="en-US" w:eastAsia="zh-CN" w:bidi="ar"/>
        </w:rPr>
        <w:t>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371"/>
      <w:bookmarkStart w:id="22" w:name="_Toc397928545"/>
      <w:bookmarkStart w:id="23" w:name="_Toc387526279"/>
      <w:bookmarkStart w:id="24" w:name="_Toc13051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江苏煤炭地质局和江苏长江机械化基础工程有限公司官网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11155"/>
      <w:bookmarkStart w:id="27" w:name="_Toc387526280"/>
      <w:bookmarkStart w:id="28" w:name="_Toc387526372"/>
      <w:bookmarkStart w:id="29" w:name="_Toc397928546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招标人：江苏长江机械化基础工程有限公司    地址：南京市栖霞区尧新大道5号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联系人：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025-68752138</w:t>
      </w:r>
      <w:bookmarkStart w:id="31" w:name="_GoBack"/>
      <w:bookmarkEnd w:id="31"/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79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127"/>
        <w:gridCol w:w="2490"/>
        <w:gridCol w:w="1950"/>
        <w:gridCol w:w="525"/>
        <w:gridCol w:w="2370"/>
        <w:gridCol w:w="45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79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南京融信NO.2016G73地块基坑支护及降水工程钢材采购报价单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7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工程地址：南京江宁（施工场地内）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暂定供货量（结算以实际供货为准）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采购报价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各规格螺纹钢，高线、盘螺等以现场使用情况为准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Style w:val="9"/>
                <w:lang w:val="en-US" w:eastAsia="zh-CN" w:bidi="ar"/>
              </w:rPr>
              <w:t xml:space="preserve">（上/下）浮      </w:t>
            </w:r>
            <w:r>
              <w:rPr>
                <w:rStyle w:val="10"/>
                <w:u w:val="single"/>
                <w:lang w:val="en-US" w:eastAsia="zh-CN" w:bidi="ar"/>
              </w:rPr>
              <w:t>元/t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以南京“我的钢铁网”报货当日同品牌同规格第一个网价上/下浮模式计价，上述价格含运费、卸货、发票（一票制增值税专票税率13%）。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钢材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HTRB630高强钢材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上/下）浮      </w:t>
            </w:r>
            <w:r>
              <w:rPr>
                <w:rStyle w:val="10"/>
                <w:u w:val="single"/>
                <w:lang w:val="en-US" w:eastAsia="zh-CN" w:bidi="ar"/>
              </w:rPr>
              <w:t>元/t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以南京“我的钢铁网”报货当日同品牌同规格第一个网价上/下浮模式计价，上述价格含运费、卸货、发票（一票制增值税专票税率13%）。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305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1、付款方式：每批次钢材货到工地后7天付款，如延期付款，则从第8天开始供方向需方收取每天2元/t的利息。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 xml:space="preserve">2、上述单价含运卸费、货款、税金等；(利息支付时也需提供增值税专用发票）                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3、需方订货后，供方需按需方要求的品牌、规格及数量</w:t>
            </w:r>
            <w:r>
              <w:rPr>
                <w:rStyle w:val="12"/>
                <w:lang w:val="en-US" w:eastAsia="zh-CN" w:bidi="ar"/>
              </w:rPr>
              <w:t>48</w:t>
            </w:r>
            <w:r>
              <w:rPr>
                <w:rStyle w:val="11"/>
                <w:lang w:val="en-US" w:eastAsia="zh-CN" w:bidi="ar"/>
              </w:rPr>
              <w:t xml:space="preserve">小时内供货结束。                                                                                                                               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4、</w:t>
            </w:r>
            <w:r>
              <w:rPr>
                <w:rStyle w:val="10"/>
                <w:lang w:val="en-US" w:eastAsia="zh-CN" w:bidi="ar"/>
              </w:rPr>
              <w:t xml:space="preserve">供方需向需方提供合规的增值税专用发票，发票税率为13% 。   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5、</w:t>
            </w:r>
            <w:r>
              <w:rPr>
                <w:rStyle w:val="13"/>
                <w:lang w:val="en-US" w:eastAsia="zh-CN" w:bidi="ar"/>
              </w:rPr>
              <w:t>钢材品牌范围为：</w:t>
            </w:r>
            <w:r>
              <w:rPr>
                <w:rStyle w:val="13"/>
                <w:rFonts w:hint="eastAsia"/>
                <w:lang w:val="en-US" w:eastAsia="zh-CN" w:bidi="ar"/>
              </w:rPr>
              <w:t>南钢、永刚、马钢、沙钢、中天或上海西本网优质同等品牌</w:t>
            </w:r>
            <w:r>
              <w:rPr>
                <w:rStyle w:val="11"/>
                <w:lang w:val="en-US" w:eastAsia="zh-CN" w:bidi="ar"/>
              </w:rPr>
              <w:t>6、请将此报价单于2019年</w:t>
            </w:r>
            <w:r>
              <w:rPr>
                <w:rStyle w:val="11"/>
                <w:rFonts w:hint="eastAsia"/>
                <w:lang w:val="en-US" w:eastAsia="zh-CN" w:bidi="ar"/>
              </w:rPr>
              <w:t>9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1"/>
                <w:rFonts w:hint="eastAsia"/>
                <w:lang w:val="en-US" w:eastAsia="zh-CN" w:bidi="ar"/>
              </w:rPr>
              <w:t>26</w:t>
            </w:r>
            <w:r>
              <w:rPr>
                <w:rStyle w:val="11"/>
                <w:lang w:val="en-US" w:eastAsia="zh-CN" w:bidi="ar"/>
              </w:rPr>
              <w:t>日12:00前盖章扫描发送至</w:t>
            </w:r>
            <w:r>
              <w:rPr>
                <w:rStyle w:val="11"/>
                <w:rFonts w:hint="eastAsia"/>
                <w:lang w:val="en-US" w:eastAsia="zh-CN" w:bidi="ar"/>
              </w:rPr>
              <w:t>jscjzbzy@163.com</w:t>
            </w:r>
            <w:r>
              <w:rPr>
                <w:rStyle w:val="11"/>
                <w:lang w:val="en-US" w:eastAsia="zh-CN" w:bidi="ar"/>
              </w:rPr>
              <w:t>，联系人：杨燕，联系电话：</w:t>
            </w:r>
            <w:r>
              <w:rPr>
                <w:rStyle w:val="11"/>
                <w:rFonts w:hint="eastAsia"/>
                <w:lang w:val="en-US" w:eastAsia="zh-CN" w:bidi="ar"/>
              </w:rPr>
              <w:t>025-68752138</w:t>
            </w:r>
            <w:r>
              <w:rPr>
                <w:rStyle w:val="11"/>
                <w:lang w:val="en-US"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期：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 9月    日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17725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6F11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1B30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27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34E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BB"/>
    <w:rsid w:val="004E68F6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49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764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2CC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557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0F8A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22605E1"/>
    <w:rsid w:val="06C42BA7"/>
    <w:rsid w:val="0C0D58A9"/>
    <w:rsid w:val="0C7E5160"/>
    <w:rsid w:val="0DC87E47"/>
    <w:rsid w:val="11846E99"/>
    <w:rsid w:val="124E0BC8"/>
    <w:rsid w:val="1A98100D"/>
    <w:rsid w:val="1D3E31B9"/>
    <w:rsid w:val="1DF43A1D"/>
    <w:rsid w:val="228A5CB3"/>
    <w:rsid w:val="26732391"/>
    <w:rsid w:val="274E3E4F"/>
    <w:rsid w:val="2C1D1A64"/>
    <w:rsid w:val="2D222269"/>
    <w:rsid w:val="30F91BE4"/>
    <w:rsid w:val="314D6CF0"/>
    <w:rsid w:val="335B4289"/>
    <w:rsid w:val="36933480"/>
    <w:rsid w:val="3BF46159"/>
    <w:rsid w:val="3E8B17A7"/>
    <w:rsid w:val="44886BD8"/>
    <w:rsid w:val="52627BBF"/>
    <w:rsid w:val="564B3CA0"/>
    <w:rsid w:val="5D082700"/>
    <w:rsid w:val="5F1100AA"/>
    <w:rsid w:val="686E7AAE"/>
    <w:rsid w:val="689F2734"/>
    <w:rsid w:val="715E02E7"/>
    <w:rsid w:val="75002F78"/>
    <w:rsid w:val="79DE6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01"/>
    <w:basedOn w:val="5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128</Words>
  <Characters>731</Characters>
  <Lines>6</Lines>
  <Paragraphs>1</Paragraphs>
  <TotalTime>2</TotalTime>
  <ScaleCrop>false</ScaleCrop>
  <LinksUpToDate>false</LinksUpToDate>
  <CharactersWithSpaces>858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2019-06-18T07:17:00Z</dcterms:created>
  <dc:creator>yu</dc:creator>
  <cp:lastModifiedBy>bendi</cp:lastModifiedBy>
  <dcterms:modified xsi:type="dcterms:W3CDTF">2019-09-21T02:44:54Z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