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  <w:lang w:eastAsia="zh-CN"/>
        </w:rPr>
        <w:t>南京市栖霞区新项目（尧化门G51）桩基工程</w:t>
      </w: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钢材采购招标文件</w:t>
      </w:r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/>
          <w:u w:val="single"/>
          <w:lang w:eastAsia="zh-CN"/>
        </w:rPr>
        <w:t>南京市栖霞区新项目（尧化门G51）桩基工程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钢材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97928540"/>
      <w:bookmarkStart w:id="2" w:name="_Toc387526272"/>
      <w:bookmarkStart w:id="3" w:name="_Toc12939"/>
      <w:bookmarkStart w:id="4" w:name="_Toc387526364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钢材采购（钢材约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250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吨，具体以建设单位下发正式桩基施工图为准）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南京栖霞区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（施工场地内）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随招标人施工进度同步供应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97928541"/>
      <w:bookmarkStart w:id="7" w:name="_Toc20597"/>
      <w:bookmarkStart w:id="8" w:name="_Toc387526365"/>
      <w:bookmarkStart w:id="9" w:name="_Toc387526273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资质条件：投标企业必须是具有独立法人资格的钢材经销商。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97928542"/>
      <w:bookmarkStart w:id="12" w:name="_Toc387526171"/>
      <w:bookmarkStart w:id="13" w:name="_Toc23719"/>
      <w:bookmarkStart w:id="14" w:name="_Toc387526275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97928544"/>
      <w:bookmarkStart w:id="17" w:name="_Toc30068"/>
      <w:bookmarkStart w:id="18" w:name="_Toc387526278"/>
      <w:bookmarkStart w:id="19" w:name="_Toc387526370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30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分，地点为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扫描件发送至专用开标邮箱</w:t>
      </w:r>
      <w:r>
        <w:rPr>
          <w:rStyle w:val="11"/>
          <w:rFonts w:hint="eastAsia"/>
          <w:lang w:val="en-US" w:eastAsia="zh-CN" w:bidi="ar"/>
        </w:rPr>
        <w:t>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371"/>
      <w:bookmarkStart w:id="22" w:name="_Toc397928545"/>
      <w:bookmarkStart w:id="23" w:name="_Toc13051"/>
      <w:bookmarkStart w:id="24" w:name="_Toc387526279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江苏煤炭地质局和江苏长江机械化基础工程有限公司官网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280"/>
      <w:bookmarkStart w:id="27" w:name="_Toc387526372"/>
      <w:bookmarkStart w:id="28" w:name="_Toc11155"/>
      <w:bookmarkStart w:id="29" w:name="_Toc397928546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招标人：江苏长江机械化基础工程有限公司    地址：南京市栖霞区尧新大道5号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联系人：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025-68752138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387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1216"/>
        <w:gridCol w:w="2402"/>
        <w:gridCol w:w="1414"/>
        <w:gridCol w:w="517"/>
        <w:gridCol w:w="2679"/>
        <w:gridCol w:w="49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87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南京市栖</w:t>
            </w:r>
            <w:bookmarkStart w:id="31" w:name="_GoBack"/>
            <w:bookmarkEnd w:id="3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霞区新项目（尧化门G51）桩基工程钢材采购报价单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8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工程地址：南京尧化门（施工场地内）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暂定供货量（结算以实际供货为准）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采购报价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钢材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各规格螺纹钢，高线、盘螺等以现场使用情况为准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 xml:space="preserve">（上/下）浮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元/t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以南京“我的钢铁网”报货当日同品牌同规格第一个网价上/下浮模式计价，上述价格含运费、卸货、发票（一票制增值税专票税率13%）。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部分合同条款</w:t>
            </w:r>
          </w:p>
        </w:tc>
        <w:tc>
          <w:tcPr>
            <w:tcW w:w="1313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1、付款方式：每批次钢材货到工地后7天付款，如延期付款，则从第8天开始供方向需方收取每天2元/t的利息。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2、上述单价含运卸费、货款、税金等；(利息支付时也需提供增值税专用发票）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3、需方订货后，供方需按需方要求的品牌、规格及数量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小时内供货结束。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4、供方需向需方提供合规的增值税专用发票，发票税率为13% 。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5、</w:t>
            </w:r>
            <w:r>
              <w:rPr>
                <w:rStyle w:val="15"/>
                <w:bdr w:val="none" w:color="auto" w:sz="0" w:space="0"/>
                <w:lang w:val="en-US" w:eastAsia="zh-CN" w:bidi="ar"/>
              </w:rPr>
              <w:t>钢材品牌范围及产地为：如下附件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6、请将此报价单于2019年10月30日12:00前盖章扫描发送至jscjzbzy@163.com，联系人：杨燕，联系电话： 025-68752138。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报价人（章）：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     期：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2019年 10月    日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17725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6F11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1B30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27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34E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BB"/>
    <w:rsid w:val="004E68F6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49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764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2CC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557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0F8A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6C42BA7"/>
    <w:rsid w:val="0C7E5160"/>
    <w:rsid w:val="0DC87E47"/>
    <w:rsid w:val="114E3F50"/>
    <w:rsid w:val="11846E99"/>
    <w:rsid w:val="124E0BC8"/>
    <w:rsid w:val="17606BF7"/>
    <w:rsid w:val="1A98100D"/>
    <w:rsid w:val="274E3E4F"/>
    <w:rsid w:val="2C1D1A64"/>
    <w:rsid w:val="2D222269"/>
    <w:rsid w:val="30F91BE4"/>
    <w:rsid w:val="314D6CF0"/>
    <w:rsid w:val="3BF46159"/>
    <w:rsid w:val="3E8B17A7"/>
    <w:rsid w:val="44886BD8"/>
    <w:rsid w:val="52627BBF"/>
    <w:rsid w:val="564B3CA0"/>
    <w:rsid w:val="5D082700"/>
    <w:rsid w:val="5F1100AA"/>
    <w:rsid w:val="686E7AAE"/>
    <w:rsid w:val="6CF968BC"/>
    <w:rsid w:val="6D2C3987"/>
    <w:rsid w:val="79DE60C0"/>
    <w:rsid w:val="7F9B22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4">
    <w:name w:val="font2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5">
    <w:name w:val="font61"/>
    <w:basedOn w:val="5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128</Words>
  <Characters>731</Characters>
  <Lines>6</Lines>
  <Paragraphs>1</Paragraphs>
  <TotalTime>5</TotalTime>
  <ScaleCrop>false</ScaleCrop>
  <LinksUpToDate>false</LinksUpToDate>
  <CharactersWithSpaces>858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2019-06-18T07:17:00Z</dcterms:created>
  <dc:creator>yu</dc:creator>
  <cp:lastModifiedBy>bendi</cp:lastModifiedBy>
  <dcterms:modified xsi:type="dcterms:W3CDTF">2019-10-28T01:02:44Z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