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2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2"/>
          <w:szCs w:val="42"/>
        </w:rPr>
        <w:t>南京市栖霞区新项目（尧化门G51）桩基工程混凝土采购招标文件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南京市栖霞区新项目（尧化门G51）桩基工程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项目建设单位为</w:t>
      </w:r>
      <w:r>
        <w:rPr>
          <w:rFonts w:hint="eastAsia"/>
          <w:b/>
          <w:bCs/>
          <w:sz w:val="24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kern w:val="24"/>
          <w:u w:val="single"/>
          <w:lang w:eastAsia="zh-CN"/>
        </w:rPr>
        <w:t>南京南京恒尧房地产开发有限公司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>有限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混凝土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97928540"/>
      <w:bookmarkStart w:id="2" w:name="_Toc12939"/>
      <w:bookmarkStart w:id="3" w:name="_Toc387526272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混凝土采购（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各标号砼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方量约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4000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立方米，具体标号和方量以建设单位下发正式桩基施工图为准）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  <w:u w:val="single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fldChar w:fldCharType="begin"/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instrText xml:space="preserve"> DOCVARIABLE engineerAddress </w:instrTex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fldChar w:fldCharType="separate"/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南京市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雨花区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fldChar w:fldCharType="end"/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随招标人施工进度同步供应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397928541"/>
      <w:bookmarkStart w:id="8" w:name="_Toc20597"/>
      <w:bookmarkStart w:id="9" w:name="_Toc387526273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资质条件：投标企业必须是具有独立法人资格的商品砼制造经销商。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275"/>
      <w:bookmarkStart w:id="12" w:name="_Toc387526171"/>
      <w:bookmarkStart w:id="13" w:name="_Toc23719"/>
      <w:bookmarkStart w:id="14" w:name="_Toc397928542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0068"/>
      <w:bookmarkStart w:id="17" w:name="_Toc397928544"/>
      <w:bookmarkStart w:id="18" w:name="_Toc387526278"/>
      <w:bookmarkStart w:id="19" w:name="_Toc387526370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31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分，地点为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279"/>
      <w:bookmarkStart w:id="22" w:name="_Toc13051"/>
      <w:bookmarkStart w:id="23" w:name="_Toc397928545"/>
      <w:bookmarkStart w:id="24" w:name="_Toc38752637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江苏煤炭地质局和江苏长江机械化基础工程有限公司官网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397928546"/>
      <w:bookmarkStart w:id="28" w:name="_Toc11155"/>
      <w:bookmarkStart w:id="29" w:name="_Toc387526372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招标人：江苏长江机械化基础工程有限公司    地址：南京市栖霞区尧新大道5号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025-68752138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7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710"/>
        <w:gridCol w:w="1470"/>
        <w:gridCol w:w="3885"/>
        <w:gridCol w:w="3540"/>
        <w:gridCol w:w="20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混凝土供应报价单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1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1"/>
                <w:u w:val="single"/>
              </w:rPr>
              <w:t>南京市栖霞区新项目（尧化门G51）桩基工程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砼等级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暂定供货量（m³）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（元/m³）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各标号混凝土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bookmarkStart w:id="31" w:name="_GoBack"/>
            <w:bookmarkEnd w:id="31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3885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按照供应当月南京市信息指导价下浮          元/m³。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付款方式①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85" w:type="dxa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按照供应当月南京市信息指导价下浮          元/m³。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付款方式②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267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①月结70%，尾款桩基工程验收完成后六个月付清（付款方式为：网银或银行承兑）；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②先款后货（付款方式为：一年期商业承兑）；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2、上述单价含材料费、运费、发票（增值税专用发票）等；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4、乙方承诺所供应的混凝土及混凝土试块合格，若出现混凝土试块检测不合格现象由乙方负责全面处理，并承担全部的责任及费用；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5、本报价表需盖章扫描回复至邮箱jscjzbzy@163.com,回复截至时间为2019年10月31日12:00,联系人:杨燕，联系电话:025-68752138；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8412"/>
        </w:tabs>
        <w:ind w:firstLine="10710" w:firstLineChars="5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报价人：（章）</w:t>
      </w:r>
    </w:p>
    <w:p>
      <w:pPr>
        <w:tabs>
          <w:tab w:val="left" w:pos="8412"/>
        </w:tabs>
        <w:ind w:firstLine="10710" w:firstLineChars="5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>
      <w:pPr>
        <w:tabs>
          <w:tab w:val="left" w:pos="8412"/>
        </w:tabs>
        <w:ind w:firstLine="10710" w:firstLineChars="5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日期：2019年 10月  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17725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6F11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27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BB"/>
    <w:rsid w:val="004E68F6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49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764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2CC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557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324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0F8A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1285869"/>
    <w:rsid w:val="0419692E"/>
    <w:rsid w:val="059D1002"/>
    <w:rsid w:val="0D32386F"/>
    <w:rsid w:val="0D45619C"/>
    <w:rsid w:val="11846E99"/>
    <w:rsid w:val="14956D3B"/>
    <w:rsid w:val="15930BDC"/>
    <w:rsid w:val="176E2F7C"/>
    <w:rsid w:val="1A793C24"/>
    <w:rsid w:val="1AD6681B"/>
    <w:rsid w:val="1D4A458C"/>
    <w:rsid w:val="1DA62998"/>
    <w:rsid w:val="26A76705"/>
    <w:rsid w:val="274E3E4F"/>
    <w:rsid w:val="299564AA"/>
    <w:rsid w:val="2D222269"/>
    <w:rsid w:val="34083D17"/>
    <w:rsid w:val="35930AD9"/>
    <w:rsid w:val="369B4461"/>
    <w:rsid w:val="38E01603"/>
    <w:rsid w:val="39802519"/>
    <w:rsid w:val="3B1E2FD1"/>
    <w:rsid w:val="45AE4506"/>
    <w:rsid w:val="472634E1"/>
    <w:rsid w:val="50341024"/>
    <w:rsid w:val="52627BBF"/>
    <w:rsid w:val="577D1497"/>
    <w:rsid w:val="57A30D63"/>
    <w:rsid w:val="5C3C1857"/>
    <w:rsid w:val="5DCD6E26"/>
    <w:rsid w:val="5E6C6D0D"/>
    <w:rsid w:val="5F1100AA"/>
    <w:rsid w:val="686E7AAE"/>
    <w:rsid w:val="6BB11983"/>
    <w:rsid w:val="773823D7"/>
    <w:rsid w:val="7E161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  <w:spacing w:val="0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1</TotalTime>
  <ScaleCrop>false</ScaleCrop>
  <LinksUpToDate>false</LinksUpToDate>
  <CharactersWithSpaces>850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2019-04-13T03:28:00Z</dcterms:created>
  <dc:creator>yu</dc:creator>
  <cp:lastModifiedBy>bendi</cp:lastModifiedBy>
  <dcterms:modified xsi:type="dcterms:W3CDTF">2019-10-28T05:46:44Z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