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tLeast"/>
        <w:jc w:val="center"/>
        <w:textAlignment w:val="baseline"/>
        <w:rPr>
          <w:rFonts w:cs="Arial" w:asciiTheme="minorEastAsia" w:hAnsiTheme="minorEastAsia"/>
          <w:color w:val="333333"/>
          <w:sz w:val="44"/>
          <w:szCs w:val="44"/>
        </w:rPr>
      </w:pPr>
      <w:r>
        <w:rPr>
          <w:rFonts w:cs="Arial" w:asciiTheme="minorEastAsia" w:hAnsiTheme="minorEastAsia"/>
          <w:color w:val="333333"/>
          <w:sz w:val="44"/>
          <w:szCs w:val="44"/>
        </w:rPr>
        <w:t>招标</w:t>
      </w:r>
      <w:r>
        <w:rPr>
          <w:rFonts w:hint="eastAsia" w:cs="Arial" w:asciiTheme="minorEastAsia" w:hAnsiTheme="minorEastAsia"/>
          <w:color w:val="333333"/>
          <w:sz w:val="44"/>
          <w:szCs w:val="44"/>
        </w:rPr>
        <w:t>公告</w:t>
      </w:r>
    </w:p>
    <w:p>
      <w:pPr>
        <w:pStyle w:val="4"/>
        <w:spacing w:before="0" w:beforeAutospacing="0" w:after="0" w:afterAutospacing="0"/>
        <w:ind w:firstLine="480"/>
        <w:textAlignment w:val="baseline"/>
        <w:rPr>
          <w:rFonts w:asciiTheme="minorEastAsia" w:hAnsiTheme="minorEastAsia" w:eastAsiaTheme="minorEastAsia"/>
          <w:color w:val="000000" w:themeColor="text1"/>
          <w:sz w:val="28"/>
          <w:szCs w:val="30"/>
        </w:rPr>
      </w:pPr>
      <w:r>
        <w:rPr>
          <w:rFonts w:hint="eastAsia" w:asciiTheme="minorEastAsia" w:hAnsiTheme="minorEastAsia" w:eastAsiaTheme="minorEastAsia"/>
          <w:color w:val="000000" w:themeColor="text1"/>
          <w:sz w:val="28"/>
          <w:szCs w:val="30"/>
        </w:rPr>
        <w:t>1. 招标条件</w:t>
      </w:r>
    </w:p>
    <w:p>
      <w:pPr>
        <w:widowControl/>
        <w:ind w:firstLine="425"/>
        <w:jc w:val="left"/>
        <w:rPr>
          <w:rFonts w:cs="宋体" w:asciiTheme="minorEastAsia" w:hAnsiTheme="minorEastAsia"/>
          <w:color w:val="000000" w:themeColor="text1"/>
          <w:kern w:val="0"/>
          <w:sz w:val="28"/>
          <w:szCs w:val="30"/>
        </w:rPr>
      </w:pPr>
      <w:r>
        <w:rPr>
          <w:rFonts w:hint="eastAsia" w:cs="宋体" w:asciiTheme="minorEastAsia" w:hAnsiTheme="minorEastAsia"/>
          <w:color w:val="000000" w:themeColor="text1"/>
          <w:kern w:val="0"/>
          <w:sz w:val="28"/>
          <w:szCs w:val="30"/>
        </w:rPr>
        <w:t>本招标项目</w:t>
      </w:r>
      <w:r>
        <w:rPr>
          <w:rFonts w:hint="eastAsia" w:cs="宋体" w:asciiTheme="minorEastAsia" w:hAnsiTheme="minorEastAsia"/>
          <w:color w:val="000000" w:themeColor="text1"/>
          <w:kern w:val="0"/>
          <w:sz w:val="28"/>
          <w:szCs w:val="30"/>
          <w:u w:val="single"/>
        </w:rPr>
        <w:t>锡东生活垃圾焚烧发电提标扩容项目桩基（含试桩）工程（</w:t>
      </w:r>
      <w:r>
        <w:rPr>
          <w:rFonts w:hint="eastAsia" w:cs="宋体" w:asciiTheme="minorEastAsia" w:hAnsiTheme="minorEastAsia"/>
          <w:color w:val="000000" w:themeColor="text1"/>
          <w:kern w:val="0"/>
          <w:sz w:val="28"/>
          <w:szCs w:val="30"/>
        </w:rPr>
        <w:t>项目名称），项目建设单位为</w:t>
      </w:r>
      <w:r>
        <w:rPr>
          <w:rFonts w:hint="eastAsia" w:cs="宋体" w:asciiTheme="minorEastAsia" w:hAnsiTheme="minorEastAsia"/>
          <w:color w:val="000000" w:themeColor="text1"/>
          <w:kern w:val="0"/>
          <w:sz w:val="28"/>
          <w:szCs w:val="30"/>
          <w:u w:val="single"/>
        </w:rPr>
        <w:t>光大环保能源（无锡）有限公司</w:t>
      </w:r>
      <w:r>
        <w:rPr>
          <w:rFonts w:hint="eastAsia" w:cs="宋体" w:asciiTheme="minorEastAsia" w:hAnsiTheme="minorEastAsia"/>
          <w:color w:val="000000" w:themeColor="text1"/>
          <w:kern w:val="0"/>
          <w:sz w:val="28"/>
          <w:szCs w:val="30"/>
        </w:rPr>
        <w:t>,本次采购招标人为</w:t>
      </w:r>
      <w:r>
        <w:rPr>
          <w:rFonts w:hint="eastAsia" w:cs="宋体" w:asciiTheme="minorEastAsia" w:hAnsiTheme="minorEastAsia"/>
          <w:color w:val="000000" w:themeColor="text1"/>
          <w:kern w:val="0"/>
          <w:sz w:val="28"/>
          <w:szCs w:val="30"/>
          <w:u w:val="single"/>
        </w:rPr>
        <w:t>江苏长江机械化基础工程有限公司</w:t>
      </w:r>
      <w:r>
        <w:rPr>
          <w:rFonts w:hint="eastAsia" w:cs="宋体" w:asciiTheme="minorEastAsia" w:hAnsiTheme="minorEastAsia"/>
          <w:color w:val="000000" w:themeColor="text1"/>
          <w:kern w:val="0"/>
          <w:sz w:val="28"/>
          <w:szCs w:val="30"/>
        </w:rPr>
        <w:t>。项目已具备招标条件，现对该项目的</w:t>
      </w:r>
      <w:r>
        <w:rPr>
          <w:rFonts w:hint="eastAsia" w:cs="宋体" w:asciiTheme="minorEastAsia" w:hAnsiTheme="minorEastAsia"/>
          <w:color w:val="000000" w:themeColor="text1"/>
          <w:kern w:val="0"/>
          <w:sz w:val="28"/>
          <w:szCs w:val="30"/>
          <w:u w:val="single"/>
        </w:rPr>
        <w:t>管桩采购（货物）、预制桩劳务</w:t>
      </w:r>
      <w:r>
        <w:rPr>
          <w:rFonts w:hint="eastAsia" w:cs="宋体" w:asciiTheme="minorEastAsia" w:hAnsiTheme="minorEastAsia"/>
          <w:color w:val="000000" w:themeColor="text1"/>
          <w:kern w:val="0"/>
          <w:sz w:val="28"/>
          <w:szCs w:val="30"/>
        </w:rPr>
        <w:t>进行公开招标。</w:t>
      </w:r>
    </w:p>
    <w:p>
      <w:pPr>
        <w:pStyle w:val="4"/>
        <w:spacing w:before="0" w:beforeAutospacing="0" w:after="0" w:afterAutospacing="0"/>
        <w:ind w:firstLine="480"/>
        <w:rPr>
          <w:rFonts w:asciiTheme="minorEastAsia" w:hAnsiTheme="minorEastAsia" w:eastAsiaTheme="minorEastAsia"/>
          <w:color w:val="000000" w:themeColor="text1"/>
          <w:sz w:val="28"/>
          <w:szCs w:val="30"/>
        </w:rPr>
      </w:pPr>
      <w:r>
        <w:rPr>
          <w:rFonts w:hint="eastAsia" w:asciiTheme="minorEastAsia" w:hAnsiTheme="minorEastAsia" w:eastAsiaTheme="minorEastAsia"/>
          <w:color w:val="000000" w:themeColor="text1"/>
          <w:sz w:val="28"/>
          <w:szCs w:val="30"/>
        </w:rPr>
        <w:t>2. 项目概况与招标范围</w:t>
      </w:r>
    </w:p>
    <w:p>
      <w:pPr>
        <w:widowControl/>
        <w:ind w:firstLine="420" w:firstLineChars="150"/>
        <w:jc w:val="left"/>
        <w:rPr>
          <w:rFonts w:cs="宋体" w:asciiTheme="minorEastAsia" w:hAnsiTheme="minorEastAsia"/>
          <w:color w:val="000000" w:themeColor="text1"/>
          <w:kern w:val="0"/>
          <w:sz w:val="28"/>
          <w:szCs w:val="30"/>
        </w:rPr>
      </w:pPr>
      <w:r>
        <w:rPr>
          <w:rFonts w:hint="eastAsia" w:cs="宋体" w:asciiTheme="minorEastAsia" w:hAnsiTheme="minorEastAsia"/>
          <w:color w:val="000000" w:themeColor="text1"/>
          <w:kern w:val="0"/>
          <w:sz w:val="28"/>
          <w:szCs w:val="30"/>
        </w:rPr>
        <w:t>2.1招标范围：</w:t>
      </w:r>
      <w:r>
        <w:rPr>
          <w:rFonts w:hint="eastAsia" w:cs="宋体" w:asciiTheme="minorEastAsia" w:hAnsiTheme="minorEastAsia"/>
          <w:color w:val="000000" w:themeColor="text1"/>
          <w:kern w:val="0"/>
          <w:sz w:val="28"/>
          <w:szCs w:val="30"/>
          <w:u w:val="single"/>
        </w:rPr>
        <w:t>预应力混凝土管桩PHC500（125）AB-C80约4880米；预应力混凝土管桩PHC600（130）AB-C80约19660米；预应力混凝土抗拔管桩PHA600（130）AB-C80约9200米。（具体桩长及桩数以建设单位下发正式桩基施工图为准）</w:t>
      </w:r>
      <w:r>
        <w:rPr>
          <w:rFonts w:hint="eastAsia" w:cs="宋体" w:asciiTheme="minorEastAsia" w:hAnsiTheme="minorEastAsia"/>
          <w:color w:val="000000" w:themeColor="text1"/>
          <w:kern w:val="0"/>
          <w:sz w:val="28"/>
          <w:szCs w:val="30"/>
        </w:rPr>
        <w:t xml:space="preserve"> </w:t>
      </w:r>
    </w:p>
    <w:p>
      <w:pPr>
        <w:widowControl/>
        <w:ind w:firstLine="560"/>
        <w:jc w:val="left"/>
        <w:rPr>
          <w:rFonts w:cs="宋体" w:asciiTheme="minorEastAsia" w:hAnsiTheme="minorEastAsia"/>
          <w:color w:val="000000" w:themeColor="text1"/>
          <w:kern w:val="0"/>
          <w:sz w:val="28"/>
          <w:szCs w:val="30"/>
          <w:u w:val="single"/>
        </w:rPr>
      </w:pPr>
      <w:r>
        <w:rPr>
          <w:rFonts w:hint="eastAsia" w:cs="宋体" w:asciiTheme="minorEastAsia" w:hAnsiTheme="minorEastAsia"/>
          <w:color w:val="000000" w:themeColor="text1"/>
          <w:kern w:val="0"/>
          <w:sz w:val="28"/>
          <w:szCs w:val="30"/>
        </w:rPr>
        <w:t>2.2交货地点：</w:t>
      </w:r>
      <w:r>
        <w:rPr>
          <w:rFonts w:hint="eastAsia" w:asciiTheme="minorEastAsia" w:hAnsiTheme="minorEastAsia"/>
          <w:color w:val="000000" w:themeColor="text1"/>
          <w:sz w:val="28"/>
          <w:szCs w:val="30"/>
          <w:u w:val="single"/>
        </w:rPr>
        <w:t>无锡市锡山区东港镇黄土塘村锡东电厂（施工场地内）</w:t>
      </w:r>
    </w:p>
    <w:p>
      <w:pPr>
        <w:pStyle w:val="4"/>
        <w:spacing w:before="0" w:beforeAutospacing="0" w:after="0" w:afterAutospacing="0"/>
        <w:ind w:firstLine="480"/>
        <w:textAlignment w:val="baseline"/>
        <w:rPr>
          <w:rFonts w:asciiTheme="minorEastAsia" w:hAnsiTheme="minorEastAsia" w:eastAsiaTheme="minorEastAsia"/>
          <w:color w:val="000000" w:themeColor="text1"/>
          <w:sz w:val="28"/>
          <w:szCs w:val="30"/>
          <w:u w:val="single"/>
        </w:rPr>
      </w:pPr>
      <w:r>
        <w:rPr>
          <w:rFonts w:hint="eastAsia" w:asciiTheme="minorEastAsia" w:hAnsiTheme="minorEastAsia" w:eastAsiaTheme="minorEastAsia"/>
          <w:color w:val="000000" w:themeColor="text1"/>
          <w:sz w:val="28"/>
          <w:szCs w:val="30"/>
        </w:rPr>
        <w:t>2.3交货期或交付使用期：</w:t>
      </w:r>
      <w:r>
        <w:rPr>
          <w:rFonts w:hint="eastAsia" w:asciiTheme="minorEastAsia" w:hAnsiTheme="minorEastAsia" w:eastAsiaTheme="minorEastAsia"/>
          <w:color w:val="000000" w:themeColor="text1"/>
          <w:sz w:val="28"/>
          <w:szCs w:val="30"/>
          <w:u w:val="single"/>
        </w:rPr>
        <w:t>随招标人施工进度同步供应</w:t>
      </w:r>
    </w:p>
    <w:p>
      <w:pPr>
        <w:widowControl/>
        <w:ind w:firstLine="420" w:firstLineChars="150"/>
        <w:jc w:val="left"/>
        <w:rPr>
          <w:rFonts w:hint="eastAsia" w:cs="宋体" w:asciiTheme="minorEastAsia" w:hAnsiTheme="minorEastAsia"/>
          <w:color w:val="000000" w:themeColor="text1"/>
          <w:kern w:val="0"/>
          <w:sz w:val="28"/>
          <w:szCs w:val="30"/>
        </w:rPr>
      </w:pPr>
      <w:r>
        <w:rPr>
          <w:rFonts w:hint="eastAsia" w:cs="宋体" w:asciiTheme="minorEastAsia" w:hAnsiTheme="minorEastAsia"/>
          <w:color w:val="000000" w:themeColor="text1"/>
          <w:kern w:val="0"/>
          <w:sz w:val="28"/>
          <w:szCs w:val="30"/>
        </w:rPr>
        <w:t>3. 投标人资格要求</w:t>
      </w:r>
    </w:p>
    <w:p>
      <w:pPr>
        <w:widowControl/>
        <w:ind w:firstLine="420" w:firstLineChars="150"/>
        <w:jc w:val="left"/>
        <w:rPr>
          <w:rFonts w:hint="eastAsia" w:cs="宋体" w:asciiTheme="minorEastAsia" w:hAnsiTheme="minorEastAsia"/>
          <w:color w:val="000000" w:themeColor="text1"/>
          <w:kern w:val="0"/>
          <w:sz w:val="28"/>
          <w:szCs w:val="30"/>
        </w:rPr>
      </w:pPr>
      <w:r>
        <w:rPr>
          <w:rFonts w:hint="eastAsia" w:cs="宋体" w:asciiTheme="minorEastAsia" w:hAnsiTheme="minorEastAsia"/>
          <w:color w:val="000000" w:themeColor="text1"/>
          <w:kern w:val="0"/>
          <w:sz w:val="28"/>
          <w:szCs w:val="30"/>
        </w:rPr>
        <w:t>3.1 具有独立订立合同的能力；</w:t>
      </w:r>
    </w:p>
    <w:p>
      <w:pPr>
        <w:widowControl/>
        <w:ind w:firstLine="420" w:firstLineChars="150"/>
        <w:jc w:val="left"/>
        <w:rPr>
          <w:rFonts w:hint="eastAsia" w:cs="宋体" w:asciiTheme="minorEastAsia" w:hAnsiTheme="minorEastAsia"/>
          <w:color w:val="000000" w:themeColor="text1"/>
          <w:kern w:val="0"/>
          <w:sz w:val="28"/>
          <w:szCs w:val="30"/>
        </w:rPr>
      </w:pPr>
      <w:r>
        <w:rPr>
          <w:rFonts w:hint="eastAsia" w:cs="宋体" w:asciiTheme="minorEastAsia" w:hAnsiTheme="minorEastAsia"/>
          <w:color w:val="000000" w:themeColor="text1"/>
          <w:kern w:val="0"/>
          <w:sz w:val="28"/>
          <w:szCs w:val="30"/>
        </w:rPr>
        <w:t>3.2 未处于被责令停业、投标资格被取消或者财产被接管、冻结和破产状态；</w:t>
      </w:r>
    </w:p>
    <w:p>
      <w:pPr>
        <w:widowControl/>
        <w:ind w:firstLine="420" w:firstLineChars="150"/>
        <w:jc w:val="left"/>
        <w:rPr>
          <w:rFonts w:hint="eastAsia" w:cs="宋体" w:asciiTheme="minorEastAsia" w:hAnsiTheme="minorEastAsia"/>
          <w:color w:val="000000" w:themeColor="text1"/>
          <w:kern w:val="0"/>
          <w:sz w:val="28"/>
          <w:szCs w:val="30"/>
        </w:rPr>
      </w:pPr>
      <w:r>
        <w:rPr>
          <w:rFonts w:hint="eastAsia" w:cs="宋体" w:asciiTheme="minorEastAsia" w:hAnsiTheme="minorEastAsia"/>
          <w:color w:val="000000" w:themeColor="text1"/>
          <w:kern w:val="0"/>
          <w:sz w:val="28"/>
          <w:szCs w:val="30"/>
        </w:rPr>
        <w:t>3.3 企业没有因骗取中标或者严重违约以及发生重大工程质量、安全生产事故等违法违规问题，被有关部门暂停投标资格并在暂停期内的；</w:t>
      </w:r>
    </w:p>
    <w:p>
      <w:pPr>
        <w:widowControl/>
        <w:ind w:firstLine="420" w:firstLineChars="150"/>
        <w:jc w:val="left"/>
        <w:rPr>
          <w:rFonts w:hint="eastAsia" w:cs="宋体" w:asciiTheme="minorEastAsia" w:hAnsiTheme="minorEastAsia"/>
          <w:color w:val="000000" w:themeColor="text1"/>
          <w:kern w:val="0"/>
          <w:sz w:val="28"/>
          <w:szCs w:val="30"/>
        </w:rPr>
      </w:pPr>
      <w:r>
        <w:rPr>
          <w:rFonts w:hint="eastAsia" w:cs="宋体" w:asciiTheme="minorEastAsia" w:hAnsiTheme="minorEastAsia"/>
          <w:color w:val="000000" w:themeColor="text1"/>
          <w:kern w:val="0"/>
          <w:sz w:val="28"/>
          <w:szCs w:val="30"/>
        </w:rPr>
        <w:t>3.4 资质条件：</w:t>
      </w:r>
      <w:r>
        <w:rPr>
          <w:rFonts w:hint="eastAsia" w:cs="宋体" w:asciiTheme="minorEastAsia" w:hAnsiTheme="minorEastAsia"/>
          <w:b/>
          <w:bCs/>
          <w:color w:val="000000" w:themeColor="text1"/>
          <w:kern w:val="0"/>
          <w:sz w:val="28"/>
          <w:szCs w:val="30"/>
          <w:lang w:eastAsia="zh-CN"/>
        </w:rPr>
        <w:t>劳务</w:t>
      </w:r>
      <w:r>
        <w:rPr>
          <w:rFonts w:hint="eastAsia" w:cs="宋体" w:asciiTheme="minorEastAsia" w:hAnsiTheme="minorEastAsia"/>
          <w:b/>
          <w:bCs/>
          <w:color w:val="000000" w:themeColor="text1"/>
          <w:kern w:val="0"/>
          <w:sz w:val="28"/>
          <w:szCs w:val="30"/>
        </w:rPr>
        <w:t>投标企业必须是具有独立法人资格</w:t>
      </w:r>
      <w:r>
        <w:rPr>
          <w:rFonts w:hint="eastAsia" w:cs="宋体" w:asciiTheme="minorEastAsia" w:hAnsiTheme="minorEastAsia"/>
          <w:b/>
          <w:bCs/>
          <w:color w:val="000000" w:themeColor="text1"/>
          <w:kern w:val="0"/>
          <w:sz w:val="28"/>
          <w:szCs w:val="30"/>
          <w:lang w:eastAsia="zh-CN"/>
        </w:rPr>
        <w:t>且具有建筑施工劳务资质</w:t>
      </w:r>
      <w:r>
        <w:rPr>
          <w:rFonts w:hint="eastAsia" w:cs="宋体" w:asciiTheme="minorEastAsia" w:hAnsiTheme="minorEastAsia"/>
          <w:b/>
          <w:bCs/>
          <w:color w:val="000000" w:themeColor="text1"/>
          <w:kern w:val="0"/>
          <w:sz w:val="28"/>
          <w:szCs w:val="30"/>
        </w:rPr>
        <w:t>。</w:t>
      </w:r>
    </w:p>
    <w:p>
      <w:pPr>
        <w:widowControl/>
        <w:ind w:firstLine="420" w:firstLineChars="150"/>
        <w:jc w:val="left"/>
        <w:rPr>
          <w:rFonts w:hint="eastAsia" w:cs="宋体" w:asciiTheme="minorEastAsia" w:hAnsiTheme="minorEastAsia"/>
          <w:color w:val="000000" w:themeColor="text1"/>
          <w:kern w:val="0"/>
          <w:sz w:val="28"/>
          <w:szCs w:val="30"/>
        </w:rPr>
      </w:pPr>
      <w:r>
        <w:rPr>
          <w:rFonts w:hint="eastAsia" w:cs="宋体" w:asciiTheme="minorEastAsia" w:hAnsiTheme="minorEastAsia"/>
          <w:color w:val="000000" w:themeColor="text1"/>
          <w:kern w:val="0"/>
          <w:sz w:val="28"/>
          <w:szCs w:val="30"/>
        </w:rPr>
        <w:t>3.5所有投标单位必须为中国煤炭地质总局入库供应商，否则报价无效，做废标处理。</w:t>
      </w:r>
    </w:p>
    <w:p>
      <w:pPr>
        <w:widowControl/>
        <w:ind w:firstLine="420" w:firstLineChars="150"/>
        <w:jc w:val="left"/>
        <w:rPr>
          <w:rFonts w:hint="eastAsia" w:cs="宋体" w:asciiTheme="minorEastAsia" w:hAnsiTheme="minorEastAsia"/>
          <w:color w:val="000000" w:themeColor="text1"/>
          <w:kern w:val="0"/>
          <w:sz w:val="28"/>
          <w:szCs w:val="30"/>
        </w:rPr>
      </w:pPr>
      <w:r>
        <w:rPr>
          <w:rFonts w:hint="eastAsia" w:cs="宋体" w:asciiTheme="minorEastAsia" w:hAnsiTheme="minorEastAsia"/>
          <w:color w:val="000000" w:themeColor="text1"/>
          <w:kern w:val="0"/>
          <w:sz w:val="28"/>
          <w:szCs w:val="30"/>
        </w:rPr>
        <w:t>4.评标办法</w:t>
      </w:r>
    </w:p>
    <w:p>
      <w:pPr>
        <w:widowControl/>
        <w:ind w:firstLine="420" w:firstLineChars="150"/>
        <w:jc w:val="left"/>
        <w:rPr>
          <w:rFonts w:hint="eastAsia" w:cs="宋体" w:asciiTheme="minorEastAsia" w:hAnsiTheme="minorEastAsia"/>
          <w:color w:val="000000" w:themeColor="text1"/>
          <w:kern w:val="0"/>
          <w:sz w:val="28"/>
          <w:szCs w:val="30"/>
        </w:rPr>
      </w:pPr>
      <w:r>
        <w:rPr>
          <w:rFonts w:hint="eastAsia" w:cs="宋体" w:asciiTheme="minorEastAsia" w:hAnsiTheme="minorEastAsia"/>
          <w:color w:val="000000" w:themeColor="text1"/>
          <w:kern w:val="0"/>
          <w:sz w:val="28"/>
          <w:szCs w:val="30"/>
        </w:rPr>
        <w:t>合理低价中标（招标人内部开标，不另行通知）</w:t>
      </w:r>
    </w:p>
    <w:p>
      <w:pPr>
        <w:widowControl/>
        <w:ind w:firstLine="420" w:firstLineChars="150"/>
        <w:jc w:val="left"/>
        <w:rPr>
          <w:rFonts w:hint="eastAsia" w:cs="宋体" w:asciiTheme="minorEastAsia" w:hAnsiTheme="minorEastAsia"/>
          <w:color w:val="000000" w:themeColor="text1"/>
          <w:kern w:val="0"/>
          <w:sz w:val="28"/>
          <w:szCs w:val="30"/>
        </w:rPr>
      </w:pPr>
      <w:r>
        <w:rPr>
          <w:rFonts w:hint="eastAsia" w:cs="宋体" w:asciiTheme="minorEastAsia" w:hAnsiTheme="minorEastAsia"/>
          <w:color w:val="000000" w:themeColor="text1"/>
          <w:kern w:val="0"/>
          <w:sz w:val="28"/>
          <w:szCs w:val="30"/>
        </w:rPr>
        <w:t>5.发布公告的媒介</w:t>
      </w:r>
    </w:p>
    <w:p>
      <w:pPr>
        <w:widowControl/>
        <w:ind w:firstLine="420" w:firstLineChars="150"/>
        <w:jc w:val="left"/>
        <w:rPr>
          <w:rFonts w:hint="eastAsia" w:cs="宋体" w:asciiTheme="minorEastAsia" w:hAnsiTheme="minorEastAsia"/>
          <w:color w:val="000000" w:themeColor="text1"/>
          <w:kern w:val="0"/>
          <w:sz w:val="28"/>
          <w:szCs w:val="30"/>
        </w:rPr>
      </w:pPr>
      <w:r>
        <w:rPr>
          <w:rFonts w:hint="eastAsia" w:cs="宋体" w:asciiTheme="minorEastAsia" w:hAnsiTheme="minorEastAsia"/>
          <w:color w:val="000000" w:themeColor="text1"/>
          <w:kern w:val="0"/>
          <w:sz w:val="28"/>
          <w:szCs w:val="30"/>
        </w:rPr>
        <w:t>本次招标公告同时在江苏煤炭地质局和江苏长江机械化基础工程有限公司官网（发布公告的媒介名称）上发布。</w:t>
      </w:r>
    </w:p>
    <w:p>
      <w:pPr>
        <w:widowControl/>
        <w:ind w:firstLine="420" w:firstLineChars="150"/>
        <w:jc w:val="left"/>
        <w:rPr>
          <w:rFonts w:hint="eastAsia" w:cs="宋体" w:asciiTheme="minorEastAsia" w:hAnsiTheme="minorEastAsia"/>
          <w:color w:val="000000" w:themeColor="text1"/>
          <w:kern w:val="0"/>
          <w:sz w:val="28"/>
          <w:szCs w:val="30"/>
        </w:rPr>
      </w:pPr>
      <w:r>
        <w:rPr>
          <w:rFonts w:hint="eastAsia" w:cs="宋体" w:asciiTheme="minorEastAsia" w:hAnsiTheme="minorEastAsia"/>
          <w:color w:val="000000" w:themeColor="text1"/>
          <w:kern w:val="0"/>
          <w:sz w:val="28"/>
          <w:szCs w:val="30"/>
          <w:lang w:val="en-US" w:eastAsia="zh-CN"/>
        </w:rPr>
        <w:t>6.</w:t>
      </w:r>
      <w:r>
        <w:rPr>
          <w:rFonts w:hint="eastAsia" w:cs="宋体" w:asciiTheme="minorEastAsia" w:hAnsiTheme="minorEastAsia"/>
          <w:color w:val="000000" w:themeColor="text1"/>
          <w:kern w:val="0"/>
          <w:sz w:val="28"/>
          <w:szCs w:val="30"/>
        </w:rPr>
        <w:t>投标文件的递交 </w:t>
      </w:r>
    </w:p>
    <w:p>
      <w:pPr>
        <w:widowControl/>
        <w:ind w:firstLine="420" w:firstLineChars="150"/>
        <w:jc w:val="left"/>
        <w:rPr>
          <w:rFonts w:hint="eastAsia" w:cs="宋体" w:asciiTheme="minorEastAsia" w:hAnsiTheme="minorEastAsia"/>
          <w:color w:val="000000" w:themeColor="text1"/>
          <w:kern w:val="0"/>
          <w:sz w:val="28"/>
          <w:szCs w:val="30"/>
        </w:rPr>
      </w:pPr>
      <w:r>
        <w:rPr>
          <w:rFonts w:hint="eastAsia" w:cs="宋体" w:asciiTheme="minorEastAsia" w:hAnsiTheme="minorEastAsia"/>
          <w:color w:val="000000" w:themeColor="text1"/>
          <w:kern w:val="0"/>
          <w:sz w:val="28"/>
          <w:szCs w:val="30"/>
          <w:lang w:val="en-US" w:eastAsia="zh-CN"/>
        </w:rPr>
        <w:t>6</w:t>
      </w:r>
      <w:r>
        <w:rPr>
          <w:rFonts w:hint="eastAsia" w:cs="宋体" w:asciiTheme="minorEastAsia" w:hAnsiTheme="minorEastAsia"/>
          <w:color w:val="000000" w:themeColor="text1"/>
          <w:kern w:val="0"/>
          <w:sz w:val="28"/>
          <w:szCs w:val="30"/>
        </w:rPr>
        <w:t>.1递交投标文件截止时间为</w:t>
      </w:r>
      <w:r>
        <w:rPr>
          <w:rFonts w:hint="eastAsia" w:cs="宋体" w:asciiTheme="minorEastAsia" w:hAnsiTheme="minorEastAsia"/>
          <w:color w:val="000000" w:themeColor="text1"/>
          <w:kern w:val="0"/>
          <w:sz w:val="28"/>
          <w:szCs w:val="30"/>
          <w:highlight w:val="none"/>
        </w:rPr>
        <w:t>2019年1</w:t>
      </w:r>
      <w:r>
        <w:rPr>
          <w:rFonts w:hint="eastAsia" w:cs="宋体" w:asciiTheme="minorEastAsia" w:hAnsiTheme="minorEastAsia"/>
          <w:color w:val="000000" w:themeColor="text1"/>
          <w:kern w:val="0"/>
          <w:sz w:val="28"/>
          <w:szCs w:val="30"/>
          <w:highlight w:val="none"/>
          <w:lang w:val="en-US" w:eastAsia="zh-CN"/>
        </w:rPr>
        <w:t>2</w:t>
      </w:r>
      <w:r>
        <w:rPr>
          <w:rFonts w:hint="eastAsia" w:cs="宋体" w:asciiTheme="minorEastAsia" w:hAnsiTheme="minorEastAsia"/>
          <w:color w:val="000000" w:themeColor="text1"/>
          <w:kern w:val="0"/>
          <w:sz w:val="28"/>
          <w:szCs w:val="30"/>
          <w:highlight w:val="none"/>
        </w:rPr>
        <w:t>月</w:t>
      </w:r>
      <w:r>
        <w:rPr>
          <w:rFonts w:hint="eastAsia" w:cs="宋体" w:asciiTheme="minorEastAsia" w:hAnsiTheme="minorEastAsia"/>
          <w:color w:val="000000" w:themeColor="text1"/>
          <w:kern w:val="0"/>
          <w:sz w:val="28"/>
          <w:szCs w:val="30"/>
          <w:highlight w:val="none"/>
          <w:lang w:val="en-US" w:eastAsia="zh-CN"/>
        </w:rPr>
        <w:t>12</w:t>
      </w:r>
      <w:r>
        <w:rPr>
          <w:rFonts w:hint="eastAsia" w:cs="宋体" w:asciiTheme="minorEastAsia" w:hAnsiTheme="minorEastAsia"/>
          <w:color w:val="000000" w:themeColor="text1"/>
          <w:kern w:val="0"/>
          <w:sz w:val="28"/>
          <w:szCs w:val="30"/>
          <w:highlight w:val="none"/>
        </w:rPr>
        <w:t>日下午16时00分</w:t>
      </w:r>
      <w:r>
        <w:rPr>
          <w:rFonts w:hint="eastAsia" w:cs="宋体" w:asciiTheme="minorEastAsia" w:hAnsiTheme="minorEastAsia"/>
          <w:color w:val="000000" w:themeColor="text1"/>
          <w:kern w:val="0"/>
          <w:sz w:val="28"/>
          <w:szCs w:val="30"/>
        </w:rPr>
        <w:t>，盖章扫描件发至jscjzbzy@163.com。</w:t>
      </w:r>
    </w:p>
    <w:p>
      <w:pPr>
        <w:widowControl/>
        <w:ind w:firstLine="420" w:firstLineChars="150"/>
        <w:jc w:val="left"/>
        <w:rPr>
          <w:rFonts w:hint="eastAsia" w:cs="宋体" w:asciiTheme="minorEastAsia" w:hAnsiTheme="minorEastAsia"/>
          <w:color w:val="000000" w:themeColor="text1"/>
          <w:kern w:val="0"/>
          <w:sz w:val="28"/>
          <w:szCs w:val="30"/>
        </w:rPr>
      </w:pPr>
      <w:r>
        <w:rPr>
          <w:rFonts w:hint="eastAsia" w:cs="宋体" w:asciiTheme="minorEastAsia" w:hAnsiTheme="minorEastAsia"/>
          <w:color w:val="000000" w:themeColor="text1"/>
          <w:kern w:val="0"/>
          <w:sz w:val="28"/>
          <w:szCs w:val="30"/>
          <w:lang w:val="en-US" w:eastAsia="zh-CN"/>
        </w:rPr>
        <w:t>6</w:t>
      </w:r>
      <w:r>
        <w:rPr>
          <w:rFonts w:hint="eastAsia" w:cs="宋体" w:asciiTheme="minorEastAsia" w:hAnsiTheme="minorEastAsia"/>
          <w:color w:val="000000" w:themeColor="text1"/>
          <w:kern w:val="0"/>
          <w:sz w:val="28"/>
          <w:szCs w:val="30"/>
        </w:rPr>
        <w:t>.2逾期送达或者未送达指定地点的投标文件，招标人不予受理。</w:t>
      </w:r>
    </w:p>
    <w:p>
      <w:pPr>
        <w:pStyle w:val="4"/>
        <w:spacing w:before="0" w:beforeAutospacing="0" w:after="0" w:afterAutospacing="0"/>
        <w:ind w:firstLine="480"/>
        <w:rPr>
          <w:rFonts w:asciiTheme="minorEastAsia" w:hAnsiTheme="minorEastAsia" w:eastAsiaTheme="minorEastAsia"/>
          <w:color w:val="000000" w:themeColor="text1"/>
          <w:sz w:val="28"/>
          <w:szCs w:val="30"/>
        </w:rPr>
      </w:pPr>
      <w:r>
        <w:rPr>
          <w:rFonts w:hint="eastAsia" w:asciiTheme="minorEastAsia" w:hAnsiTheme="minorEastAsia" w:eastAsiaTheme="minorEastAsia"/>
          <w:color w:val="000000" w:themeColor="text1"/>
          <w:sz w:val="28"/>
          <w:szCs w:val="30"/>
        </w:rPr>
        <w:t>7.联系方式</w:t>
      </w:r>
    </w:p>
    <w:p>
      <w:pPr>
        <w:pStyle w:val="4"/>
        <w:spacing w:before="0" w:beforeAutospacing="0" w:after="0" w:afterAutospacing="0"/>
        <w:ind w:firstLine="480"/>
        <w:rPr>
          <w:rFonts w:asciiTheme="minorEastAsia" w:hAnsiTheme="minorEastAsia" w:eastAsiaTheme="minorEastAsia"/>
          <w:color w:val="000000" w:themeColor="text1"/>
          <w:sz w:val="28"/>
          <w:szCs w:val="30"/>
        </w:rPr>
      </w:pPr>
      <w:r>
        <w:rPr>
          <w:rFonts w:hint="eastAsia" w:asciiTheme="minorEastAsia" w:hAnsiTheme="minorEastAsia" w:eastAsiaTheme="minorEastAsia"/>
          <w:color w:val="000000" w:themeColor="text1"/>
          <w:sz w:val="28"/>
          <w:szCs w:val="30"/>
        </w:rPr>
        <w:t>招标人：江苏长江机械化基础工程有限公司</w:t>
      </w:r>
    </w:p>
    <w:p>
      <w:pPr>
        <w:pStyle w:val="4"/>
        <w:spacing w:before="0" w:beforeAutospacing="0" w:after="0" w:afterAutospacing="0"/>
        <w:ind w:firstLine="480"/>
        <w:rPr>
          <w:rFonts w:asciiTheme="minorEastAsia" w:hAnsiTheme="minorEastAsia" w:eastAsiaTheme="minorEastAsia"/>
          <w:color w:val="000000" w:themeColor="text1"/>
          <w:sz w:val="28"/>
          <w:szCs w:val="30"/>
        </w:rPr>
      </w:pPr>
      <w:r>
        <w:rPr>
          <w:rFonts w:hint="eastAsia" w:asciiTheme="minorEastAsia" w:hAnsiTheme="minorEastAsia" w:eastAsiaTheme="minorEastAsia"/>
          <w:color w:val="000000" w:themeColor="text1"/>
          <w:sz w:val="28"/>
          <w:szCs w:val="30"/>
        </w:rPr>
        <w:t xml:space="preserve">地  址：南京市栖霞区尧新大道5号 </w:t>
      </w:r>
    </w:p>
    <w:p>
      <w:pPr>
        <w:pStyle w:val="4"/>
        <w:spacing w:before="0" w:beforeAutospacing="0" w:after="0" w:afterAutospacing="0"/>
        <w:ind w:firstLine="480"/>
        <w:rPr>
          <w:rFonts w:asciiTheme="minorEastAsia" w:hAnsiTheme="minorEastAsia" w:eastAsiaTheme="minorEastAsia"/>
          <w:color w:val="000000" w:themeColor="text1"/>
          <w:sz w:val="28"/>
          <w:szCs w:val="30"/>
        </w:rPr>
      </w:pPr>
      <w:r>
        <w:rPr>
          <w:rFonts w:hint="eastAsia" w:asciiTheme="minorEastAsia" w:hAnsiTheme="minorEastAsia" w:eastAsiaTheme="minorEastAsia"/>
          <w:color w:val="000000" w:themeColor="text1"/>
          <w:sz w:val="28"/>
          <w:szCs w:val="30"/>
        </w:rPr>
        <w:t>邮  编：210046</w:t>
      </w:r>
    </w:p>
    <w:p>
      <w:pPr>
        <w:pStyle w:val="4"/>
        <w:spacing w:before="0" w:beforeAutospacing="0" w:after="0" w:afterAutospacing="0"/>
        <w:ind w:firstLine="480"/>
        <w:rPr>
          <w:rFonts w:asciiTheme="minorEastAsia" w:hAnsiTheme="minorEastAsia" w:eastAsiaTheme="minorEastAsia"/>
          <w:color w:val="000000" w:themeColor="text1"/>
          <w:sz w:val="28"/>
          <w:szCs w:val="30"/>
        </w:rPr>
      </w:pPr>
      <w:r>
        <w:rPr>
          <w:rFonts w:hint="eastAsia" w:asciiTheme="minorEastAsia" w:hAnsiTheme="minorEastAsia" w:eastAsiaTheme="minorEastAsia"/>
          <w:color w:val="000000" w:themeColor="text1"/>
          <w:sz w:val="28"/>
          <w:szCs w:val="30"/>
        </w:rPr>
        <w:t>联系人：李明胜</w:t>
      </w:r>
    </w:p>
    <w:p>
      <w:pPr>
        <w:pStyle w:val="4"/>
        <w:spacing w:before="0" w:beforeAutospacing="0" w:after="0" w:afterAutospacing="0"/>
        <w:ind w:firstLine="480"/>
        <w:rPr>
          <w:rFonts w:asciiTheme="minorEastAsia" w:hAnsiTheme="minorEastAsia" w:eastAsiaTheme="minorEastAsia"/>
          <w:color w:val="000000" w:themeColor="text1"/>
          <w:sz w:val="28"/>
          <w:szCs w:val="30"/>
        </w:rPr>
      </w:pPr>
      <w:r>
        <w:rPr>
          <w:rFonts w:hint="eastAsia" w:asciiTheme="minorEastAsia" w:hAnsiTheme="minorEastAsia" w:eastAsiaTheme="minorEastAsia"/>
          <w:color w:val="000000" w:themeColor="text1"/>
          <w:sz w:val="28"/>
          <w:szCs w:val="30"/>
        </w:rPr>
        <w:t>电  话：13606123189</w:t>
      </w:r>
    </w:p>
    <w:p>
      <w:pPr>
        <w:widowControl/>
        <w:jc w:val="left"/>
        <w:rPr>
          <w:rFonts w:ascii="宋体" w:hAnsi="宋体" w:eastAsia="宋体" w:cs="宋体"/>
          <w:color w:val="333333"/>
          <w:kern w:val="0"/>
          <w:sz w:val="22"/>
          <w:szCs w:val="24"/>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p>
      <w:pPr>
        <w:jc w:val="center"/>
        <w:rPr>
          <w:rFonts w:asciiTheme="minorEastAsia" w:hAnsiTheme="minorEastAsia"/>
          <w:b/>
          <w:sz w:val="32"/>
          <w:szCs w:val="32"/>
        </w:rPr>
      </w:pPr>
    </w:p>
    <w:tbl>
      <w:tblPr>
        <w:tblW w:w="10350" w:type="dxa"/>
        <w:tblInd w:w="0" w:type="dxa"/>
        <w:shd w:val="clear"/>
        <w:tblLayout w:type="fixed"/>
        <w:tblCellMar>
          <w:top w:w="0" w:type="dxa"/>
          <w:left w:w="0" w:type="dxa"/>
          <w:bottom w:w="0" w:type="dxa"/>
          <w:right w:w="0" w:type="dxa"/>
        </w:tblCellMar>
      </w:tblPr>
      <w:tblGrid>
        <w:gridCol w:w="555"/>
        <w:gridCol w:w="806"/>
        <w:gridCol w:w="1069"/>
        <w:gridCol w:w="3660"/>
        <w:gridCol w:w="221"/>
        <w:gridCol w:w="394"/>
        <w:gridCol w:w="116"/>
        <w:gridCol w:w="840"/>
        <w:gridCol w:w="34"/>
        <w:gridCol w:w="836"/>
        <w:gridCol w:w="619"/>
        <w:gridCol w:w="536"/>
        <w:gridCol w:w="154"/>
        <w:gridCol w:w="510"/>
      </w:tblGrid>
      <w:tr>
        <w:tblPrEx>
          <w:shd w:val="clear"/>
          <w:tblCellMar>
            <w:top w:w="0" w:type="dxa"/>
            <w:left w:w="0" w:type="dxa"/>
            <w:bottom w:w="0" w:type="dxa"/>
            <w:right w:w="0" w:type="dxa"/>
          </w:tblCellMar>
        </w:tblPrEx>
        <w:trPr>
          <w:gridAfter w:val="1"/>
          <w:wAfter w:w="510" w:type="dxa"/>
          <w:trHeight w:val="960" w:hRule="atLeast"/>
        </w:trPr>
        <w:tc>
          <w:tcPr>
            <w:tcW w:w="9840" w:type="dxa"/>
            <w:gridSpan w:val="13"/>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bdr w:val="none" w:color="auto" w:sz="0" w:space="0"/>
                <w:lang w:val="en-US" w:eastAsia="zh-CN" w:bidi="ar"/>
              </w:rPr>
              <w:t>锡东生活垃圾焚烧发电提标扩容项目桩基（含试桩）工程</w:t>
            </w:r>
            <w:r>
              <w:rPr>
                <w:rFonts w:hint="eastAsia" w:ascii="宋体" w:hAnsi="宋体" w:eastAsia="宋体" w:cs="宋体"/>
                <w:b/>
                <w:i w:val="0"/>
                <w:color w:val="000000"/>
                <w:kern w:val="0"/>
                <w:sz w:val="28"/>
                <w:szCs w:val="28"/>
                <w:u w:val="none"/>
                <w:bdr w:val="none" w:color="auto" w:sz="0" w:space="0"/>
                <w:lang w:val="en-US" w:eastAsia="zh-CN" w:bidi="ar"/>
              </w:rPr>
              <w:br w:type="textWrapping"/>
            </w:r>
            <w:r>
              <w:rPr>
                <w:rFonts w:hint="eastAsia" w:ascii="宋体" w:hAnsi="宋体" w:eastAsia="宋体" w:cs="宋体"/>
                <w:b/>
                <w:i w:val="0"/>
                <w:color w:val="000000"/>
                <w:kern w:val="0"/>
                <w:sz w:val="28"/>
                <w:szCs w:val="28"/>
                <w:u w:val="none"/>
                <w:bdr w:val="none" w:color="auto" w:sz="0" w:space="0"/>
                <w:lang w:val="en-US" w:eastAsia="zh-CN" w:bidi="ar"/>
              </w:rPr>
              <w:t>管桩采购报价表</w:t>
            </w:r>
          </w:p>
        </w:tc>
      </w:tr>
      <w:tr>
        <w:tblPrEx>
          <w:tblCellMar>
            <w:top w:w="0" w:type="dxa"/>
            <w:left w:w="0" w:type="dxa"/>
            <w:bottom w:w="0" w:type="dxa"/>
            <w:right w:w="0" w:type="dxa"/>
          </w:tblCellMar>
        </w:tblPrEx>
        <w:trPr>
          <w:gridAfter w:val="1"/>
          <w:wAfter w:w="510" w:type="dxa"/>
          <w:trHeight w:val="499"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序号</w:t>
            </w:r>
          </w:p>
        </w:tc>
        <w:tc>
          <w:tcPr>
            <w:tcW w:w="187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项目名称</w:t>
            </w:r>
          </w:p>
        </w:tc>
        <w:tc>
          <w:tcPr>
            <w:tcW w:w="3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项目特征</w:t>
            </w:r>
          </w:p>
        </w:tc>
        <w:tc>
          <w:tcPr>
            <w:tcW w:w="61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单位</w:t>
            </w:r>
          </w:p>
        </w:tc>
        <w:tc>
          <w:tcPr>
            <w:tcW w:w="99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暂定</w:t>
            </w:r>
            <w:r>
              <w:rPr>
                <w:rFonts w:hint="eastAsia" w:ascii="宋体" w:hAnsi="宋体" w:eastAsia="宋体" w:cs="宋体"/>
                <w:b/>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工程量</w:t>
            </w:r>
          </w:p>
        </w:tc>
        <w:tc>
          <w:tcPr>
            <w:tcW w:w="145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采购单价</w:t>
            </w:r>
            <w:r>
              <w:rPr>
                <w:rFonts w:hint="eastAsia" w:ascii="宋体" w:hAnsi="宋体" w:eastAsia="宋体" w:cs="宋体"/>
                <w:b/>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(元/米)</w:t>
            </w:r>
          </w:p>
        </w:tc>
        <w:tc>
          <w:tcPr>
            <w:tcW w:w="690" w:type="dxa"/>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备注</w:t>
            </w:r>
          </w:p>
        </w:tc>
      </w:tr>
      <w:tr>
        <w:tblPrEx>
          <w:tblCellMar>
            <w:top w:w="0" w:type="dxa"/>
            <w:left w:w="0" w:type="dxa"/>
            <w:bottom w:w="0" w:type="dxa"/>
            <w:right w:w="0" w:type="dxa"/>
          </w:tblCellMar>
        </w:tblPrEx>
        <w:trPr>
          <w:gridAfter w:val="1"/>
          <w:wAfter w:w="510" w:type="dxa"/>
          <w:trHeight w:val="1302"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w:t>
            </w:r>
          </w:p>
        </w:tc>
        <w:tc>
          <w:tcPr>
            <w:tcW w:w="187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预应力混凝土抗拔管桩</w:t>
            </w:r>
          </w:p>
        </w:tc>
        <w:tc>
          <w:tcPr>
            <w:tcW w:w="3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1、桩型：PHA600（130）AB-C80。</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2、桩长：18米～22米。</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3、图集：《先张法预应力混凝土抗拔管桩（一）》苏G/T23-2013（一）、《江苏省预应力混凝土空心抗拔桩机械连接技术暂行规定》苏建函科[2013]106号</w:t>
            </w:r>
          </w:p>
        </w:tc>
        <w:tc>
          <w:tcPr>
            <w:tcW w:w="61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m</w:t>
            </w:r>
          </w:p>
        </w:tc>
        <w:tc>
          <w:tcPr>
            <w:tcW w:w="99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9200.00 </w:t>
            </w:r>
          </w:p>
        </w:tc>
        <w:tc>
          <w:tcPr>
            <w:tcW w:w="145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510" w:type="dxa"/>
          <w:trHeight w:val="799"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w:t>
            </w:r>
          </w:p>
        </w:tc>
        <w:tc>
          <w:tcPr>
            <w:tcW w:w="187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预应力混凝土管桩</w:t>
            </w:r>
          </w:p>
        </w:tc>
        <w:tc>
          <w:tcPr>
            <w:tcW w:w="3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1、桩型：PHC600（130）AB-C80。</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2、桩长：18米～22米。</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3、图集：《预应力混凝土管桩》苏G03-2012。</w:t>
            </w:r>
          </w:p>
        </w:tc>
        <w:tc>
          <w:tcPr>
            <w:tcW w:w="61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m</w:t>
            </w:r>
          </w:p>
        </w:tc>
        <w:tc>
          <w:tcPr>
            <w:tcW w:w="99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19660.00 </w:t>
            </w:r>
          </w:p>
        </w:tc>
        <w:tc>
          <w:tcPr>
            <w:tcW w:w="145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510" w:type="dxa"/>
          <w:trHeight w:val="799"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w:t>
            </w:r>
          </w:p>
        </w:tc>
        <w:tc>
          <w:tcPr>
            <w:tcW w:w="187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预应力混凝土管桩</w:t>
            </w:r>
          </w:p>
        </w:tc>
        <w:tc>
          <w:tcPr>
            <w:tcW w:w="366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1、桩型：PHC500（125）AB-C80。</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2、桩长：18米～22米。</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3、图集：《预应力混凝土管桩》苏G03-2012。</w:t>
            </w:r>
          </w:p>
        </w:tc>
        <w:tc>
          <w:tcPr>
            <w:tcW w:w="61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m</w:t>
            </w:r>
          </w:p>
        </w:tc>
        <w:tc>
          <w:tcPr>
            <w:tcW w:w="99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4880.00 </w:t>
            </w:r>
          </w:p>
        </w:tc>
        <w:tc>
          <w:tcPr>
            <w:tcW w:w="145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510" w:type="dxa"/>
          <w:trHeight w:val="301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部</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合</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同</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条</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款</w:t>
            </w:r>
          </w:p>
        </w:tc>
        <w:tc>
          <w:tcPr>
            <w:tcW w:w="9285" w:type="dxa"/>
            <w:gridSpan w:val="1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一、工程地点：江苏省无锡市锡山区东港镇黄土塘村锡东电厂内。</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二、付款方式：供方每供货至10000米，需方五日内付清该批次所有货款，五日内发货量不超过2000米，以此类推。剩余全部货款供货结束后一个月内付清。</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FF0000"/>
                <w:kern w:val="0"/>
                <w:sz w:val="16"/>
                <w:szCs w:val="16"/>
                <w:u w:val="none"/>
                <w:bdr w:val="none" w:color="auto" w:sz="0" w:space="0"/>
                <w:lang w:val="en-US" w:eastAsia="zh-CN" w:bidi="ar"/>
              </w:rPr>
              <w:t>三、支付形式：商业承兑汇票、银行承兑汇票或银行转账。商业承兑汇票和银行承兑汇票票期期限不限，且不贴息，报价时请综合考虑。</w:t>
            </w:r>
            <w:r>
              <w:rPr>
                <w:rFonts w:hint="eastAsia" w:ascii="宋体" w:hAnsi="宋体" w:eastAsia="宋体" w:cs="宋体"/>
                <w:b/>
                <w:i w:val="0"/>
                <w:color w:val="FF0000"/>
                <w:kern w:val="0"/>
                <w:sz w:val="16"/>
                <w:szCs w:val="16"/>
                <w:u w:val="single"/>
                <w:bdr w:val="none" w:color="auto" w:sz="0" w:space="0"/>
                <w:lang w:val="en-US" w:eastAsia="zh-CN" w:bidi="ar"/>
              </w:rPr>
              <w:t>首选能接收商业承兑汇票的分供商</w:t>
            </w:r>
            <w:r>
              <w:rPr>
                <w:rFonts w:hint="eastAsia" w:ascii="宋体" w:hAnsi="宋体" w:eastAsia="宋体" w:cs="宋体"/>
                <w:b/>
                <w:i w:val="0"/>
                <w:color w:val="FF0000"/>
                <w:kern w:val="0"/>
                <w:sz w:val="16"/>
                <w:szCs w:val="16"/>
                <w:u w:val="none"/>
                <w:bdr w:val="none" w:color="auto" w:sz="0" w:space="0"/>
                <w:lang w:val="en-US" w:eastAsia="zh-CN" w:bidi="ar"/>
              </w:rPr>
              <w:t>。</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四、上述单价含装运卸费、货款、税金等。</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五、供方生产的预制桩质量、规格必须满足需方要求，否则无条件退货。</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六、每次付款前，供方需向需方提供合规的税率为13%一票制增值税专用发票。。</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七、供方需确保供货的及时性，需方不承诺本工程用管桩由供方独家供应，需方可根据现场实际情况选择多家供应商。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八、合同履行期间供、需双方应无条件配合对方及时进行账目的核对，以上工程量为暂定量，最终按照实际供货数量结算。</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FF0000"/>
                <w:kern w:val="0"/>
                <w:sz w:val="16"/>
                <w:szCs w:val="16"/>
                <w:u w:val="none"/>
                <w:bdr w:val="none" w:color="auto" w:sz="0" w:space="0"/>
                <w:lang w:val="en-US" w:eastAsia="zh-CN" w:bidi="ar"/>
              </w:rPr>
              <w:t>九、分供商补充说明里请注明或另附页接受商业承兑汇票、银行承兑汇票或银行转账的账号。</w:t>
            </w:r>
            <w:r>
              <w:rPr>
                <w:rFonts w:hint="eastAsia" w:ascii="宋体" w:hAnsi="宋体" w:eastAsia="宋体" w:cs="宋体"/>
                <w:b/>
                <w:i w:val="0"/>
                <w:color w:val="FF0000"/>
                <w:kern w:val="0"/>
                <w:sz w:val="16"/>
                <w:szCs w:val="16"/>
                <w:u w:val="none"/>
                <w:bdr w:val="none" w:color="auto" w:sz="0" w:space="0"/>
                <w:lang w:val="en-US" w:eastAsia="zh-CN" w:bidi="ar"/>
              </w:rPr>
              <w:br w:type="textWrapping"/>
            </w:r>
            <w:r>
              <w:rPr>
                <w:rFonts w:hint="eastAsia" w:ascii="宋体" w:hAnsi="宋体" w:eastAsia="宋体" w:cs="宋体"/>
                <w:b/>
                <w:i w:val="0"/>
                <w:color w:val="FF0000"/>
                <w:kern w:val="0"/>
                <w:sz w:val="16"/>
                <w:szCs w:val="16"/>
                <w:u w:val="none"/>
                <w:bdr w:val="none" w:color="auto" w:sz="0" w:space="0"/>
                <w:lang w:val="en-US" w:eastAsia="zh-CN" w:bidi="ar"/>
              </w:rPr>
              <w:t>十、分供商若有其他说明，请在分供商补充说明里注明。</w:t>
            </w:r>
          </w:p>
        </w:tc>
      </w:tr>
      <w:tr>
        <w:tblPrEx>
          <w:shd w:val="clear"/>
          <w:tblCellMar>
            <w:top w:w="0" w:type="dxa"/>
            <w:left w:w="0" w:type="dxa"/>
            <w:bottom w:w="0" w:type="dxa"/>
            <w:right w:w="0" w:type="dxa"/>
          </w:tblCellMar>
        </w:tblPrEx>
        <w:trPr>
          <w:gridAfter w:val="1"/>
          <w:wAfter w:w="510" w:type="dxa"/>
          <w:trHeight w:val="184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供</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补</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充</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明</w:t>
            </w:r>
          </w:p>
        </w:tc>
        <w:tc>
          <w:tcPr>
            <w:tcW w:w="9285" w:type="dxa"/>
            <w:gridSpan w:val="1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510" w:type="dxa"/>
          <w:trHeight w:val="402" w:hRule="atLeast"/>
        </w:trPr>
        <w:tc>
          <w:tcPr>
            <w:tcW w:w="9150" w:type="dxa"/>
            <w:gridSpan w:val="11"/>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90" w:type="dxa"/>
            <w:gridSpan w:val="2"/>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510" w:type="dxa"/>
          <w:trHeight w:val="402" w:hRule="atLeast"/>
        </w:trPr>
        <w:tc>
          <w:tcPr>
            <w:tcW w:w="9840" w:type="dxa"/>
            <w:gridSpan w:val="13"/>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报价单位（公章）：</w:t>
            </w:r>
          </w:p>
        </w:tc>
      </w:tr>
      <w:tr>
        <w:tblPrEx>
          <w:tblCellMar>
            <w:top w:w="0" w:type="dxa"/>
            <w:left w:w="0" w:type="dxa"/>
            <w:bottom w:w="0" w:type="dxa"/>
            <w:right w:w="0" w:type="dxa"/>
          </w:tblCellMar>
        </w:tblPrEx>
        <w:trPr>
          <w:gridAfter w:val="1"/>
          <w:wAfter w:w="510" w:type="dxa"/>
          <w:trHeight w:val="402" w:hRule="atLeast"/>
        </w:trPr>
        <w:tc>
          <w:tcPr>
            <w:tcW w:w="9840" w:type="dxa"/>
            <w:gridSpan w:val="13"/>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委托人：</w:t>
            </w:r>
          </w:p>
        </w:tc>
      </w:tr>
      <w:tr>
        <w:tblPrEx>
          <w:tblCellMar>
            <w:top w:w="0" w:type="dxa"/>
            <w:left w:w="0" w:type="dxa"/>
            <w:bottom w:w="0" w:type="dxa"/>
            <w:right w:w="0" w:type="dxa"/>
          </w:tblCellMar>
        </w:tblPrEx>
        <w:trPr>
          <w:gridAfter w:val="1"/>
          <w:wAfter w:w="510" w:type="dxa"/>
          <w:trHeight w:val="402" w:hRule="atLeast"/>
        </w:trPr>
        <w:tc>
          <w:tcPr>
            <w:tcW w:w="9840" w:type="dxa"/>
            <w:gridSpan w:val="13"/>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联系电话：</w:t>
            </w:r>
          </w:p>
        </w:tc>
      </w:tr>
      <w:tr>
        <w:tblPrEx>
          <w:tblCellMar>
            <w:top w:w="0" w:type="dxa"/>
            <w:left w:w="0" w:type="dxa"/>
            <w:bottom w:w="0" w:type="dxa"/>
            <w:right w:w="0" w:type="dxa"/>
          </w:tblCellMar>
        </w:tblPrEx>
        <w:trPr>
          <w:gridAfter w:val="1"/>
          <w:wAfter w:w="510" w:type="dxa"/>
          <w:trHeight w:val="402" w:hRule="atLeast"/>
        </w:trPr>
        <w:tc>
          <w:tcPr>
            <w:tcW w:w="9840" w:type="dxa"/>
            <w:gridSpan w:val="13"/>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日期：</w:t>
            </w:r>
          </w:p>
        </w:tc>
      </w:tr>
      <w:tr>
        <w:tblPrEx>
          <w:tblCellMar>
            <w:top w:w="0" w:type="dxa"/>
            <w:left w:w="0" w:type="dxa"/>
            <w:bottom w:w="0" w:type="dxa"/>
            <w:right w:w="0" w:type="dxa"/>
          </w:tblCellMar>
        </w:tblPrEx>
        <w:trPr>
          <w:trHeight w:val="960" w:hRule="atLeast"/>
        </w:trPr>
        <w:tc>
          <w:tcPr>
            <w:tcW w:w="10350" w:type="dxa"/>
            <w:gridSpan w:val="1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8"/>
                <w:szCs w:val="28"/>
                <w:u w:val="none"/>
                <w:bdr w:val="none" w:color="auto" w:sz="0" w:space="0"/>
                <w:lang w:val="en-US" w:eastAsia="zh-CN" w:bidi="ar"/>
              </w:rPr>
            </w:pPr>
            <w:r>
              <w:rPr>
                <w:rFonts w:hint="eastAsia" w:ascii="宋体" w:hAnsi="宋体" w:eastAsia="宋体" w:cs="宋体"/>
                <w:b/>
                <w:i w:val="0"/>
                <w:color w:val="000000"/>
                <w:kern w:val="0"/>
                <w:sz w:val="28"/>
                <w:szCs w:val="28"/>
                <w:u w:val="none"/>
                <w:bdr w:val="none" w:color="auto" w:sz="0" w:space="0"/>
                <w:lang w:val="en-US" w:eastAsia="zh-CN" w:bidi="ar"/>
              </w:rPr>
              <w:t>锡东生活垃圾焚烧发电提标扩容项目桩基（含试桩）工程</w:t>
            </w:r>
          </w:p>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bookmarkStart w:id="0" w:name="_GoBack"/>
            <w:bookmarkEnd w:id="0"/>
            <w:r>
              <w:rPr>
                <w:rFonts w:hint="eastAsia" w:ascii="宋体" w:hAnsi="宋体" w:eastAsia="宋体" w:cs="宋体"/>
                <w:b/>
                <w:i w:val="0"/>
                <w:color w:val="000000"/>
                <w:kern w:val="0"/>
                <w:sz w:val="28"/>
                <w:szCs w:val="28"/>
                <w:u w:val="none"/>
                <w:bdr w:val="none" w:color="auto" w:sz="0" w:space="0"/>
                <w:lang w:val="en-US" w:eastAsia="zh-CN" w:bidi="ar"/>
              </w:rPr>
              <w:t>静压桩劳务施工报价表</w:t>
            </w:r>
          </w:p>
        </w:tc>
      </w:tr>
      <w:tr>
        <w:tblPrEx>
          <w:tblCellMar>
            <w:top w:w="0" w:type="dxa"/>
            <w:left w:w="0" w:type="dxa"/>
            <w:bottom w:w="0" w:type="dxa"/>
            <w:right w:w="0" w:type="dxa"/>
          </w:tblCellMar>
        </w:tblPrEx>
        <w:trPr>
          <w:trHeight w:val="40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序号</w:t>
            </w:r>
          </w:p>
        </w:tc>
        <w:tc>
          <w:tcPr>
            <w:tcW w:w="806"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项目名称</w:t>
            </w:r>
          </w:p>
        </w:tc>
        <w:tc>
          <w:tcPr>
            <w:tcW w:w="4950"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工作内容</w:t>
            </w:r>
          </w:p>
        </w:tc>
        <w:tc>
          <w:tcPr>
            <w:tcW w:w="510" w:type="dxa"/>
            <w:gridSpan w:val="2"/>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单位</w:t>
            </w:r>
          </w:p>
        </w:tc>
        <w:tc>
          <w:tcPr>
            <w:tcW w:w="84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暂定</w:t>
            </w:r>
            <w:r>
              <w:rPr>
                <w:rFonts w:hint="eastAsia" w:ascii="宋体" w:hAnsi="宋体" w:eastAsia="宋体" w:cs="宋体"/>
                <w:b/>
                <w:i w:val="0"/>
                <w:color w:val="000000"/>
                <w:kern w:val="0"/>
                <w:sz w:val="16"/>
                <w:szCs w:val="16"/>
                <w:u w:val="none"/>
                <w:bdr w:val="none" w:color="auto" w:sz="0" w:space="0"/>
                <w:lang w:val="en-US" w:eastAsia="zh-CN" w:bidi="ar"/>
              </w:rPr>
              <w:br w:type="textWrapping"/>
            </w:r>
            <w:r>
              <w:rPr>
                <w:rFonts w:hint="eastAsia" w:ascii="宋体" w:hAnsi="宋体" w:eastAsia="宋体" w:cs="宋体"/>
                <w:b/>
                <w:i w:val="0"/>
                <w:color w:val="000000"/>
                <w:kern w:val="0"/>
                <w:sz w:val="16"/>
                <w:szCs w:val="16"/>
                <w:u w:val="none"/>
                <w:bdr w:val="none" w:color="auto" w:sz="0" w:space="0"/>
                <w:lang w:val="en-US" w:eastAsia="zh-CN" w:bidi="ar"/>
              </w:rPr>
              <w:t>工程量</w:t>
            </w:r>
          </w:p>
        </w:tc>
        <w:tc>
          <w:tcPr>
            <w:tcW w:w="202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含税金额(元)</w:t>
            </w:r>
          </w:p>
        </w:tc>
        <w:tc>
          <w:tcPr>
            <w:tcW w:w="664" w:type="dxa"/>
            <w:gridSpan w:val="2"/>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备注</w:t>
            </w:r>
          </w:p>
        </w:tc>
      </w:tr>
      <w:tr>
        <w:tblPrEx>
          <w:tblCellMar>
            <w:top w:w="0" w:type="dxa"/>
            <w:left w:w="0" w:type="dxa"/>
            <w:bottom w:w="0" w:type="dxa"/>
            <w:right w:w="0" w:type="dxa"/>
          </w:tblCellMar>
        </w:tblPrEx>
        <w:trPr>
          <w:trHeight w:val="32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495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510" w:type="dxa"/>
            <w:gridSpan w:val="2"/>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c>
          <w:tcPr>
            <w:tcW w:w="8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综合单价</w:t>
            </w:r>
          </w:p>
        </w:tc>
        <w:tc>
          <w:tcPr>
            <w:tcW w:w="115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合价</w:t>
            </w:r>
          </w:p>
        </w:tc>
        <w:tc>
          <w:tcPr>
            <w:tcW w:w="664" w:type="dxa"/>
            <w:gridSpan w:val="2"/>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b/>
                <w:i w:val="0"/>
                <w:color w:val="000000"/>
                <w:sz w:val="16"/>
                <w:szCs w:val="16"/>
                <w:u w:val="none"/>
              </w:rPr>
            </w:pPr>
          </w:p>
        </w:tc>
      </w:tr>
      <w:tr>
        <w:tblPrEx>
          <w:tblCellMar>
            <w:top w:w="0" w:type="dxa"/>
            <w:left w:w="0" w:type="dxa"/>
            <w:bottom w:w="0" w:type="dxa"/>
            <w:right w:w="0" w:type="dxa"/>
          </w:tblCellMar>
        </w:tblPrEx>
        <w:trPr>
          <w:trHeight w:val="1108"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1</w:t>
            </w:r>
          </w:p>
        </w:tc>
        <w:tc>
          <w:tcPr>
            <w:tcW w:w="8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锤击管桩施工</w:t>
            </w:r>
          </w:p>
        </w:tc>
        <w:tc>
          <w:tcPr>
            <w:tcW w:w="4950" w:type="dxa"/>
            <w:gridSpan w:val="3"/>
            <w:tcBorders>
              <w:top w:val="single" w:color="000000" w:sz="4" w:space="0"/>
              <w:left w:val="single" w:color="000000" w:sz="4" w:space="0"/>
              <w:bottom w:val="single" w:color="000000" w:sz="4" w:space="0"/>
              <w:right w:val="single" w:color="000000" w:sz="4" w:space="0"/>
            </w:tcBorders>
            <w:shd w:val="clear"/>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bdr w:val="none" w:color="auto" w:sz="0" w:space="0"/>
                <w:lang w:val="en-US" w:eastAsia="zh-CN" w:bidi="ar"/>
              </w:rPr>
              <w:t>1、桩型：PHA600（130）AB-C80。</w:t>
            </w:r>
            <w:r>
              <w:rPr>
                <w:rFonts w:hint="eastAsia" w:ascii="宋体" w:hAnsi="宋体" w:eastAsia="宋体" w:cs="宋体"/>
                <w:i w:val="0"/>
                <w:color w:val="000000"/>
                <w:kern w:val="0"/>
                <w:sz w:val="14"/>
                <w:szCs w:val="14"/>
                <w:u w:val="none"/>
                <w:bdr w:val="none" w:color="auto" w:sz="0" w:space="0"/>
                <w:lang w:val="en-US" w:eastAsia="zh-CN" w:bidi="ar"/>
              </w:rPr>
              <w:br w:type="textWrapping"/>
            </w:r>
            <w:r>
              <w:rPr>
                <w:rFonts w:hint="eastAsia" w:ascii="宋体" w:hAnsi="宋体" w:eastAsia="宋体" w:cs="宋体"/>
                <w:i w:val="0"/>
                <w:color w:val="000000"/>
                <w:kern w:val="0"/>
                <w:sz w:val="14"/>
                <w:szCs w:val="14"/>
                <w:u w:val="none"/>
                <w:bdr w:val="none" w:color="auto" w:sz="0" w:space="0"/>
                <w:lang w:val="en-US" w:eastAsia="zh-CN" w:bidi="ar"/>
              </w:rPr>
              <w:t>2、桩长：18米～22米。</w:t>
            </w:r>
            <w:r>
              <w:rPr>
                <w:rFonts w:hint="eastAsia" w:ascii="宋体" w:hAnsi="宋体" w:eastAsia="宋体" w:cs="宋体"/>
                <w:i w:val="0"/>
                <w:color w:val="000000"/>
                <w:kern w:val="0"/>
                <w:sz w:val="14"/>
                <w:szCs w:val="14"/>
                <w:u w:val="none"/>
                <w:bdr w:val="none" w:color="auto" w:sz="0" w:space="0"/>
                <w:lang w:val="en-US" w:eastAsia="zh-CN" w:bidi="ar"/>
              </w:rPr>
              <w:br w:type="textWrapping"/>
            </w:r>
            <w:r>
              <w:rPr>
                <w:rFonts w:hint="eastAsia" w:ascii="宋体" w:hAnsi="宋体" w:eastAsia="宋体" w:cs="宋体"/>
                <w:i w:val="0"/>
                <w:color w:val="000000"/>
                <w:kern w:val="0"/>
                <w:sz w:val="14"/>
                <w:szCs w:val="14"/>
                <w:u w:val="none"/>
                <w:bdr w:val="none" w:color="auto" w:sz="0" w:space="0"/>
                <w:lang w:val="en-US" w:eastAsia="zh-CN" w:bidi="ar"/>
              </w:rPr>
              <w:t>3、锤击桩的施工全过程，桩位的放样、材料场内二次运输、吊装定位、安卸桩帽及桩尖、校正、移桩机、送桩、接桩、打桩、灌芯、施工人员及设备进退场等。</w:t>
            </w:r>
            <w:r>
              <w:rPr>
                <w:rFonts w:hint="eastAsia" w:ascii="宋体" w:hAnsi="宋体" w:eastAsia="宋体" w:cs="宋体"/>
                <w:i w:val="0"/>
                <w:color w:val="000000"/>
                <w:kern w:val="0"/>
                <w:sz w:val="14"/>
                <w:szCs w:val="14"/>
                <w:u w:val="none"/>
                <w:bdr w:val="none" w:color="auto" w:sz="0" w:space="0"/>
                <w:lang w:val="en-US" w:eastAsia="zh-CN" w:bidi="ar"/>
              </w:rPr>
              <w:br w:type="textWrapping"/>
            </w:r>
            <w:r>
              <w:rPr>
                <w:rFonts w:hint="eastAsia" w:ascii="宋体" w:hAnsi="宋体" w:eastAsia="宋体" w:cs="宋体"/>
                <w:i w:val="0"/>
                <w:color w:val="000000"/>
                <w:kern w:val="0"/>
                <w:sz w:val="14"/>
                <w:szCs w:val="14"/>
                <w:u w:val="none"/>
                <w:bdr w:val="none" w:color="auto" w:sz="0" w:space="0"/>
                <w:lang w:val="en-US" w:eastAsia="zh-CN" w:bidi="ar"/>
              </w:rPr>
              <w:t>4、设备数量：满足项目进度需要，综合考虑。</w:t>
            </w:r>
          </w:p>
        </w:tc>
        <w:tc>
          <w:tcPr>
            <w:tcW w:w="5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9200.00 </w:t>
            </w:r>
          </w:p>
        </w:tc>
        <w:tc>
          <w:tcPr>
            <w:tcW w:w="8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   </w:t>
            </w:r>
          </w:p>
        </w:tc>
        <w:tc>
          <w:tcPr>
            <w:tcW w:w="66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管桩、桩尖甲供</w:t>
            </w:r>
          </w:p>
        </w:tc>
      </w:tr>
      <w:tr>
        <w:tblPrEx>
          <w:tblCellMar>
            <w:top w:w="0" w:type="dxa"/>
            <w:left w:w="0" w:type="dxa"/>
            <w:bottom w:w="0" w:type="dxa"/>
            <w:right w:w="0" w:type="dxa"/>
          </w:tblCellMar>
        </w:tblPrEx>
        <w:trPr>
          <w:trHeight w:val="1108"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2</w:t>
            </w:r>
          </w:p>
        </w:tc>
        <w:tc>
          <w:tcPr>
            <w:tcW w:w="8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锤击管桩施工</w:t>
            </w:r>
          </w:p>
        </w:tc>
        <w:tc>
          <w:tcPr>
            <w:tcW w:w="4950" w:type="dxa"/>
            <w:gridSpan w:val="3"/>
            <w:tcBorders>
              <w:top w:val="single" w:color="000000" w:sz="4" w:space="0"/>
              <w:left w:val="single" w:color="000000" w:sz="4" w:space="0"/>
              <w:bottom w:val="single" w:color="000000" w:sz="4" w:space="0"/>
              <w:right w:val="single" w:color="000000" w:sz="4" w:space="0"/>
            </w:tcBorders>
            <w:shd w:val="clear"/>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bdr w:val="none" w:color="auto" w:sz="0" w:space="0"/>
                <w:lang w:val="en-US" w:eastAsia="zh-CN" w:bidi="ar"/>
              </w:rPr>
              <w:t>1、桩型：PHC600（130）AB-C80。</w:t>
            </w:r>
            <w:r>
              <w:rPr>
                <w:rFonts w:hint="eastAsia" w:ascii="宋体" w:hAnsi="宋体" w:eastAsia="宋体" w:cs="宋体"/>
                <w:i w:val="0"/>
                <w:color w:val="000000"/>
                <w:kern w:val="0"/>
                <w:sz w:val="14"/>
                <w:szCs w:val="14"/>
                <w:u w:val="none"/>
                <w:bdr w:val="none" w:color="auto" w:sz="0" w:space="0"/>
                <w:lang w:val="en-US" w:eastAsia="zh-CN" w:bidi="ar"/>
              </w:rPr>
              <w:br w:type="textWrapping"/>
            </w:r>
            <w:r>
              <w:rPr>
                <w:rFonts w:hint="eastAsia" w:ascii="宋体" w:hAnsi="宋体" w:eastAsia="宋体" w:cs="宋体"/>
                <w:i w:val="0"/>
                <w:color w:val="000000"/>
                <w:kern w:val="0"/>
                <w:sz w:val="14"/>
                <w:szCs w:val="14"/>
                <w:u w:val="none"/>
                <w:bdr w:val="none" w:color="auto" w:sz="0" w:space="0"/>
                <w:lang w:val="en-US" w:eastAsia="zh-CN" w:bidi="ar"/>
              </w:rPr>
              <w:t>2、桩长：18米～22米。</w:t>
            </w:r>
            <w:r>
              <w:rPr>
                <w:rFonts w:hint="eastAsia" w:ascii="宋体" w:hAnsi="宋体" w:eastAsia="宋体" w:cs="宋体"/>
                <w:i w:val="0"/>
                <w:color w:val="000000"/>
                <w:kern w:val="0"/>
                <w:sz w:val="14"/>
                <w:szCs w:val="14"/>
                <w:u w:val="none"/>
                <w:bdr w:val="none" w:color="auto" w:sz="0" w:space="0"/>
                <w:lang w:val="en-US" w:eastAsia="zh-CN" w:bidi="ar"/>
              </w:rPr>
              <w:br w:type="textWrapping"/>
            </w:r>
            <w:r>
              <w:rPr>
                <w:rFonts w:hint="eastAsia" w:ascii="宋体" w:hAnsi="宋体" w:eastAsia="宋体" w:cs="宋体"/>
                <w:i w:val="0"/>
                <w:color w:val="000000"/>
                <w:kern w:val="0"/>
                <w:sz w:val="14"/>
                <w:szCs w:val="14"/>
                <w:u w:val="none"/>
                <w:bdr w:val="none" w:color="auto" w:sz="0" w:space="0"/>
                <w:lang w:val="en-US" w:eastAsia="zh-CN" w:bidi="ar"/>
              </w:rPr>
              <w:t>3、锤击桩的施工全过程，桩位的放样、材料场内二次运输、吊装定位、安卸桩帽及桩尖、校正、移桩机、送桩、接桩、打桩、灌芯、施工人员及设备进退场等。</w:t>
            </w:r>
            <w:r>
              <w:rPr>
                <w:rFonts w:hint="eastAsia" w:ascii="宋体" w:hAnsi="宋体" w:eastAsia="宋体" w:cs="宋体"/>
                <w:i w:val="0"/>
                <w:color w:val="000000"/>
                <w:kern w:val="0"/>
                <w:sz w:val="14"/>
                <w:szCs w:val="14"/>
                <w:u w:val="none"/>
                <w:bdr w:val="none" w:color="auto" w:sz="0" w:space="0"/>
                <w:lang w:val="en-US" w:eastAsia="zh-CN" w:bidi="ar"/>
              </w:rPr>
              <w:br w:type="textWrapping"/>
            </w:r>
            <w:r>
              <w:rPr>
                <w:rFonts w:hint="eastAsia" w:ascii="宋体" w:hAnsi="宋体" w:eastAsia="宋体" w:cs="宋体"/>
                <w:i w:val="0"/>
                <w:color w:val="000000"/>
                <w:kern w:val="0"/>
                <w:sz w:val="14"/>
                <w:szCs w:val="14"/>
                <w:u w:val="none"/>
                <w:bdr w:val="none" w:color="auto" w:sz="0" w:space="0"/>
                <w:lang w:val="en-US" w:eastAsia="zh-CN" w:bidi="ar"/>
              </w:rPr>
              <w:t>4、设备数量：满足项目进度需要，综合考虑。</w:t>
            </w:r>
          </w:p>
        </w:tc>
        <w:tc>
          <w:tcPr>
            <w:tcW w:w="5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19660.00 </w:t>
            </w:r>
          </w:p>
        </w:tc>
        <w:tc>
          <w:tcPr>
            <w:tcW w:w="8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   </w:t>
            </w:r>
          </w:p>
        </w:tc>
        <w:tc>
          <w:tcPr>
            <w:tcW w:w="66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管桩、桩尖甲供</w:t>
            </w:r>
          </w:p>
        </w:tc>
      </w:tr>
      <w:tr>
        <w:tblPrEx>
          <w:tblCellMar>
            <w:top w:w="0" w:type="dxa"/>
            <w:left w:w="0" w:type="dxa"/>
            <w:bottom w:w="0" w:type="dxa"/>
            <w:right w:w="0" w:type="dxa"/>
          </w:tblCellMar>
        </w:tblPrEx>
        <w:trPr>
          <w:trHeight w:val="1048"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3</w:t>
            </w:r>
          </w:p>
        </w:tc>
        <w:tc>
          <w:tcPr>
            <w:tcW w:w="80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锤击管桩施工</w:t>
            </w:r>
          </w:p>
        </w:tc>
        <w:tc>
          <w:tcPr>
            <w:tcW w:w="4950" w:type="dxa"/>
            <w:gridSpan w:val="3"/>
            <w:tcBorders>
              <w:top w:val="single" w:color="000000" w:sz="4" w:space="0"/>
              <w:left w:val="single" w:color="000000" w:sz="4" w:space="0"/>
              <w:bottom w:val="single" w:color="000000" w:sz="4" w:space="0"/>
              <w:right w:val="single" w:color="000000" w:sz="4" w:space="0"/>
            </w:tcBorders>
            <w:shd w:val="clear"/>
            <w:tcMar>
              <w:top w:w="17" w:type="dxa"/>
              <w:left w:w="17" w:type="dxa"/>
              <w:right w:w="17" w:type="dxa"/>
            </w:tcMar>
            <w:vAlign w:val="top"/>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4"/>
                <w:szCs w:val="14"/>
                <w:u w:val="none"/>
              </w:rPr>
            </w:pPr>
            <w:r>
              <w:rPr>
                <w:rFonts w:hint="eastAsia" w:ascii="宋体" w:hAnsi="宋体" w:eastAsia="宋体" w:cs="宋体"/>
                <w:i w:val="0"/>
                <w:color w:val="000000"/>
                <w:kern w:val="0"/>
                <w:sz w:val="14"/>
                <w:szCs w:val="14"/>
                <w:u w:val="none"/>
                <w:bdr w:val="none" w:color="auto" w:sz="0" w:space="0"/>
                <w:lang w:val="en-US" w:eastAsia="zh-CN" w:bidi="ar"/>
              </w:rPr>
              <w:t>1、桩型：PHC500（125）AB-C80。</w:t>
            </w:r>
            <w:r>
              <w:rPr>
                <w:rFonts w:hint="eastAsia" w:ascii="宋体" w:hAnsi="宋体" w:eastAsia="宋体" w:cs="宋体"/>
                <w:i w:val="0"/>
                <w:color w:val="000000"/>
                <w:kern w:val="0"/>
                <w:sz w:val="14"/>
                <w:szCs w:val="14"/>
                <w:u w:val="none"/>
                <w:bdr w:val="none" w:color="auto" w:sz="0" w:space="0"/>
                <w:lang w:val="en-US" w:eastAsia="zh-CN" w:bidi="ar"/>
              </w:rPr>
              <w:br w:type="textWrapping"/>
            </w:r>
            <w:r>
              <w:rPr>
                <w:rFonts w:hint="eastAsia" w:ascii="宋体" w:hAnsi="宋体" w:eastAsia="宋体" w:cs="宋体"/>
                <w:i w:val="0"/>
                <w:color w:val="000000"/>
                <w:kern w:val="0"/>
                <w:sz w:val="14"/>
                <w:szCs w:val="14"/>
                <w:u w:val="none"/>
                <w:bdr w:val="none" w:color="auto" w:sz="0" w:space="0"/>
                <w:lang w:val="en-US" w:eastAsia="zh-CN" w:bidi="ar"/>
              </w:rPr>
              <w:t>2、桩长：18米～22米。</w:t>
            </w:r>
            <w:r>
              <w:rPr>
                <w:rFonts w:hint="eastAsia" w:ascii="宋体" w:hAnsi="宋体" w:eastAsia="宋体" w:cs="宋体"/>
                <w:i w:val="0"/>
                <w:color w:val="000000"/>
                <w:kern w:val="0"/>
                <w:sz w:val="14"/>
                <w:szCs w:val="14"/>
                <w:u w:val="none"/>
                <w:bdr w:val="none" w:color="auto" w:sz="0" w:space="0"/>
                <w:lang w:val="en-US" w:eastAsia="zh-CN" w:bidi="ar"/>
              </w:rPr>
              <w:br w:type="textWrapping"/>
            </w:r>
            <w:r>
              <w:rPr>
                <w:rFonts w:hint="eastAsia" w:ascii="宋体" w:hAnsi="宋体" w:eastAsia="宋体" w:cs="宋体"/>
                <w:i w:val="0"/>
                <w:color w:val="000000"/>
                <w:kern w:val="0"/>
                <w:sz w:val="14"/>
                <w:szCs w:val="14"/>
                <w:u w:val="none"/>
                <w:bdr w:val="none" w:color="auto" w:sz="0" w:space="0"/>
                <w:lang w:val="en-US" w:eastAsia="zh-CN" w:bidi="ar"/>
              </w:rPr>
              <w:t>3、锤击桩的施工全过程，桩位的放样、材料场内二次运输、吊装定位、安卸桩帽及桩尖、校正、移桩机、送桩、接桩、打桩、灌芯、施工人员及设备进退场等。</w:t>
            </w:r>
            <w:r>
              <w:rPr>
                <w:rFonts w:hint="eastAsia" w:ascii="宋体" w:hAnsi="宋体" w:eastAsia="宋体" w:cs="宋体"/>
                <w:i w:val="0"/>
                <w:color w:val="000000"/>
                <w:kern w:val="0"/>
                <w:sz w:val="14"/>
                <w:szCs w:val="14"/>
                <w:u w:val="none"/>
                <w:bdr w:val="none" w:color="auto" w:sz="0" w:space="0"/>
                <w:lang w:val="en-US" w:eastAsia="zh-CN" w:bidi="ar"/>
              </w:rPr>
              <w:br w:type="textWrapping"/>
            </w:r>
            <w:r>
              <w:rPr>
                <w:rFonts w:hint="eastAsia" w:ascii="宋体" w:hAnsi="宋体" w:eastAsia="宋体" w:cs="宋体"/>
                <w:i w:val="0"/>
                <w:color w:val="000000"/>
                <w:kern w:val="0"/>
                <w:sz w:val="14"/>
                <w:szCs w:val="14"/>
                <w:u w:val="none"/>
                <w:bdr w:val="none" w:color="auto" w:sz="0" w:space="0"/>
                <w:lang w:val="en-US" w:eastAsia="zh-CN" w:bidi="ar"/>
              </w:rPr>
              <w:t>4、设备数量：满足项目进度需要，综合考虑。</w:t>
            </w:r>
          </w:p>
        </w:tc>
        <w:tc>
          <w:tcPr>
            <w:tcW w:w="51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m</w:t>
            </w:r>
          </w:p>
        </w:tc>
        <w:tc>
          <w:tcPr>
            <w:tcW w:w="8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4880.00 </w:t>
            </w:r>
          </w:p>
        </w:tc>
        <w:tc>
          <w:tcPr>
            <w:tcW w:w="870"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16"/>
                <w:szCs w:val="16"/>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 xml:space="preserve"> -   </w:t>
            </w:r>
          </w:p>
        </w:tc>
        <w:tc>
          <w:tcPr>
            <w:tcW w:w="66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管桩、桩尖甲供</w:t>
            </w:r>
          </w:p>
        </w:tc>
      </w:tr>
      <w:tr>
        <w:tblPrEx>
          <w:tblCellMar>
            <w:top w:w="0" w:type="dxa"/>
            <w:left w:w="0" w:type="dxa"/>
            <w:bottom w:w="0" w:type="dxa"/>
            <w:right w:w="0" w:type="dxa"/>
          </w:tblCellMar>
        </w:tblPrEx>
        <w:trPr>
          <w:trHeight w:val="570" w:hRule="atLeast"/>
        </w:trPr>
        <w:tc>
          <w:tcPr>
            <w:tcW w:w="8531" w:type="dxa"/>
            <w:gridSpan w:val="10"/>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合计</w:t>
            </w:r>
          </w:p>
        </w:tc>
        <w:tc>
          <w:tcPr>
            <w:tcW w:w="1155"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bdr w:val="none" w:color="auto" w:sz="0" w:space="0"/>
                <w:lang w:val="en-US" w:eastAsia="zh-CN" w:bidi="ar"/>
              </w:rPr>
              <w:t xml:space="preserve"> -   </w:t>
            </w:r>
          </w:p>
        </w:tc>
        <w:tc>
          <w:tcPr>
            <w:tcW w:w="664" w:type="dxa"/>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Arial" w:hAnsi="Arial" w:eastAsia="宋体" w:cs="Arial"/>
                <w:i w:val="0"/>
                <w:color w:val="000000"/>
                <w:sz w:val="16"/>
                <w:szCs w:val="16"/>
                <w:u w:val="none"/>
              </w:rPr>
            </w:pPr>
          </w:p>
        </w:tc>
      </w:tr>
      <w:tr>
        <w:tblPrEx>
          <w:tblCellMar>
            <w:top w:w="0" w:type="dxa"/>
            <w:left w:w="0" w:type="dxa"/>
            <w:bottom w:w="0" w:type="dxa"/>
            <w:right w:w="0" w:type="dxa"/>
          </w:tblCellMar>
        </w:tblPrEx>
        <w:trPr>
          <w:trHeight w:val="340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部</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合</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同</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条</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款</w:t>
            </w:r>
          </w:p>
        </w:tc>
        <w:tc>
          <w:tcPr>
            <w:tcW w:w="9795" w:type="dxa"/>
            <w:gridSpan w:val="1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一、工程地点：江苏省无锡市锡山区东港镇黄土塘村锡东电厂内。</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二、付款方式：乙方每月25号上报工程量，经甲方审核后于次月25日前，支付本批次工程款的50%；本工程施工结束，机械撤出现场后付至完成工程量总价款的70%；项目验收合格、结算完成后付至结算金额的95%；结算工程款的5%作为质保金，质保期从桩基验收合格之日起满一年并经甲方确认无质量遗留问题后，扣除应由乙方承担的违约金和赔偿金后一个月内予以无息支付。</w:t>
            </w:r>
            <w:r>
              <w:rPr>
                <w:rFonts w:hint="eastAsia" w:ascii="宋体" w:hAnsi="宋体" w:eastAsia="宋体" w:cs="宋体"/>
                <w:i w:val="0"/>
                <w:color w:val="000000"/>
                <w:kern w:val="0"/>
                <w:sz w:val="16"/>
                <w:szCs w:val="16"/>
                <w:u w:val="none"/>
                <w:bdr w:val="none" w:color="auto" w:sz="0" w:space="0"/>
                <w:lang w:val="en-US" w:eastAsia="zh-CN" w:bidi="ar"/>
              </w:rPr>
              <w:br w:type="textWrapping"/>
            </w:r>
            <w:r>
              <w:rPr>
                <w:rStyle w:val="15"/>
                <w:bdr w:val="none" w:color="auto" w:sz="0" w:space="0"/>
                <w:lang w:val="en-US" w:eastAsia="zh-CN" w:bidi="ar"/>
              </w:rPr>
              <w:t>三、支付形式：商业承兑汇票、银行承兑汇票或银行转账。商业承兑汇票和银行承兑汇票票期期限不限，且不贴息，报价时请综合考虑。</w:t>
            </w:r>
            <w:r>
              <w:rPr>
                <w:rFonts w:hint="eastAsia" w:ascii="宋体" w:hAnsi="宋体" w:eastAsia="宋体" w:cs="宋体"/>
                <w:b/>
                <w:i w:val="0"/>
                <w:color w:val="FF0000"/>
                <w:kern w:val="0"/>
                <w:sz w:val="16"/>
                <w:szCs w:val="16"/>
                <w:u w:val="single"/>
                <w:bdr w:val="none" w:color="auto" w:sz="0" w:space="0"/>
                <w:lang w:val="en-US" w:eastAsia="zh-CN" w:bidi="ar"/>
              </w:rPr>
              <w:t>首选能接收商业承兑汇票的分供商</w:t>
            </w:r>
            <w:r>
              <w:rPr>
                <w:rStyle w:val="15"/>
                <w:bdr w:val="none" w:color="auto" w:sz="0" w:space="0"/>
                <w:lang w:val="en-US" w:eastAsia="zh-CN" w:bidi="ar"/>
              </w:rPr>
              <w:t>。</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四、综合单价：包含但不限于完成上述工作内容的所需的人工费、辅材费、机械费、设备进退场费</w:t>
            </w:r>
            <w:r>
              <w:rPr>
                <w:rFonts w:hint="eastAsia" w:ascii="宋体" w:hAnsi="宋体" w:eastAsia="宋体" w:cs="宋体"/>
                <w:b/>
                <w:i w:val="0"/>
                <w:color w:val="FF0000"/>
                <w:kern w:val="0"/>
                <w:sz w:val="16"/>
                <w:szCs w:val="16"/>
                <w:u w:val="single"/>
                <w:bdr w:val="none" w:color="auto" w:sz="0" w:space="0"/>
                <w:lang w:val="en-US" w:eastAsia="zh-CN" w:bidi="ar"/>
              </w:rPr>
              <w:t>（进场设备需满足进度需要，并根据甲方的要求及时增减桩机数量）</w:t>
            </w:r>
            <w:r>
              <w:rPr>
                <w:rFonts w:hint="eastAsia" w:ascii="宋体" w:hAnsi="宋体" w:eastAsia="宋体" w:cs="宋体"/>
                <w:i w:val="0"/>
                <w:color w:val="000000"/>
                <w:kern w:val="0"/>
                <w:sz w:val="16"/>
                <w:szCs w:val="16"/>
                <w:u w:val="none"/>
                <w:bdr w:val="none" w:color="auto" w:sz="0" w:space="0"/>
                <w:lang w:val="en-US" w:eastAsia="zh-CN" w:bidi="ar"/>
              </w:rPr>
              <w:t>、管理费、利润、规费、劳动保护费、风险费、税金等完成上述承包范围中所隐含的全部工作事项的费用。甲方提供一级配电柜，乙方需自行配套符合甲方要求的电缆电柜电表等辅助措施。</w:t>
            </w:r>
            <w:r>
              <w:rPr>
                <w:rStyle w:val="15"/>
                <w:bdr w:val="none" w:color="auto" w:sz="0" w:space="0"/>
                <w:lang w:val="en-US" w:eastAsia="zh-CN" w:bidi="ar"/>
              </w:rPr>
              <w:t>不含水电费，管桩甲供</w:t>
            </w:r>
            <w:r>
              <w:rPr>
                <w:rFonts w:hint="eastAsia" w:ascii="宋体" w:hAnsi="宋体" w:eastAsia="宋体" w:cs="宋体"/>
                <w:i w:val="0"/>
                <w:color w:val="000000"/>
                <w:kern w:val="0"/>
                <w:sz w:val="16"/>
                <w:szCs w:val="16"/>
                <w:u w:val="none"/>
                <w:bdr w:val="none" w:color="auto" w:sz="0" w:space="0"/>
                <w:lang w:val="en-US" w:eastAsia="zh-CN" w:bidi="ar"/>
              </w:rPr>
              <w:t>。</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五、每次付款前，乙方需向甲方提供合规的税率为3%一票制增值税专用发票。</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六、甲方不承诺本工程由乙方独家施工，甲方可根据现场实际情况选择多家分包施工单位。</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七、合同履行期间，甲、乙双方应无条件配合对方及时进行账目的核对，以上工程量为暂定量，最终按照甲方报送业主（审计单位）并经业主（审计单位）最终确认的实际合格工程量进行结算。</w:t>
            </w:r>
            <w:r>
              <w:rPr>
                <w:rFonts w:hint="eastAsia" w:ascii="宋体" w:hAnsi="宋体" w:eastAsia="宋体" w:cs="宋体"/>
                <w:i w:val="0"/>
                <w:color w:val="000000"/>
                <w:kern w:val="0"/>
                <w:sz w:val="16"/>
                <w:szCs w:val="16"/>
                <w:u w:val="none"/>
                <w:bdr w:val="none" w:color="auto" w:sz="0" w:space="0"/>
                <w:lang w:val="en-US" w:eastAsia="zh-CN" w:bidi="ar"/>
              </w:rPr>
              <w:br w:type="textWrapping"/>
            </w:r>
            <w:r>
              <w:rPr>
                <w:rStyle w:val="15"/>
                <w:bdr w:val="none" w:color="auto" w:sz="0" w:space="0"/>
                <w:lang w:val="en-US" w:eastAsia="zh-CN" w:bidi="ar"/>
              </w:rPr>
              <w:t>八、分供商补充说明里请注明或另附页接受商业承兑汇票、银行承兑汇票或银行转账的账号。</w:t>
            </w:r>
            <w:r>
              <w:rPr>
                <w:rStyle w:val="15"/>
                <w:bdr w:val="none" w:color="auto" w:sz="0" w:space="0"/>
                <w:lang w:val="en-US" w:eastAsia="zh-CN" w:bidi="ar"/>
              </w:rPr>
              <w:br w:type="textWrapping"/>
            </w:r>
            <w:r>
              <w:rPr>
                <w:rStyle w:val="15"/>
                <w:bdr w:val="none" w:color="auto" w:sz="0" w:space="0"/>
                <w:lang w:val="en-US" w:eastAsia="zh-CN" w:bidi="ar"/>
              </w:rPr>
              <w:t>九、分供商若有其他说明，请在分供商补充说明里注明。</w:t>
            </w:r>
          </w:p>
        </w:tc>
      </w:tr>
      <w:tr>
        <w:tblPrEx>
          <w:shd w:val="clear"/>
          <w:tblCellMar>
            <w:top w:w="0" w:type="dxa"/>
            <w:left w:w="0" w:type="dxa"/>
            <w:bottom w:w="0" w:type="dxa"/>
            <w:right w:w="0" w:type="dxa"/>
          </w:tblCellMar>
        </w:tblPrEx>
        <w:trPr>
          <w:trHeight w:val="1845" w:hRule="atLeast"/>
        </w:trPr>
        <w:tc>
          <w:tcPr>
            <w:tcW w:w="5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供</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商</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补</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充</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说</w:t>
            </w:r>
            <w:r>
              <w:rPr>
                <w:rFonts w:hint="eastAsia" w:ascii="宋体" w:hAnsi="宋体" w:eastAsia="宋体" w:cs="宋体"/>
                <w:i w:val="0"/>
                <w:color w:val="000000"/>
                <w:kern w:val="0"/>
                <w:sz w:val="16"/>
                <w:szCs w:val="16"/>
                <w:u w:val="none"/>
                <w:bdr w:val="none" w:color="auto" w:sz="0" w:space="0"/>
                <w:lang w:val="en-US" w:eastAsia="zh-CN" w:bidi="ar"/>
              </w:rPr>
              <w:br w:type="textWrapping"/>
            </w:r>
            <w:r>
              <w:rPr>
                <w:rFonts w:hint="eastAsia" w:ascii="宋体" w:hAnsi="宋体" w:eastAsia="宋体" w:cs="宋体"/>
                <w:i w:val="0"/>
                <w:color w:val="000000"/>
                <w:kern w:val="0"/>
                <w:sz w:val="16"/>
                <w:szCs w:val="16"/>
                <w:u w:val="none"/>
                <w:bdr w:val="none" w:color="auto" w:sz="0" w:space="0"/>
                <w:lang w:val="en-US" w:eastAsia="zh-CN" w:bidi="ar"/>
              </w:rPr>
              <w:t>明</w:t>
            </w:r>
          </w:p>
        </w:tc>
        <w:tc>
          <w:tcPr>
            <w:tcW w:w="9795" w:type="dxa"/>
            <w:gridSpan w:val="1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02" w:hRule="atLeast"/>
        </w:trPr>
        <w:tc>
          <w:tcPr>
            <w:tcW w:w="9686" w:type="dxa"/>
            <w:gridSpan w:val="12"/>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664" w:type="dxa"/>
            <w:gridSpan w:val="2"/>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02" w:hRule="atLeast"/>
        </w:trPr>
        <w:tc>
          <w:tcPr>
            <w:tcW w:w="10350" w:type="dxa"/>
            <w:gridSpan w:val="1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报价单位（公章）：</w:t>
            </w:r>
          </w:p>
        </w:tc>
      </w:tr>
      <w:tr>
        <w:tblPrEx>
          <w:tblCellMar>
            <w:top w:w="0" w:type="dxa"/>
            <w:left w:w="0" w:type="dxa"/>
            <w:bottom w:w="0" w:type="dxa"/>
            <w:right w:w="0" w:type="dxa"/>
          </w:tblCellMar>
        </w:tblPrEx>
        <w:trPr>
          <w:trHeight w:val="402" w:hRule="atLeast"/>
        </w:trPr>
        <w:tc>
          <w:tcPr>
            <w:tcW w:w="10350" w:type="dxa"/>
            <w:gridSpan w:val="1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委托人：</w:t>
            </w:r>
          </w:p>
        </w:tc>
      </w:tr>
      <w:tr>
        <w:tblPrEx>
          <w:tblCellMar>
            <w:top w:w="0" w:type="dxa"/>
            <w:left w:w="0" w:type="dxa"/>
            <w:bottom w:w="0" w:type="dxa"/>
            <w:right w:w="0" w:type="dxa"/>
          </w:tblCellMar>
        </w:tblPrEx>
        <w:trPr>
          <w:trHeight w:val="402" w:hRule="atLeast"/>
        </w:trPr>
        <w:tc>
          <w:tcPr>
            <w:tcW w:w="10350" w:type="dxa"/>
            <w:gridSpan w:val="1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联系电话：</w:t>
            </w:r>
          </w:p>
        </w:tc>
      </w:tr>
      <w:tr>
        <w:tblPrEx>
          <w:tblCellMar>
            <w:top w:w="0" w:type="dxa"/>
            <w:left w:w="0" w:type="dxa"/>
            <w:bottom w:w="0" w:type="dxa"/>
            <w:right w:w="0" w:type="dxa"/>
          </w:tblCellMar>
        </w:tblPrEx>
        <w:trPr>
          <w:trHeight w:val="402" w:hRule="atLeast"/>
        </w:trPr>
        <w:tc>
          <w:tcPr>
            <w:tcW w:w="10350" w:type="dxa"/>
            <w:gridSpan w:val="1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bdr w:val="none" w:color="auto" w:sz="0" w:space="0"/>
                <w:lang w:val="en-US" w:eastAsia="zh-CN" w:bidi="ar"/>
              </w:rPr>
              <w:t>日期：</w:t>
            </w:r>
          </w:p>
        </w:tc>
      </w:tr>
    </w:tbl>
    <w:p>
      <w:pPr>
        <w:widowControl/>
        <w:spacing w:line="360" w:lineRule="auto"/>
        <w:ind w:firstLine="420" w:firstLineChars="200"/>
        <w:jc w:val="left"/>
        <w:rPr>
          <w:rFonts w:ascii="宋体" w:hAnsi="宋体" w:eastAsia="宋体" w:cs="宋体"/>
          <w:kern w:val="0"/>
          <w:szCs w:val="15"/>
        </w:rPr>
      </w:pPr>
    </w:p>
    <w:sectPr>
      <w:pgSz w:w="11906" w:h="16838"/>
      <w:pgMar w:top="1440" w:right="851"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7A3B"/>
    <w:rsid w:val="00005675"/>
    <w:rsid w:val="0001156C"/>
    <w:rsid w:val="00011618"/>
    <w:rsid w:val="00014C8F"/>
    <w:rsid w:val="0003696A"/>
    <w:rsid w:val="00044601"/>
    <w:rsid w:val="0004624F"/>
    <w:rsid w:val="00047C81"/>
    <w:rsid w:val="00051E30"/>
    <w:rsid w:val="00051F8D"/>
    <w:rsid w:val="000543A4"/>
    <w:rsid w:val="000563FE"/>
    <w:rsid w:val="00056A8B"/>
    <w:rsid w:val="00057DD9"/>
    <w:rsid w:val="00064653"/>
    <w:rsid w:val="00071550"/>
    <w:rsid w:val="00073F92"/>
    <w:rsid w:val="00077600"/>
    <w:rsid w:val="00086815"/>
    <w:rsid w:val="00092442"/>
    <w:rsid w:val="00094CF7"/>
    <w:rsid w:val="000A48D5"/>
    <w:rsid w:val="000A5ED9"/>
    <w:rsid w:val="000B06A7"/>
    <w:rsid w:val="000B25D4"/>
    <w:rsid w:val="000B40A1"/>
    <w:rsid w:val="000C07C6"/>
    <w:rsid w:val="000C66A2"/>
    <w:rsid w:val="000D5A93"/>
    <w:rsid w:val="000E4A0E"/>
    <w:rsid w:val="0010790B"/>
    <w:rsid w:val="0011073C"/>
    <w:rsid w:val="00116B5D"/>
    <w:rsid w:val="001178DD"/>
    <w:rsid w:val="001223B6"/>
    <w:rsid w:val="00126F64"/>
    <w:rsid w:val="00130E1A"/>
    <w:rsid w:val="00134EAF"/>
    <w:rsid w:val="00137498"/>
    <w:rsid w:val="00140BCA"/>
    <w:rsid w:val="00141311"/>
    <w:rsid w:val="00142F96"/>
    <w:rsid w:val="001452EC"/>
    <w:rsid w:val="00146787"/>
    <w:rsid w:val="00151FAC"/>
    <w:rsid w:val="00160336"/>
    <w:rsid w:val="00161DE6"/>
    <w:rsid w:val="001643C1"/>
    <w:rsid w:val="0016467B"/>
    <w:rsid w:val="00166DEF"/>
    <w:rsid w:val="00166F05"/>
    <w:rsid w:val="0017074B"/>
    <w:rsid w:val="00182110"/>
    <w:rsid w:val="00191721"/>
    <w:rsid w:val="00192AB4"/>
    <w:rsid w:val="001A70E7"/>
    <w:rsid w:val="001A7CF2"/>
    <w:rsid w:val="001B4CF8"/>
    <w:rsid w:val="001B79CC"/>
    <w:rsid w:val="001C0CDD"/>
    <w:rsid w:val="001C42A3"/>
    <w:rsid w:val="001D4C8E"/>
    <w:rsid w:val="001F4992"/>
    <w:rsid w:val="00217F31"/>
    <w:rsid w:val="00221BDD"/>
    <w:rsid w:val="00232827"/>
    <w:rsid w:val="0025159F"/>
    <w:rsid w:val="00252F4A"/>
    <w:rsid w:val="0026342C"/>
    <w:rsid w:val="00267D51"/>
    <w:rsid w:val="002769E5"/>
    <w:rsid w:val="00280FE5"/>
    <w:rsid w:val="00283F30"/>
    <w:rsid w:val="00286408"/>
    <w:rsid w:val="0029634D"/>
    <w:rsid w:val="0029716B"/>
    <w:rsid w:val="002A0812"/>
    <w:rsid w:val="002A2ABA"/>
    <w:rsid w:val="002A3313"/>
    <w:rsid w:val="002A6A10"/>
    <w:rsid w:val="002B095E"/>
    <w:rsid w:val="002B0F05"/>
    <w:rsid w:val="002B4B77"/>
    <w:rsid w:val="002B610A"/>
    <w:rsid w:val="002C0636"/>
    <w:rsid w:val="002C248E"/>
    <w:rsid w:val="002C4BF5"/>
    <w:rsid w:val="002C72FB"/>
    <w:rsid w:val="002D4357"/>
    <w:rsid w:val="002E1C79"/>
    <w:rsid w:val="002E2A49"/>
    <w:rsid w:val="002E7F48"/>
    <w:rsid w:val="002F32FA"/>
    <w:rsid w:val="002F4014"/>
    <w:rsid w:val="002F49D9"/>
    <w:rsid w:val="00307920"/>
    <w:rsid w:val="00312631"/>
    <w:rsid w:val="003144F4"/>
    <w:rsid w:val="003164EC"/>
    <w:rsid w:val="00326D48"/>
    <w:rsid w:val="00333287"/>
    <w:rsid w:val="0033462A"/>
    <w:rsid w:val="003468F6"/>
    <w:rsid w:val="00347EF2"/>
    <w:rsid w:val="00351838"/>
    <w:rsid w:val="003521FA"/>
    <w:rsid w:val="00356EB6"/>
    <w:rsid w:val="0036017E"/>
    <w:rsid w:val="00370BCC"/>
    <w:rsid w:val="00375A9F"/>
    <w:rsid w:val="0039085D"/>
    <w:rsid w:val="003923E6"/>
    <w:rsid w:val="0039304E"/>
    <w:rsid w:val="003C2BB7"/>
    <w:rsid w:val="003C3CDA"/>
    <w:rsid w:val="003D006C"/>
    <w:rsid w:val="003D2A62"/>
    <w:rsid w:val="003D2D60"/>
    <w:rsid w:val="003D3F77"/>
    <w:rsid w:val="003D540B"/>
    <w:rsid w:val="003D5CD5"/>
    <w:rsid w:val="003E4B57"/>
    <w:rsid w:val="003F091D"/>
    <w:rsid w:val="00411549"/>
    <w:rsid w:val="00421B9B"/>
    <w:rsid w:val="00425130"/>
    <w:rsid w:val="00426391"/>
    <w:rsid w:val="00442A70"/>
    <w:rsid w:val="00445051"/>
    <w:rsid w:val="00455AB8"/>
    <w:rsid w:val="004624F0"/>
    <w:rsid w:val="00466032"/>
    <w:rsid w:val="004714BE"/>
    <w:rsid w:val="00484E75"/>
    <w:rsid w:val="00486707"/>
    <w:rsid w:val="004916FC"/>
    <w:rsid w:val="004B46A6"/>
    <w:rsid w:val="004C305D"/>
    <w:rsid w:val="004C77EE"/>
    <w:rsid w:val="004D4549"/>
    <w:rsid w:val="004D4A4E"/>
    <w:rsid w:val="004E07DE"/>
    <w:rsid w:val="004E154E"/>
    <w:rsid w:val="004E42E4"/>
    <w:rsid w:val="004E492C"/>
    <w:rsid w:val="004E73D3"/>
    <w:rsid w:val="004F02DC"/>
    <w:rsid w:val="00531285"/>
    <w:rsid w:val="005341C3"/>
    <w:rsid w:val="005371A7"/>
    <w:rsid w:val="005411E1"/>
    <w:rsid w:val="005447A1"/>
    <w:rsid w:val="0054611C"/>
    <w:rsid w:val="00555E5C"/>
    <w:rsid w:val="0055760D"/>
    <w:rsid w:val="00561DE5"/>
    <w:rsid w:val="0057198C"/>
    <w:rsid w:val="00572CF2"/>
    <w:rsid w:val="005775E1"/>
    <w:rsid w:val="005775FF"/>
    <w:rsid w:val="00581C9C"/>
    <w:rsid w:val="005A38FA"/>
    <w:rsid w:val="005B3C44"/>
    <w:rsid w:val="005B4F05"/>
    <w:rsid w:val="005B5C6F"/>
    <w:rsid w:val="005B6547"/>
    <w:rsid w:val="005B6865"/>
    <w:rsid w:val="005C2510"/>
    <w:rsid w:val="005C4CDB"/>
    <w:rsid w:val="005D0418"/>
    <w:rsid w:val="005D2E72"/>
    <w:rsid w:val="005D3F64"/>
    <w:rsid w:val="005D716E"/>
    <w:rsid w:val="005E2DA9"/>
    <w:rsid w:val="005E41BD"/>
    <w:rsid w:val="005E692F"/>
    <w:rsid w:val="005F0BC9"/>
    <w:rsid w:val="005F2802"/>
    <w:rsid w:val="005F29EC"/>
    <w:rsid w:val="005F2A71"/>
    <w:rsid w:val="006038D1"/>
    <w:rsid w:val="006049DC"/>
    <w:rsid w:val="006109DF"/>
    <w:rsid w:val="006111AB"/>
    <w:rsid w:val="006165A0"/>
    <w:rsid w:val="00622269"/>
    <w:rsid w:val="00627908"/>
    <w:rsid w:val="00630831"/>
    <w:rsid w:val="00633210"/>
    <w:rsid w:val="006359BD"/>
    <w:rsid w:val="0064614A"/>
    <w:rsid w:val="00650664"/>
    <w:rsid w:val="006559BF"/>
    <w:rsid w:val="0065747F"/>
    <w:rsid w:val="00665A58"/>
    <w:rsid w:val="00691D1F"/>
    <w:rsid w:val="00692FB2"/>
    <w:rsid w:val="006930C3"/>
    <w:rsid w:val="0069739C"/>
    <w:rsid w:val="00697EDF"/>
    <w:rsid w:val="006A2C86"/>
    <w:rsid w:val="006C204F"/>
    <w:rsid w:val="006C6AAB"/>
    <w:rsid w:val="006C6D86"/>
    <w:rsid w:val="006D63FA"/>
    <w:rsid w:val="006D76E5"/>
    <w:rsid w:val="006E03E7"/>
    <w:rsid w:val="006E5428"/>
    <w:rsid w:val="006F16D4"/>
    <w:rsid w:val="006F1772"/>
    <w:rsid w:val="006F39B2"/>
    <w:rsid w:val="00702D2D"/>
    <w:rsid w:val="00702F50"/>
    <w:rsid w:val="00710706"/>
    <w:rsid w:val="00710C37"/>
    <w:rsid w:val="0071440A"/>
    <w:rsid w:val="007177EB"/>
    <w:rsid w:val="00725FF8"/>
    <w:rsid w:val="007261CE"/>
    <w:rsid w:val="00731577"/>
    <w:rsid w:val="00735E4C"/>
    <w:rsid w:val="00746DD8"/>
    <w:rsid w:val="00751158"/>
    <w:rsid w:val="00762003"/>
    <w:rsid w:val="00763E33"/>
    <w:rsid w:val="00770B22"/>
    <w:rsid w:val="00772FCE"/>
    <w:rsid w:val="007755D6"/>
    <w:rsid w:val="007809B7"/>
    <w:rsid w:val="007811E7"/>
    <w:rsid w:val="00784CCE"/>
    <w:rsid w:val="0079619C"/>
    <w:rsid w:val="0079681D"/>
    <w:rsid w:val="00796A61"/>
    <w:rsid w:val="007A595B"/>
    <w:rsid w:val="007B477D"/>
    <w:rsid w:val="007D20F2"/>
    <w:rsid w:val="007E1896"/>
    <w:rsid w:val="007F2DF5"/>
    <w:rsid w:val="0081093B"/>
    <w:rsid w:val="00810FEB"/>
    <w:rsid w:val="00812A9B"/>
    <w:rsid w:val="00815E27"/>
    <w:rsid w:val="00815EAF"/>
    <w:rsid w:val="008204CD"/>
    <w:rsid w:val="008207F4"/>
    <w:rsid w:val="0082083C"/>
    <w:rsid w:val="00824FEE"/>
    <w:rsid w:val="008250B4"/>
    <w:rsid w:val="0082628F"/>
    <w:rsid w:val="008321F3"/>
    <w:rsid w:val="0083754B"/>
    <w:rsid w:val="00852352"/>
    <w:rsid w:val="00857AA9"/>
    <w:rsid w:val="00861090"/>
    <w:rsid w:val="008664BC"/>
    <w:rsid w:val="00872C22"/>
    <w:rsid w:val="0087778D"/>
    <w:rsid w:val="00884FCC"/>
    <w:rsid w:val="00890C8A"/>
    <w:rsid w:val="008942DA"/>
    <w:rsid w:val="00895EED"/>
    <w:rsid w:val="008971BF"/>
    <w:rsid w:val="008A3EC8"/>
    <w:rsid w:val="008B2D35"/>
    <w:rsid w:val="008B3BC2"/>
    <w:rsid w:val="008B6D6F"/>
    <w:rsid w:val="008B79DE"/>
    <w:rsid w:val="008C0D05"/>
    <w:rsid w:val="008C6A6A"/>
    <w:rsid w:val="008D0A52"/>
    <w:rsid w:val="008D4556"/>
    <w:rsid w:val="008D6A16"/>
    <w:rsid w:val="008E78D0"/>
    <w:rsid w:val="008F421C"/>
    <w:rsid w:val="00910A0D"/>
    <w:rsid w:val="009153BA"/>
    <w:rsid w:val="0091795C"/>
    <w:rsid w:val="009216D4"/>
    <w:rsid w:val="009221EC"/>
    <w:rsid w:val="00932B35"/>
    <w:rsid w:val="0094381C"/>
    <w:rsid w:val="00943DAC"/>
    <w:rsid w:val="00966F0A"/>
    <w:rsid w:val="00967243"/>
    <w:rsid w:val="00972086"/>
    <w:rsid w:val="00974791"/>
    <w:rsid w:val="00983DF5"/>
    <w:rsid w:val="00985AB8"/>
    <w:rsid w:val="009953C9"/>
    <w:rsid w:val="00997497"/>
    <w:rsid w:val="0099784D"/>
    <w:rsid w:val="009A4AF9"/>
    <w:rsid w:val="009A6628"/>
    <w:rsid w:val="009A6C81"/>
    <w:rsid w:val="009B312C"/>
    <w:rsid w:val="009B3B72"/>
    <w:rsid w:val="009C03D3"/>
    <w:rsid w:val="009C47C2"/>
    <w:rsid w:val="009D35C1"/>
    <w:rsid w:val="009D3898"/>
    <w:rsid w:val="009E7D3A"/>
    <w:rsid w:val="009F292C"/>
    <w:rsid w:val="009F2D81"/>
    <w:rsid w:val="009F454B"/>
    <w:rsid w:val="00A02EA2"/>
    <w:rsid w:val="00A1310B"/>
    <w:rsid w:val="00A136D6"/>
    <w:rsid w:val="00A15251"/>
    <w:rsid w:val="00A24F25"/>
    <w:rsid w:val="00A35713"/>
    <w:rsid w:val="00A41913"/>
    <w:rsid w:val="00A468DD"/>
    <w:rsid w:val="00A50561"/>
    <w:rsid w:val="00A51D3B"/>
    <w:rsid w:val="00A55424"/>
    <w:rsid w:val="00A62407"/>
    <w:rsid w:val="00A665A3"/>
    <w:rsid w:val="00A841CC"/>
    <w:rsid w:val="00A86CC3"/>
    <w:rsid w:val="00A873F5"/>
    <w:rsid w:val="00A93024"/>
    <w:rsid w:val="00A96EA6"/>
    <w:rsid w:val="00AB1899"/>
    <w:rsid w:val="00AB1B09"/>
    <w:rsid w:val="00AB2604"/>
    <w:rsid w:val="00AB2852"/>
    <w:rsid w:val="00AB32FE"/>
    <w:rsid w:val="00AB440A"/>
    <w:rsid w:val="00AB5294"/>
    <w:rsid w:val="00AB670D"/>
    <w:rsid w:val="00AD2205"/>
    <w:rsid w:val="00AD4172"/>
    <w:rsid w:val="00AD47A5"/>
    <w:rsid w:val="00AE1BCB"/>
    <w:rsid w:val="00AE219A"/>
    <w:rsid w:val="00B02E30"/>
    <w:rsid w:val="00B04BBF"/>
    <w:rsid w:val="00B113C5"/>
    <w:rsid w:val="00B16AC4"/>
    <w:rsid w:val="00B204A7"/>
    <w:rsid w:val="00B25692"/>
    <w:rsid w:val="00B27B5C"/>
    <w:rsid w:val="00B27DAF"/>
    <w:rsid w:val="00B3040A"/>
    <w:rsid w:val="00B31BDE"/>
    <w:rsid w:val="00B3258C"/>
    <w:rsid w:val="00B33731"/>
    <w:rsid w:val="00B33993"/>
    <w:rsid w:val="00B35645"/>
    <w:rsid w:val="00B37D1B"/>
    <w:rsid w:val="00B46351"/>
    <w:rsid w:val="00B531F2"/>
    <w:rsid w:val="00B638EC"/>
    <w:rsid w:val="00B66D6B"/>
    <w:rsid w:val="00B83295"/>
    <w:rsid w:val="00B85EC8"/>
    <w:rsid w:val="00B9254B"/>
    <w:rsid w:val="00B9385B"/>
    <w:rsid w:val="00B94D83"/>
    <w:rsid w:val="00BA447F"/>
    <w:rsid w:val="00BA5256"/>
    <w:rsid w:val="00BA6A14"/>
    <w:rsid w:val="00BA6C80"/>
    <w:rsid w:val="00BB15EA"/>
    <w:rsid w:val="00BB2E07"/>
    <w:rsid w:val="00BC04BF"/>
    <w:rsid w:val="00BC216F"/>
    <w:rsid w:val="00BD11F2"/>
    <w:rsid w:val="00BD4D36"/>
    <w:rsid w:val="00BE2380"/>
    <w:rsid w:val="00BE514A"/>
    <w:rsid w:val="00BE7545"/>
    <w:rsid w:val="00BF0F2D"/>
    <w:rsid w:val="00BF1ADC"/>
    <w:rsid w:val="00BF2A21"/>
    <w:rsid w:val="00C04D09"/>
    <w:rsid w:val="00C15946"/>
    <w:rsid w:val="00C173AF"/>
    <w:rsid w:val="00C217C9"/>
    <w:rsid w:val="00C24982"/>
    <w:rsid w:val="00C25707"/>
    <w:rsid w:val="00C27CC2"/>
    <w:rsid w:val="00C34006"/>
    <w:rsid w:val="00C43C52"/>
    <w:rsid w:val="00C4740A"/>
    <w:rsid w:val="00C55750"/>
    <w:rsid w:val="00C56984"/>
    <w:rsid w:val="00C60458"/>
    <w:rsid w:val="00C63387"/>
    <w:rsid w:val="00C6392F"/>
    <w:rsid w:val="00C66011"/>
    <w:rsid w:val="00C72FA7"/>
    <w:rsid w:val="00C83BBC"/>
    <w:rsid w:val="00C853C2"/>
    <w:rsid w:val="00C91476"/>
    <w:rsid w:val="00C952C0"/>
    <w:rsid w:val="00CA2966"/>
    <w:rsid w:val="00CA71AA"/>
    <w:rsid w:val="00CB6BB8"/>
    <w:rsid w:val="00CB7CB9"/>
    <w:rsid w:val="00CC3788"/>
    <w:rsid w:val="00CC61F8"/>
    <w:rsid w:val="00CC765A"/>
    <w:rsid w:val="00CC7B24"/>
    <w:rsid w:val="00CC7E7A"/>
    <w:rsid w:val="00CD0389"/>
    <w:rsid w:val="00CD0DDB"/>
    <w:rsid w:val="00CD4142"/>
    <w:rsid w:val="00CD5B99"/>
    <w:rsid w:val="00CF0337"/>
    <w:rsid w:val="00CF29EB"/>
    <w:rsid w:val="00CF794F"/>
    <w:rsid w:val="00D04F14"/>
    <w:rsid w:val="00D106CC"/>
    <w:rsid w:val="00D10FE9"/>
    <w:rsid w:val="00D177D4"/>
    <w:rsid w:val="00D20AFF"/>
    <w:rsid w:val="00D256F4"/>
    <w:rsid w:val="00D262F1"/>
    <w:rsid w:val="00D272C7"/>
    <w:rsid w:val="00D3573B"/>
    <w:rsid w:val="00D4202C"/>
    <w:rsid w:val="00D42531"/>
    <w:rsid w:val="00D43BF7"/>
    <w:rsid w:val="00D567DB"/>
    <w:rsid w:val="00D56A81"/>
    <w:rsid w:val="00D60514"/>
    <w:rsid w:val="00D60FAF"/>
    <w:rsid w:val="00D67C93"/>
    <w:rsid w:val="00D706C5"/>
    <w:rsid w:val="00D7521E"/>
    <w:rsid w:val="00D819AD"/>
    <w:rsid w:val="00D8325D"/>
    <w:rsid w:val="00D85768"/>
    <w:rsid w:val="00D87AAB"/>
    <w:rsid w:val="00D87F95"/>
    <w:rsid w:val="00D91924"/>
    <w:rsid w:val="00D923DA"/>
    <w:rsid w:val="00DB1444"/>
    <w:rsid w:val="00DB23A6"/>
    <w:rsid w:val="00DB2994"/>
    <w:rsid w:val="00DB357A"/>
    <w:rsid w:val="00DC768E"/>
    <w:rsid w:val="00DC7FA1"/>
    <w:rsid w:val="00DD1AB1"/>
    <w:rsid w:val="00DD6281"/>
    <w:rsid w:val="00DE16AA"/>
    <w:rsid w:val="00E048D9"/>
    <w:rsid w:val="00E17E30"/>
    <w:rsid w:val="00E21C99"/>
    <w:rsid w:val="00E357F1"/>
    <w:rsid w:val="00E437AC"/>
    <w:rsid w:val="00E458E1"/>
    <w:rsid w:val="00E67014"/>
    <w:rsid w:val="00E731E5"/>
    <w:rsid w:val="00E8468E"/>
    <w:rsid w:val="00E91373"/>
    <w:rsid w:val="00E9510B"/>
    <w:rsid w:val="00E979D4"/>
    <w:rsid w:val="00EA01FE"/>
    <w:rsid w:val="00EA30DA"/>
    <w:rsid w:val="00EA3739"/>
    <w:rsid w:val="00EB0181"/>
    <w:rsid w:val="00EB26AB"/>
    <w:rsid w:val="00EB59FB"/>
    <w:rsid w:val="00EB6925"/>
    <w:rsid w:val="00EB791D"/>
    <w:rsid w:val="00EC6687"/>
    <w:rsid w:val="00EC6D61"/>
    <w:rsid w:val="00ED6E28"/>
    <w:rsid w:val="00ED75D7"/>
    <w:rsid w:val="00ED7CFC"/>
    <w:rsid w:val="00EE255B"/>
    <w:rsid w:val="00EF0138"/>
    <w:rsid w:val="00EF75E2"/>
    <w:rsid w:val="00F11028"/>
    <w:rsid w:val="00F127E0"/>
    <w:rsid w:val="00F17AB4"/>
    <w:rsid w:val="00F36292"/>
    <w:rsid w:val="00F36BA0"/>
    <w:rsid w:val="00F46F14"/>
    <w:rsid w:val="00F4770A"/>
    <w:rsid w:val="00F50386"/>
    <w:rsid w:val="00F5592C"/>
    <w:rsid w:val="00F60C05"/>
    <w:rsid w:val="00F61C04"/>
    <w:rsid w:val="00F61C14"/>
    <w:rsid w:val="00F633A0"/>
    <w:rsid w:val="00F66364"/>
    <w:rsid w:val="00F675BD"/>
    <w:rsid w:val="00F707BB"/>
    <w:rsid w:val="00F810C7"/>
    <w:rsid w:val="00FA42BE"/>
    <w:rsid w:val="00FB685C"/>
    <w:rsid w:val="00FC7A3B"/>
    <w:rsid w:val="00FD136C"/>
    <w:rsid w:val="00FD1B6C"/>
    <w:rsid w:val="00FD1DD5"/>
    <w:rsid w:val="00FD42FD"/>
    <w:rsid w:val="00FD6BEE"/>
    <w:rsid w:val="00FD7451"/>
    <w:rsid w:val="00FE0909"/>
    <w:rsid w:val="00FF3E88"/>
    <w:rsid w:val="052D6C35"/>
    <w:rsid w:val="0FF40DAE"/>
    <w:rsid w:val="1F5D7239"/>
    <w:rsid w:val="412D3207"/>
    <w:rsid w:val="49D5552F"/>
    <w:rsid w:val="6C7F14F1"/>
    <w:rsid w:val="756550A2"/>
    <w:rsid w:val="75B45415"/>
    <w:rsid w:val="76613A7D"/>
    <w:rsid w:val="7AE671B2"/>
    <w:rsid w:val="7F8E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rFonts w:ascii="Calibri" w:hAnsi="Calibri" w:eastAsia="宋体" w:cs="Times New Roman"/>
      <w:sz w:val="18"/>
      <w:szCs w:val="18"/>
    </w:rPr>
  </w:style>
  <w:style w:type="character" w:customStyle="1" w:styleId="9">
    <w:name w:val="页脚 Char"/>
    <w:basedOn w:val="7"/>
    <w:link w:val="2"/>
    <w:semiHidden/>
    <w:qFormat/>
    <w:uiPriority w:val="99"/>
    <w:rPr>
      <w:sz w:val="18"/>
      <w:szCs w:val="18"/>
    </w:rPr>
  </w:style>
  <w:style w:type="character" w:customStyle="1" w:styleId="10">
    <w:name w:val="font11"/>
    <w:basedOn w:val="7"/>
    <w:qFormat/>
    <w:uiPriority w:val="0"/>
    <w:rPr>
      <w:rFonts w:hint="eastAsia" w:ascii="宋体" w:hAnsi="宋体" w:eastAsia="宋体" w:cs="宋体"/>
      <w:b/>
      <w:color w:val="FF0000"/>
      <w:sz w:val="16"/>
      <w:szCs w:val="16"/>
      <w:u w:val="none"/>
    </w:rPr>
  </w:style>
  <w:style w:type="character" w:customStyle="1" w:styleId="11">
    <w:name w:val="font12"/>
    <w:basedOn w:val="7"/>
    <w:qFormat/>
    <w:uiPriority w:val="0"/>
    <w:rPr>
      <w:rFonts w:hint="eastAsia" w:ascii="宋体" w:hAnsi="宋体" w:eastAsia="宋体" w:cs="宋体"/>
      <w:b/>
      <w:color w:val="FF0000"/>
      <w:sz w:val="16"/>
      <w:szCs w:val="16"/>
      <w:u w:val="none"/>
    </w:rPr>
  </w:style>
  <w:style w:type="character" w:customStyle="1" w:styleId="12">
    <w:name w:val="font51"/>
    <w:basedOn w:val="7"/>
    <w:uiPriority w:val="0"/>
    <w:rPr>
      <w:rFonts w:hint="eastAsia" w:ascii="宋体" w:hAnsi="宋体" w:eastAsia="宋体" w:cs="宋体"/>
      <w:color w:val="000000"/>
      <w:sz w:val="16"/>
      <w:szCs w:val="16"/>
      <w:u w:val="none"/>
    </w:rPr>
  </w:style>
  <w:style w:type="character" w:customStyle="1" w:styleId="13">
    <w:name w:val="font41"/>
    <w:basedOn w:val="7"/>
    <w:uiPriority w:val="0"/>
    <w:rPr>
      <w:rFonts w:hint="eastAsia" w:ascii="宋体" w:hAnsi="宋体" w:eastAsia="宋体" w:cs="宋体"/>
      <w:b/>
      <w:color w:val="FF0000"/>
      <w:sz w:val="16"/>
      <w:szCs w:val="16"/>
      <w:u w:val="none"/>
    </w:rPr>
  </w:style>
  <w:style w:type="character" w:customStyle="1" w:styleId="14">
    <w:name w:val="font01"/>
    <w:basedOn w:val="7"/>
    <w:uiPriority w:val="0"/>
    <w:rPr>
      <w:rFonts w:hint="eastAsia" w:ascii="宋体" w:hAnsi="宋体" w:eastAsia="宋体" w:cs="宋体"/>
      <w:b/>
      <w:color w:val="FF0000"/>
      <w:sz w:val="16"/>
      <w:szCs w:val="16"/>
      <w:u w:val="single"/>
    </w:rPr>
  </w:style>
  <w:style w:type="character" w:customStyle="1" w:styleId="15">
    <w:name w:val="font61"/>
    <w:basedOn w:val="7"/>
    <w:uiPriority w:val="0"/>
    <w:rPr>
      <w:rFonts w:hint="eastAsia" w:ascii="宋体" w:hAnsi="宋体" w:eastAsia="宋体" w:cs="宋体"/>
      <w:b/>
      <w:color w:val="FF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337</Words>
  <Characters>1923</Characters>
  <Lines>16</Lines>
  <Paragraphs>4</Paragraphs>
  <TotalTime>19</TotalTime>
  <ScaleCrop>false</ScaleCrop>
  <LinksUpToDate>false</LinksUpToDate>
  <CharactersWithSpaces>2256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2019-04-11T00:37:00Z</dcterms:created>
  <dc:creator>陈军</dc:creator>
  <cp:lastModifiedBy>明胜</cp:lastModifiedBy>
  <dcterms:modified xsi:type="dcterms:W3CDTF">2019-12-10T07:26:17Z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