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钢材采购招标文件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spacing w:before="240"/>
        <w:jc w:val="both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南京栖霞区G69地块项目桩基工程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钢材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272"/>
      <w:bookmarkStart w:id="2" w:name="_Toc12939"/>
      <w:bookmarkStart w:id="3" w:name="_Toc387526364"/>
      <w:bookmarkStart w:id="4" w:name="_Toc397928540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钢材采购（钢材约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500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吨，具体以建设单位下发正式桩基施工图为准）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南京栖霞区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（施工场地内）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365"/>
      <w:bookmarkStart w:id="7" w:name="_Toc387526273"/>
      <w:bookmarkStart w:id="8" w:name="_Toc20597"/>
      <w:bookmarkStart w:id="9" w:name="_Toc397928541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资质条件：投标企业必须是具有独立法人资格的钢材经销商。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275"/>
      <w:bookmarkStart w:id="12" w:name="_Toc23719"/>
      <w:bookmarkStart w:id="13" w:name="_Toc397928542"/>
      <w:bookmarkStart w:id="14" w:name="_Toc387526171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0068"/>
      <w:bookmarkStart w:id="17" w:name="_Toc387526370"/>
      <w:bookmarkStart w:id="18" w:name="_Toc387526278"/>
      <w:bookmarkStart w:id="19" w:name="_Toc397928544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6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7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</w:t>
      </w:r>
      <w:r>
        <w:rPr>
          <w:rStyle w:val="11"/>
          <w:rFonts w:hint="eastAsia"/>
          <w:lang w:val="en-US" w:eastAsia="zh-CN" w:bidi="ar"/>
        </w:rPr>
        <w:t>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279"/>
      <w:bookmarkStart w:id="22" w:name="_Toc387526371"/>
      <w:bookmarkStart w:id="23" w:name="_Toc13051"/>
      <w:bookmarkStart w:id="24" w:name="_Toc397928545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372"/>
      <w:bookmarkStart w:id="27" w:name="_Toc387526280"/>
      <w:bookmarkStart w:id="28" w:name="_Toc397928546"/>
      <w:bookmarkStart w:id="29" w:name="_Toc11155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025-68752138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53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871"/>
        <w:gridCol w:w="2652"/>
        <w:gridCol w:w="1123"/>
        <w:gridCol w:w="1654"/>
        <w:gridCol w:w="510"/>
        <w:gridCol w:w="2156"/>
        <w:gridCol w:w="439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南京栖霞区G69地块项目桩基工程钢材采购报价单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工程地址：南京栖霞区（施工场地内）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暂定供货量（结算以实际供货为准）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各规格螺纹钢，高线、盘螺等以现场使用情况为准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沙钢、永钢、、马钢（马长江）、南钢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（上/下）    浮      元/t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以南京“我的钢铁网”报货当日同品牌同规格第一个网价上/下浮模式计价，上述价格含运费、卸货、发票（一票制增值税专票税率13%）。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部分合同条款</w:t>
            </w:r>
          </w:p>
        </w:tc>
        <w:tc>
          <w:tcPr>
            <w:tcW w:w="144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1、付款方式：每批次钢材货到工地后7天付款，如延期付款，则从第8天开始供方向需方收取每天2元/t的利息。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2、上述单价含运卸费、货款、税金等；(利息支付时也需提供增值税专用发票）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3、需方订货后，供方需按需方要求的品牌、产地、规格及数量48小时内供货结束。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4、供方需向需方提供合规的增值税专用发票，发票税率为13% 。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钢材品牌范围为：如上表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6、请将此报价单于2020年1月6日17:00前盖章扫描发送至jscjzbzy@163.com，联系人：杨燕，联系电话：025-68752138。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报价人（章）：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     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 1月  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31" w:name="_GoBack"/>
      <w:bookmarkEnd w:id="31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1B30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34E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22605E1"/>
    <w:rsid w:val="04285AA4"/>
    <w:rsid w:val="06C42BA7"/>
    <w:rsid w:val="0B6E2797"/>
    <w:rsid w:val="0C0D58A9"/>
    <w:rsid w:val="0C7E5160"/>
    <w:rsid w:val="0DC87E47"/>
    <w:rsid w:val="0DD11D23"/>
    <w:rsid w:val="11846E99"/>
    <w:rsid w:val="124E0BC8"/>
    <w:rsid w:val="1A98100D"/>
    <w:rsid w:val="1D3E31B9"/>
    <w:rsid w:val="1DA7712C"/>
    <w:rsid w:val="1DF43A1D"/>
    <w:rsid w:val="228A5CB3"/>
    <w:rsid w:val="26732391"/>
    <w:rsid w:val="274E3E4F"/>
    <w:rsid w:val="29EF115F"/>
    <w:rsid w:val="2A1D2CCA"/>
    <w:rsid w:val="2B872E24"/>
    <w:rsid w:val="2C1D1A64"/>
    <w:rsid w:val="2D222269"/>
    <w:rsid w:val="2F6A1F2C"/>
    <w:rsid w:val="30F91BE4"/>
    <w:rsid w:val="314D6CF0"/>
    <w:rsid w:val="335B4289"/>
    <w:rsid w:val="352B5657"/>
    <w:rsid w:val="357D6CE7"/>
    <w:rsid w:val="36933480"/>
    <w:rsid w:val="3AFD0F1A"/>
    <w:rsid w:val="3BF46159"/>
    <w:rsid w:val="3DDD1B3C"/>
    <w:rsid w:val="3E8B17A7"/>
    <w:rsid w:val="437E3A75"/>
    <w:rsid w:val="44886BD8"/>
    <w:rsid w:val="46D67FB1"/>
    <w:rsid w:val="4AFD2D82"/>
    <w:rsid w:val="50CE4CF2"/>
    <w:rsid w:val="51602F50"/>
    <w:rsid w:val="52627BBF"/>
    <w:rsid w:val="55E720EB"/>
    <w:rsid w:val="564B3CA0"/>
    <w:rsid w:val="5D082700"/>
    <w:rsid w:val="5F1100AA"/>
    <w:rsid w:val="62644A6C"/>
    <w:rsid w:val="686E7AAE"/>
    <w:rsid w:val="689F2734"/>
    <w:rsid w:val="6BF42B23"/>
    <w:rsid w:val="70A93B51"/>
    <w:rsid w:val="715E02E7"/>
    <w:rsid w:val="75002F78"/>
    <w:rsid w:val="79DE60C0"/>
    <w:rsid w:val="7D281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4">
    <w:name w:val="样式5"/>
    <w:basedOn w:val="1"/>
    <w:qFormat/>
    <w:uiPriority w:val="0"/>
    <w:pPr>
      <w:spacing w:line="400" w:lineRule="exact"/>
      <w:ind w:firstLine="200" w:firstLineChars="200"/>
    </w:pPr>
  </w:style>
  <w:style w:type="character" w:customStyle="1" w:styleId="15">
    <w:name w:val="font21"/>
    <w:basedOn w:val="5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</Words>
  <Characters>731</Characters>
  <Lines>6</Lines>
  <Paragraphs>1</Paragraphs>
  <TotalTime>18</TotalTime>
  <ScaleCrop>false</ScaleCrop>
  <LinksUpToDate>false</LinksUpToDate>
  <CharactersWithSpaces>858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2019-06-18T07:17:00Z</dcterms:created>
  <dc:creator>yu</dc:creator>
  <cp:lastModifiedBy>bendi</cp:lastModifiedBy>
  <dcterms:modified xsi:type="dcterms:W3CDTF">2020-01-06T08:57:54Z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