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太仓恒大文化旅游城B-01-04地块基坑支护及降排水工程</w:t>
      </w:r>
      <w:r>
        <w:rPr>
          <w:rFonts w:hint="eastAsia" w:ascii="微软雅黑" w:hAnsi="微软雅黑" w:eastAsia="微软雅黑" w:cs="宋体"/>
          <w:color w:val="000000"/>
          <w:kern w:val="36"/>
          <w:sz w:val="42"/>
          <w:szCs w:val="42"/>
          <w:lang w:val="en-US" w:eastAsia="zh-CN"/>
        </w:rPr>
        <w:t>劳务</w:t>
      </w:r>
      <w:r>
        <w:rPr>
          <w:rFonts w:hint="eastAsia" w:ascii="微软雅黑" w:hAnsi="微软雅黑" w:eastAsia="微软雅黑" w:cs="宋体"/>
          <w:color w:val="000000"/>
          <w:kern w:val="36"/>
          <w:sz w:val="42"/>
          <w:szCs w:val="42"/>
        </w:rPr>
        <w:t>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left"/>
        <w:rPr>
          <w:rFonts w:ascii="宋体" w:hAnsi="宋体" w:eastAsia="宋体" w:cs="宋体"/>
          <w:color w:val="333333"/>
          <w:kern w:val="0"/>
          <w:sz w:val="26"/>
          <w:szCs w:val="26"/>
        </w:rPr>
      </w:pPr>
      <w:r>
        <w:rPr>
          <w:rFonts w:hint="eastAsia"/>
        </w:rPr>
        <w:t>本招标项目</w:t>
      </w:r>
      <w:r>
        <w:rPr>
          <w:rFonts w:hint="eastAsia" w:asciiTheme="minorEastAsia" w:hAnsiTheme="minorEastAsia"/>
          <w:sz w:val="24"/>
          <w:szCs w:val="24"/>
        </w:rPr>
        <w:t>太仓恒大文化旅游城B-01-04地块基坑支护及降排水工程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387526364"/>
      <w:bookmarkStart w:id="2" w:name="_Toc387526272"/>
      <w:bookmarkStart w:id="3" w:name="_Toc397928540"/>
      <w:bookmarkStart w:id="4" w:name="_Toc12939"/>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旋挖桩桩：7000m³，钢筋笼制安：1000吨</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default" w:ascii="Times New Roman" w:hAnsi="Times New Roman" w:eastAsia="宋体" w:cs="宋体"/>
          <w:color w:val="000000"/>
          <w:kern w:val="0"/>
          <w:sz w:val="22"/>
          <w:szCs w:val="21"/>
          <w:u w:val="single"/>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lang w:val="en-US" w:eastAsia="zh-CN"/>
        </w:rPr>
        <w:t>苏州市太仓</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20597"/>
      <w:bookmarkStart w:id="7" w:name="_Toc387526365"/>
      <w:bookmarkStart w:id="8" w:name="_Toc387526273"/>
      <w:bookmarkStart w:id="9" w:name="_Toc397928541"/>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87526275"/>
      <w:bookmarkStart w:id="13" w:name="_Toc397928542"/>
      <w:bookmarkStart w:id="14" w:name="_Toc387526171"/>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0068"/>
      <w:bookmarkStart w:id="17" w:name="_Toc397928544"/>
      <w:bookmarkStart w:id="18" w:name="_Toc387526278"/>
      <w:bookmarkStart w:id="19" w:name="_Toc387526370"/>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3</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15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387526279"/>
      <w:bookmarkStart w:id="23" w:name="_Toc13051"/>
      <w:bookmarkStart w:id="24" w:name="_Toc397928545"/>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11155"/>
      <w:bookmarkStart w:id="28" w:name="_Toc397928546"/>
      <w:bookmarkStart w:id="29" w:name="_Toc387526372"/>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lang w:val="en-US" w:eastAsia="zh-CN"/>
        </w:rPr>
        <w:t>15051886275</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bookmarkStart w:id="31" w:name="_GoBack"/>
      <w:bookmarkEnd w:id="31"/>
    </w:p>
    <w:tbl>
      <w:tblPr>
        <w:tblW w:w="5000" w:type="pct"/>
        <w:tblInd w:w="0" w:type="dxa"/>
        <w:shd w:val="clear"/>
        <w:tblLayout w:type="autofit"/>
        <w:tblCellMar>
          <w:top w:w="0" w:type="dxa"/>
          <w:left w:w="0" w:type="dxa"/>
          <w:bottom w:w="0" w:type="dxa"/>
          <w:right w:w="0" w:type="dxa"/>
        </w:tblCellMar>
      </w:tblPr>
      <w:tblGrid>
        <w:gridCol w:w="695"/>
        <w:gridCol w:w="1696"/>
        <w:gridCol w:w="936"/>
        <w:gridCol w:w="1212"/>
        <w:gridCol w:w="1035"/>
        <w:gridCol w:w="1763"/>
        <w:gridCol w:w="999"/>
      </w:tblGrid>
      <w:tr>
        <w:tblPrEx>
          <w:shd w:val="clear"/>
        </w:tblPrEx>
        <w:trPr>
          <w:trHeight w:val="960" w:hRule="atLeast"/>
        </w:trPr>
        <w:tc>
          <w:tcPr>
            <w:tcW w:w="5000" w:type="pct"/>
            <w:gridSpan w:val="7"/>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太仓恒大文化旅游城B-01-04地块基坑支护及降排水工程劳务报价单</w:t>
            </w:r>
          </w:p>
        </w:tc>
      </w:tr>
      <w:tr>
        <w:tblPrEx>
          <w:shd w:val="clear"/>
          <w:tblCellMar>
            <w:top w:w="0" w:type="dxa"/>
            <w:left w:w="0" w:type="dxa"/>
            <w:bottom w:w="0" w:type="dxa"/>
            <w:right w:w="0" w:type="dxa"/>
          </w:tblCellMar>
        </w:tblPrEx>
        <w:trPr>
          <w:trHeight w:val="1335"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10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项目名称</w:t>
            </w:r>
          </w:p>
        </w:tc>
        <w:tc>
          <w:tcPr>
            <w:tcW w:w="5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项目特征</w:t>
            </w:r>
          </w:p>
        </w:tc>
        <w:tc>
          <w:tcPr>
            <w:tcW w:w="620"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暂定工作量</w:t>
            </w:r>
          </w:p>
        </w:tc>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111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施工单价</w:t>
            </w:r>
          </w:p>
        </w:tc>
        <w:tc>
          <w:tcPr>
            <w:tcW w:w="629" w:type="pct"/>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shd w:val="clear"/>
        </w:tblPrEx>
        <w:trPr>
          <w:trHeight w:val="915"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10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灌注桩成孔</w:t>
            </w:r>
          </w:p>
        </w:tc>
        <w:tc>
          <w:tcPr>
            <w:tcW w:w="5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7000.00 </w:t>
            </w:r>
          </w:p>
        </w:tc>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m³</w:t>
            </w:r>
          </w:p>
        </w:tc>
        <w:tc>
          <w:tcPr>
            <w:tcW w:w="111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bdr w:val="none" w:color="auto" w:sz="0" w:space="0"/>
                <w:lang w:val="en-US" w:eastAsia="zh-CN" w:bidi="ar"/>
              </w:rPr>
              <w:t xml:space="preserve">      </w:t>
            </w:r>
            <w:r>
              <w:rPr>
                <w:rFonts w:hint="eastAsia" w:ascii="宋体" w:hAnsi="宋体" w:eastAsia="宋体" w:cs="宋体"/>
                <w:i w:val="0"/>
                <w:color w:val="000000"/>
                <w:kern w:val="0"/>
                <w:sz w:val="24"/>
                <w:szCs w:val="24"/>
                <w:u w:val="single"/>
                <w:bdr w:val="none" w:color="auto" w:sz="0" w:space="0"/>
                <w:lang w:val="en-US" w:eastAsia="zh-CN" w:bidi="ar"/>
              </w:rPr>
              <w:t>元/m³</w:t>
            </w:r>
          </w:p>
        </w:tc>
        <w:tc>
          <w:tcPr>
            <w:tcW w:w="6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870" w:hRule="atLeast"/>
        </w:trPr>
        <w:tc>
          <w:tcPr>
            <w:tcW w:w="43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1073"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钢筋笼制安</w:t>
            </w:r>
          </w:p>
        </w:tc>
        <w:tc>
          <w:tcPr>
            <w:tcW w:w="592"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1000.00 </w:t>
            </w:r>
          </w:p>
        </w:tc>
        <w:tc>
          <w:tcPr>
            <w:tcW w:w="529"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吨</w:t>
            </w:r>
          </w:p>
        </w:tc>
        <w:tc>
          <w:tcPr>
            <w:tcW w:w="1115" w:type="pct"/>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bdr w:val="none" w:color="auto" w:sz="0" w:space="0"/>
                <w:lang w:val="en-US" w:eastAsia="zh-CN" w:bidi="ar"/>
              </w:rPr>
              <w:t xml:space="preserve">       </w:t>
            </w:r>
            <w:r>
              <w:rPr>
                <w:rFonts w:hint="eastAsia" w:ascii="宋体" w:hAnsi="宋体" w:eastAsia="宋体" w:cs="宋体"/>
                <w:i w:val="0"/>
                <w:color w:val="000000"/>
                <w:kern w:val="0"/>
                <w:sz w:val="24"/>
                <w:szCs w:val="24"/>
                <w:u w:val="single"/>
                <w:bdr w:val="none" w:color="auto" w:sz="0" w:space="0"/>
                <w:lang w:val="en-US" w:eastAsia="zh-CN" w:bidi="ar"/>
              </w:rPr>
              <w:t>元/吨</w:t>
            </w:r>
          </w:p>
        </w:tc>
        <w:tc>
          <w:tcPr>
            <w:tcW w:w="629" w:type="pc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85"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部分合同条款</w:t>
            </w:r>
          </w:p>
        </w:tc>
        <w:tc>
          <w:tcPr>
            <w:tcW w:w="4560" w:type="pct"/>
            <w:gridSpan w:val="6"/>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工作内容：成孔设备及施工劳务人员及生活必备器具的进退场、施工人员食宿、安装及拆除护筒、成孔、灌注、下放钢筋笼、运笼、井口搭接、钢筋笼制安、配合施工质量验收、施工区域及工地大门进出口保洁、自配二级电箱，成孔原始班报的整理及泥浆的排放等施工工序至交付合格单桩（不包括泥浆外运）、等工作及隐含的工作内容。                                                                                                 2、单价包含：完成上述工作内容的所需的人工费、辅材费（包含加工棚、覆盖物等）、机械费、进退场费、井口搭接费、税金、劳动保护费用等及完成上述承包范围中所隐含的全部工作事项的费用，不含水电费。                                                                             3、工程量计算：有效桩长×设计桩径的截面积累计计算；制安钢筋笼以图示尺寸理论重量累计计算。                                                                         4、工程款支付：本工程桩基施工结束，机械撤出现场后付至完成工程量总价款的70%，并将生活费扣回；剩余的 30 %待桩基验收合格后，六个月内付清。                            5、充盈系数：乙方灌注充盈系数不超过1.05，超灌高度不超过设计桩顶标高一倍。        6、保险：甲方代买保险，费用由乙方承担；若乙方自行购买保险，相关资料交甲方备案。                                                                                                                7、本报价单请于2020年3月15日12:00前盖章扫描发送至jscjzbzy@163.com。联系人：杨燕，联系电话：15051886275。                                                                        8、后附《中国煤炭地质总局供应商入库申请表》 ，请填写后连同申请表所需相关资料扫描后一并发送。                                                            </w:t>
            </w:r>
          </w:p>
        </w:tc>
      </w:tr>
      <w:tr>
        <w:tblPrEx>
          <w:shd w:val="clear"/>
          <w:tblCellMar>
            <w:top w:w="0" w:type="dxa"/>
            <w:left w:w="0" w:type="dxa"/>
            <w:bottom w:w="0" w:type="dxa"/>
            <w:right w:w="0" w:type="dxa"/>
          </w:tblCellMar>
        </w:tblPrEx>
        <w:trPr>
          <w:trHeight w:val="58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0" w:type="pct"/>
            <w:gridSpan w:val="6"/>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8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0" w:type="pct"/>
            <w:gridSpan w:val="6"/>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58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0" w:type="pct"/>
            <w:gridSpan w:val="6"/>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PrEx>
        <w:trPr>
          <w:trHeight w:val="34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0" w:type="pct"/>
            <w:gridSpan w:val="6"/>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2355"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560" w:type="pct"/>
            <w:gridSpan w:val="6"/>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PrEx>
        <w:trPr>
          <w:trHeight w:val="345" w:hRule="atLeast"/>
        </w:trPr>
        <w:tc>
          <w:tcPr>
            <w:tcW w:w="439" w:type="pct"/>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73"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92"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20"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529"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115"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629" w:type="pct"/>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CellMar>
            <w:top w:w="0" w:type="dxa"/>
            <w:left w:w="0" w:type="dxa"/>
            <w:bottom w:w="0" w:type="dxa"/>
            <w:right w:w="0" w:type="dxa"/>
          </w:tblCellMar>
        </w:tblPrEx>
        <w:trPr>
          <w:trHeight w:val="270" w:hRule="atLeast"/>
        </w:trPr>
        <w:tc>
          <w:tcPr>
            <w:tcW w:w="439" w:type="pc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3" w:type="pct"/>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2" w:type="pct"/>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20" w:type="pct"/>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9" w:type="pc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5" w:type="pct"/>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629"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3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2"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65" w:type="pct"/>
            <w:gridSpan w:val="3"/>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报价人（章）：</w:t>
            </w:r>
          </w:p>
        </w:tc>
        <w:tc>
          <w:tcPr>
            <w:tcW w:w="62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3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2"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0" w:type="pct"/>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联系方式：</w:t>
            </w:r>
          </w:p>
        </w:tc>
        <w:tc>
          <w:tcPr>
            <w:tcW w:w="529"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5" w:type="pct"/>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2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80" w:hRule="atLeast"/>
        </w:trPr>
        <w:tc>
          <w:tcPr>
            <w:tcW w:w="43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3"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92" w:type="pct"/>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9" w:type="pct"/>
            <w:gridSpan w:val="2"/>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日期：2020年3月   日</w:t>
            </w:r>
          </w:p>
        </w:tc>
        <w:tc>
          <w:tcPr>
            <w:tcW w:w="1115" w:type="pct"/>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629" w:type="pct"/>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60D1972"/>
    <w:rsid w:val="0C9D1AB2"/>
    <w:rsid w:val="0F60394F"/>
    <w:rsid w:val="0F6D5E60"/>
    <w:rsid w:val="0FA54DA0"/>
    <w:rsid w:val="0FCA4641"/>
    <w:rsid w:val="11846E99"/>
    <w:rsid w:val="11B35558"/>
    <w:rsid w:val="123A123E"/>
    <w:rsid w:val="14385E7A"/>
    <w:rsid w:val="14E3504A"/>
    <w:rsid w:val="17183CAC"/>
    <w:rsid w:val="17ED5F07"/>
    <w:rsid w:val="184F4C07"/>
    <w:rsid w:val="1A4E1B94"/>
    <w:rsid w:val="1AE42AED"/>
    <w:rsid w:val="1F9C342A"/>
    <w:rsid w:val="274E3E4F"/>
    <w:rsid w:val="2D222269"/>
    <w:rsid w:val="30A639EF"/>
    <w:rsid w:val="30AF2ED7"/>
    <w:rsid w:val="31140E7D"/>
    <w:rsid w:val="314D0FA0"/>
    <w:rsid w:val="36674665"/>
    <w:rsid w:val="375F032D"/>
    <w:rsid w:val="385D2095"/>
    <w:rsid w:val="39C824AA"/>
    <w:rsid w:val="3A966B46"/>
    <w:rsid w:val="3C8C4430"/>
    <w:rsid w:val="3EED4AAC"/>
    <w:rsid w:val="3F914E99"/>
    <w:rsid w:val="401E7BAC"/>
    <w:rsid w:val="4066113F"/>
    <w:rsid w:val="44375169"/>
    <w:rsid w:val="452E32F7"/>
    <w:rsid w:val="45865353"/>
    <w:rsid w:val="46773009"/>
    <w:rsid w:val="4AE20422"/>
    <w:rsid w:val="4D6E7BDF"/>
    <w:rsid w:val="4E98288D"/>
    <w:rsid w:val="502C61E4"/>
    <w:rsid w:val="520337FC"/>
    <w:rsid w:val="52627BBF"/>
    <w:rsid w:val="529E218E"/>
    <w:rsid w:val="52F75A8B"/>
    <w:rsid w:val="5BAD6D87"/>
    <w:rsid w:val="5BBF1BB6"/>
    <w:rsid w:val="5DDB6FE4"/>
    <w:rsid w:val="5F1100AA"/>
    <w:rsid w:val="622A0FC9"/>
    <w:rsid w:val="65C2782F"/>
    <w:rsid w:val="68486ACB"/>
    <w:rsid w:val="686E7AAE"/>
    <w:rsid w:val="6D711074"/>
    <w:rsid w:val="71686F12"/>
    <w:rsid w:val="71777922"/>
    <w:rsid w:val="7A422FC5"/>
    <w:rsid w:val="7B02240F"/>
    <w:rsid w:val="7D5C3F50"/>
    <w:rsid w:val="7ED94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28</TotalTime>
  <ScaleCrop>false</ScaleCrop>
  <LinksUpToDate>false</LinksUpToDate>
  <CharactersWithSpaces>853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2020-03-11T02:47:24Z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