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南京市NO.2019G37地块项目B地块基坑支护工程混凝土采购招标文件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南京市NO.2019G37地块项目B地块基坑支护工程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有限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97928540"/>
      <w:bookmarkStart w:id="3" w:name="_Toc387526272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混凝土采购（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各标号砼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方量约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8000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立方米，具体标号和方量以建设单位下发正式桩基施工图为准）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val="en-US" w:eastAsia="zh-CN"/>
        </w:rPr>
        <w:t>南京市栖霞区燕子矶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273"/>
      <w:bookmarkStart w:id="7" w:name="_Toc20597"/>
      <w:bookmarkStart w:id="8" w:name="_Toc387526365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资质条件：投标企业必须是具有独立法人资格的商品砼制造经销商。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171"/>
      <w:bookmarkStart w:id="13" w:name="_Toc23719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97928544"/>
      <w:bookmarkStart w:id="18" w:name="_Toc387526278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387526279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87526372"/>
      <w:bookmarkStart w:id="28" w:name="_Toc397928546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650"/>
        <w:gridCol w:w="1984"/>
        <w:gridCol w:w="1950"/>
        <w:gridCol w:w="5267"/>
        <w:gridCol w:w="20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混凝土供应报价单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1"/>
                <w:u w:val="single"/>
              </w:rPr>
              <w:t>南京市NO.2019G37地块项目B地块基坑支护工程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砼等级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暂定供货量（m³）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（元/m³）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各标号混凝土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元/m³。水下砼在同规格基础上加    元/方。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元/m³。水下砼在同规格基础上加    元/方。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91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元/m³。水下砼在同规格基础上加    元/方。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29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①月结70%，尾款桩基工程验收完成后六个月付清（付款方式为：网银或银行承兑，银行承兑汇票不贴息）；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②先款后货（付款方式为：一年期商业承兑，商业承兑汇票不贴息）；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甲方预付货款，乙方按甲方预付货款的1.3倍供货，尾款在项目验收合格结算完成后6个月内付清；（付款方式为：网银或银行承兑，银行承兑汇票不贴息）；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2、上述单价含材料费、运费、发票（增值税专用发票）等；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4、乙方承诺所供应的混凝土及混凝土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试块合格，若出现混凝土试块检测不合格现象由乙方负责全面处理，并承担全部的责任及费用；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5、本报价表需盖章扫描回复至邮箱jscjzbzy@163.com,回复截至时间为2020年4月25日12:00,联系人:杨燕，联系电话:025-68752138；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报价人：（章）</w:t>
      </w:r>
    </w:p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tabs>
          <w:tab w:val="left" w:pos="8412"/>
        </w:tabs>
        <w:ind w:firstLine="10710" w:firstLineChars="5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日期：2020年 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DEED"/>
    <w:multiLevelType w:val="singleLevel"/>
    <w:tmpl w:val="012DDE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419692E"/>
    <w:rsid w:val="059D1002"/>
    <w:rsid w:val="06227C0F"/>
    <w:rsid w:val="06851511"/>
    <w:rsid w:val="06905733"/>
    <w:rsid w:val="090C10B3"/>
    <w:rsid w:val="0ABA39D5"/>
    <w:rsid w:val="0D32386F"/>
    <w:rsid w:val="0D45619C"/>
    <w:rsid w:val="0E5F3DF3"/>
    <w:rsid w:val="11846E99"/>
    <w:rsid w:val="14956D3B"/>
    <w:rsid w:val="14AA3947"/>
    <w:rsid w:val="15930BDC"/>
    <w:rsid w:val="176E2F7C"/>
    <w:rsid w:val="184716F1"/>
    <w:rsid w:val="1A793C24"/>
    <w:rsid w:val="1AD6681B"/>
    <w:rsid w:val="1D4A458C"/>
    <w:rsid w:val="1DA62998"/>
    <w:rsid w:val="1EDB1B28"/>
    <w:rsid w:val="200F72B6"/>
    <w:rsid w:val="26A76705"/>
    <w:rsid w:val="274E3E4F"/>
    <w:rsid w:val="29577F8E"/>
    <w:rsid w:val="299564AA"/>
    <w:rsid w:val="2D222269"/>
    <w:rsid w:val="302A4607"/>
    <w:rsid w:val="328038FC"/>
    <w:rsid w:val="34083D17"/>
    <w:rsid w:val="35930AD9"/>
    <w:rsid w:val="35E625E4"/>
    <w:rsid w:val="369B4461"/>
    <w:rsid w:val="38E01603"/>
    <w:rsid w:val="39802519"/>
    <w:rsid w:val="3B1E2FD1"/>
    <w:rsid w:val="3BD16FAB"/>
    <w:rsid w:val="40C52E39"/>
    <w:rsid w:val="45AE4506"/>
    <w:rsid w:val="45D02C6E"/>
    <w:rsid w:val="472634E1"/>
    <w:rsid w:val="50341024"/>
    <w:rsid w:val="52627BBF"/>
    <w:rsid w:val="52730ECA"/>
    <w:rsid w:val="52DA7E02"/>
    <w:rsid w:val="53DE682C"/>
    <w:rsid w:val="5716012E"/>
    <w:rsid w:val="577D1497"/>
    <w:rsid w:val="57A30D63"/>
    <w:rsid w:val="57C12010"/>
    <w:rsid w:val="580F152F"/>
    <w:rsid w:val="59C25441"/>
    <w:rsid w:val="59D6712F"/>
    <w:rsid w:val="5ABF73F2"/>
    <w:rsid w:val="5C3C1857"/>
    <w:rsid w:val="5DCD6E26"/>
    <w:rsid w:val="5E6C6D0D"/>
    <w:rsid w:val="5F1100AA"/>
    <w:rsid w:val="60157BDD"/>
    <w:rsid w:val="641A6D82"/>
    <w:rsid w:val="686E7AAE"/>
    <w:rsid w:val="6BB11983"/>
    <w:rsid w:val="6FB217A8"/>
    <w:rsid w:val="773823D7"/>
    <w:rsid w:val="776B0FAD"/>
    <w:rsid w:val="7E161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4</TotalTime>
  <ScaleCrop>false</ScaleCrop>
  <LinksUpToDate>false</LinksUpToDate>
  <CharactersWithSpaces>850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2020-04-18T06:28:43Z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