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textAlignment w:val="center"/>
        <w:rPr>
          <w:rFonts w:ascii="华文宋体" w:hAnsi="华文宋体" w:eastAsia="华文宋体" w:cs="华文宋体"/>
          <w:sz w:val="52"/>
          <w:szCs w:val="52"/>
        </w:rPr>
      </w:pPr>
    </w:p>
    <w:p>
      <w:pPr>
        <w:spacing w:line="720" w:lineRule="auto"/>
        <w:jc w:val="center"/>
        <w:textAlignment w:val="center"/>
        <w:rPr>
          <w:rFonts w:hint="eastAsia" w:ascii="华文宋体" w:hAnsi="华文宋体" w:eastAsia="华文宋体" w:cs="华文宋体"/>
          <w:sz w:val="52"/>
          <w:szCs w:val="52"/>
          <w:lang w:eastAsia="zh-CN"/>
        </w:rPr>
      </w:pPr>
      <w:r>
        <w:rPr>
          <w:rFonts w:hint="eastAsia" w:ascii="华文宋体" w:hAnsi="华文宋体" w:eastAsia="华文宋体" w:cs="华文宋体"/>
          <w:sz w:val="52"/>
          <w:szCs w:val="52"/>
          <w:lang w:eastAsia="zh-CN"/>
        </w:rPr>
        <w:t>江苏嘉宏新材料有限公司高性能新材料项目一阶段桩基础施工工程</w:t>
      </w:r>
    </w:p>
    <w:p>
      <w:pPr>
        <w:spacing w:line="720" w:lineRule="auto"/>
        <w:jc w:val="center"/>
        <w:textAlignment w:val="center"/>
        <w:rPr>
          <w:rFonts w:ascii="华文宋体" w:hAnsi="华文宋体" w:eastAsia="华文宋体" w:cs="华文宋体"/>
          <w:sz w:val="52"/>
          <w:szCs w:val="52"/>
        </w:rPr>
      </w:pPr>
      <w:r>
        <w:rPr>
          <w:rFonts w:hint="eastAsia" w:ascii="华文宋体" w:hAnsi="华文宋体" w:eastAsia="华文宋体" w:cs="华文宋体"/>
          <w:sz w:val="52"/>
          <w:szCs w:val="52"/>
        </w:rPr>
        <w:t>预制桩沉桩劳务采购</w:t>
      </w:r>
    </w:p>
    <w:p>
      <w:pPr>
        <w:spacing w:line="720" w:lineRule="auto"/>
        <w:textAlignment w:val="center"/>
        <w:rPr>
          <w:rFonts w:ascii="华文宋体" w:hAnsi="华文宋体" w:eastAsia="华文宋体" w:cs="华文宋体"/>
          <w:sz w:val="44"/>
          <w:szCs w:val="44"/>
        </w:rPr>
      </w:pPr>
    </w:p>
    <w:p>
      <w:pPr>
        <w:spacing w:line="720" w:lineRule="auto"/>
        <w:textAlignment w:val="center"/>
        <w:rPr>
          <w:rFonts w:ascii="宋体" w:hAnsi="宋体" w:eastAsia="宋体" w:cs="Times New Roman"/>
          <w:sz w:val="44"/>
          <w:szCs w:val="44"/>
        </w:rPr>
      </w:pPr>
    </w:p>
    <w:p>
      <w:pPr>
        <w:spacing w:line="720" w:lineRule="auto"/>
        <w:jc w:val="center"/>
        <w:textAlignment w:val="center"/>
        <w:rPr>
          <w:rFonts w:ascii="微软雅黑" w:hAnsi="微软雅黑" w:eastAsia="微软雅黑" w:cs="微软雅黑"/>
          <w:sz w:val="84"/>
          <w:szCs w:val="84"/>
        </w:rPr>
      </w:pPr>
      <w:r>
        <w:rPr>
          <w:rFonts w:hint="eastAsia" w:ascii="微软雅黑" w:hAnsi="微软雅黑" w:eastAsia="微软雅黑" w:cs="微软雅黑"/>
          <w:sz w:val="84"/>
          <w:szCs w:val="84"/>
        </w:rPr>
        <w:t>招标文件</w:t>
      </w:r>
    </w:p>
    <w:p>
      <w:pPr>
        <w:jc w:val="center"/>
        <w:rPr>
          <w:rFonts w:hint="default" w:ascii="宋体" w:hAnsi="宋体" w:eastAsia="宋体" w:cs="Times New Roman"/>
          <w:b/>
          <w:bCs/>
          <w:sz w:val="32"/>
          <w:szCs w:val="32"/>
          <w:u w:val="single"/>
          <w:lang w:val="en-US" w:eastAsia="zh-CN"/>
        </w:rPr>
      </w:pPr>
      <w:r>
        <w:rPr>
          <w:rFonts w:hint="eastAsia" w:ascii="宋体" w:hAnsi="宋体" w:eastAsia="宋体" w:cs="Times New Roman"/>
          <w:b/>
          <w:bCs/>
          <w:sz w:val="32"/>
          <w:szCs w:val="32"/>
        </w:rPr>
        <w:t>招标编号：ZMCJ-HH-20</w:t>
      </w:r>
      <w:r>
        <w:rPr>
          <w:rFonts w:hint="eastAsia" w:ascii="宋体" w:hAnsi="宋体" w:eastAsia="宋体" w:cs="Times New Roman"/>
          <w:b/>
          <w:bCs/>
          <w:sz w:val="32"/>
          <w:szCs w:val="32"/>
          <w:lang w:val="en-US" w:eastAsia="zh-CN"/>
        </w:rPr>
        <w:t>210702</w:t>
      </w: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32"/>
          <w:szCs w:val="32"/>
        </w:rPr>
      </w:pPr>
      <w:r>
        <w:rPr>
          <w:rFonts w:hint="eastAsia" w:ascii="宋体" w:hAnsi="宋体" w:eastAsia="宋体" w:cs="Times New Roman"/>
          <w:sz w:val="32"/>
          <w:szCs w:val="32"/>
        </w:rPr>
        <w:t>招标单位：中煤长江基础建设有限公司</w:t>
      </w:r>
    </w:p>
    <w:p>
      <w:pPr>
        <w:spacing w:line="720" w:lineRule="auto"/>
        <w:jc w:val="center"/>
        <w:textAlignment w:val="center"/>
        <w:rPr>
          <w:rFonts w:ascii="宋体" w:hAnsi="宋体" w:eastAsia="宋体" w:cs="Times New Roman"/>
          <w:sz w:val="32"/>
          <w:szCs w:val="32"/>
        </w:rPr>
      </w:pPr>
      <w:r>
        <w:rPr>
          <w:rFonts w:hint="eastAsia" w:ascii="宋体" w:hAnsi="宋体" w:eastAsia="宋体" w:cs="Times New Roman"/>
          <w:sz w:val="32"/>
          <w:szCs w:val="32"/>
        </w:rPr>
        <w:t>日期：20</w:t>
      </w:r>
      <w:r>
        <w:rPr>
          <w:rFonts w:hint="eastAsia" w:ascii="宋体" w:hAnsi="宋体" w:eastAsia="宋体" w:cs="Times New Roman"/>
          <w:sz w:val="32"/>
          <w:szCs w:val="32"/>
          <w:lang w:val="en-US" w:eastAsia="zh-CN"/>
        </w:rPr>
        <w:t>21</w:t>
      </w:r>
      <w:r>
        <w:rPr>
          <w:rFonts w:hint="eastAsia" w:ascii="宋体" w:hAnsi="宋体" w:eastAsia="宋体" w:cs="Times New Roman"/>
          <w:sz w:val="32"/>
          <w:szCs w:val="32"/>
        </w:rPr>
        <w:t>年</w:t>
      </w:r>
      <w:r>
        <w:rPr>
          <w:rFonts w:hint="eastAsia" w:ascii="宋体" w:hAnsi="宋体" w:eastAsia="宋体" w:cs="Times New Roman"/>
          <w:sz w:val="32"/>
          <w:szCs w:val="32"/>
          <w:lang w:val="en-US" w:eastAsia="zh-CN"/>
        </w:rPr>
        <w:t>07</w:t>
      </w:r>
      <w:r>
        <w:rPr>
          <w:rFonts w:hint="eastAsia" w:ascii="宋体" w:hAnsi="宋体" w:eastAsia="宋体" w:cs="Times New Roman"/>
          <w:sz w:val="32"/>
          <w:szCs w:val="32"/>
        </w:rPr>
        <w:t>月</w:t>
      </w:r>
      <w:r>
        <w:rPr>
          <w:rFonts w:hint="eastAsia" w:ascii="宋体" w:hAnsi="宋体" w:eastAsia="宋体" w:cs="Times New Roman"/>
          <w:sz w:val="32"/>
          <w:szCs w:val="32"/>
          <w:lang w:val="en-US" w:eastAsia="zh-CN"/>
        </w:rPr>
        <w:t>13</w:t>
      </w:r>
      <w:r>
        <w:rPr>
          <w:rFonts w:hint="eastAsia" w:ascii="宋体" w:hAnsi="宋体" w:eastAsia="宋体" w:cs="Times New Roman"/>
          <w:sz w:val="32"/>
          <w:szCs w:val="32"/>
        </w:rPr>
        <w:t>日</w:t>
      </w:r>
    </w:p>
    <w:p>
      <w:pPr>
        <w:widowControl/>
        <w:jc w:val="left"/>
        <w:rPr>
          <w:rFonts w:ascii="仿宋_GB2312" w:hAnsi="仿宋_GB2312" w:eastAsia="仿宋_GB2312" w:cs="仿宋_GB2312"/>
          <w:sz w:val="44"/>
          <w:szCs w:val="44"/>
        </w:rPr>
      </w:pPr>
      <w:bookmarkStart w:id="0" w:name="_Toc781_WPSOffice_Type2"/>
      <w:r>
        <w:rPr>
          <w:rFonts w:ascii="仿宋_GB2312" w:hAnsi="仿宋_GB2312" w:eastAsia="仿宋_GB2312" w:cs="仿宋_GB2312"/>
          <w:sz w:val="44"/>
          <w:szCs w:val="44"/>
        </w:rPr>
        <w:br w:type="page"/>
      </w:r>
    </w:p>
    <w:p>
      <w:pPr>
        <w:tabs>
          <w:tab w:val="right" w:leader="dot" w:pos="9525"/>
        </w:tabs>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目 录</w:t>
      </w:r>
    </w:p>
    <w:p>
      <w:pPr>
        <w:pStyle w:val="4"/>
        <w:tabs>
          <w:tab w:val="right" w:leader="dot" w:pos="9515"/>
        </w:tabs>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"1-2" \h \u </w:instrText>
      </w:r>
      <w:r>
        <w:rPr>
          <w:rFonts w:hint="eastAsia" w:ascii="仿宋_GB2312" w:hAnsi="仿宋_GB2312" w:eastAsia="仿宋_GB2312" w:cs="仿宋_GB2312"/>
          <w:sz w:val="28"/>
          <w:szCs w:val="28"/>
        </w:rPr>
        <w:fldChar w:fldCharType="separate"/>
      </w:r>
      <w:r>
        <w:fldChar w:fldCharType="begin"/>
      </w:r>
      <w:r>
        <w:instrText xml:space="preserve"> HYPERLINK \l "_Toc59436825" </w:instrText>
      </w:r>
      <w:r>
        <w:fldChar w:fldCharType="separate"/>
      </w:r>
      <w:r>
        <w:rPr>
          <w:rStyle w:val="9"/>
          <w:rFonts w:hint="eastAsia" w:ascii="Times New Roman" w:hAnsi="Times New Roman" w:eastAsia="方正小标宋简体" w:cs="Times New Roman"/>
          <w:kern w:val="44"/>
        </w:rPr>
        <w:t>投标须知前附表</w:t>
      </w:r>
      <w:r>
        <w:tab/>
      </w:r>
      <w:r>
        <w:fldChar w:fldCharType="begin"/>
      </w:r>
      <w:r>
        <w:instrText xml:space="preserve"> PAGEREF _Toc59436825 \h </w:instrText>
      </w:r>
      <w:r>
        <w:fldChar w:fldCharType="separate"/>
      </w:r>
      <w:r>
        <w:t>1</w:t>
      </w:r>
      <w:r>
        <w:fldChar w:fldCharType="end"/>
      </w:r>
      <w:r>
        <w:fldChar w:fldCharType="end"/>
      </w:r>
    </w:p>
    <w:p>
      <w:pPr>
        <w:pStyle w:val="4"/>
        <w:tabs>
          <w:tab w:val="right" w:leader="dot" w:pos="9515"/>
        </w:tabs>
      </w:pPr>
      <w:r>
        <w:fldChar w:fldCharType="begin"/>
      </w:r>
      <w:r>
        <w:instrText xml:space="preserve"> HYPERLINK \l "_Toc59436826" </w:instrText>
      </w:r>
      <w:r>
        <w:fldChar w:fldCharType="separate"/>
      </w:r>
      <w:r>
        <w:rPr>
          <w:rStyle w:val="9"/>
          <w:rFonts w:hint="eastAsia" w:ascii="Times New Roman" w:hAnsi="Times New Roman" w:eastAsia="方正小标宋简体" w:cs="Times New Roman"/>
          <w:kern w:val="44"/>
        </w:rPr>
        <w:t>投标须知</w:t>
      </w:r>
      <w:r>
        <w:tab/>
      </w:r>
      <w:r>
        <w:fldChar w:fldCharType="begin"/>
      </w:r>
      <w:r>
        <w:instrText xml:space="preserve"> PAGEREF _Toc59436826 \h </w:instrText>
      </w:r>
      <w:r>
        <w:fldChar w:fldCharType="separate"/>
      </w:r>
      <w:r>
        <w:t>2</w:t>
      </w:r>
      <w:r>
        <w:fldChar w:fldCharType="end"/>
      </w:r>
      <w:r>
        <w:fldChar w:fldCharType="end"/>
      </w:r>
    </w:p>
    <w:p>
      <w:pPr>
        <w:pStyle w:val="4"/>
        <w:tabs>
          <w:tab w:val="right" w:leader="dot" w:pos="9515"/>
        </w:tabs>
      </w:pPr>
      <w:r>
        <w:fldChar w:fldCharType="begin"/>
      </w:r>
      <w:r>
        <w:instrText xml:space="preserve"> HYPERLINK \l "_Toc59436827" </w:instrText>
      </w:r>
      <w:r>
        <w:fldChar w:fldCharType="separate"/>
      </w:r>
      <w:r>
        <w:rPr>
          <w:rStyle w:val="9"/>
          <w:rFonts w:hint="eastAsia" w:ascii="Times New Roman" w:hAnsi="Times New Roman" w:eastAsia="方正小标宋简体" w:cs="Times New Roman"/>
          <w:kern w:val="44"/>
        </w:rPr>
        <w:t>投标文件组成</w:t>
      </w:r>
      <w:r>
        <w:tab/>
      </w:r>
      <w:r>
        <w:fldChar w:fldCharType="begin"/>
      </w:r>
      <w:r>
        <w:instrText xml:space="preserve"> PAGEREF _Toc59436827 \h </w:instrText>
      </w:r>
      <w:r>
        <w:fldChar w:fldCharType="separate"/>
      </w:r>
      <w:r>
        <w:t>4</w:t>
      </w:r>
      <w:r>
        <w:fldChar w:fldCharType="end"/>
      </w:r>
      <w:r>
        <w:fldChar w:fldCharType="end"/>
      </w:r>
    </w:p>
    <w:p>
      <w:pPr>
        <w:pStyle w:val="4"/>
        <w:tabs>
          <w:tab w:val="right" w:leader="dot" w:pos="9515"/>
        </w:tabs>
      </w:pPr>
      <w:r>
        <w:fldChar w:fldCharType="begin"/>
      </w:r>
      <w:r>
        <w:instrText xml:space="preserve"> HYPERLINK \l "_Toc59436828" </w:instrText>
      </w:r>
      <w:r>
        <w:fldChar w:fldCharType="separate"/>
      </w:r>
      <w:r>
        <w:rPr>
          <w:rStyle w:val="9"/>
          <w:rFonts w:hint="eastAsia" w:ascii="Times New Roman" w:hAnsi="Times New Roman" w:eastAsia="方正小标宋简体" w:cs="Times New Roman"/>
          <w:kern w:val="44"/>
        </w:rPr>
        <w:t>预制桩沉桩劳务报价单</w:t>
      </w:r>
      <w:r>
        <w:tab/>
      </w:r>
      <w:r>
        <w:fldChar w:fldCharType="begin"/>
      </w:r>
      <w:r>
        <w:instrText xml:space="preserve"> PAGEREF _Toc59436828 \h </w:instrText>
      </w:r>
      <w:r>
        <w:fldChar w:fldCharType="separate"/>
      </w:r>
      <w:r>
        <w:t>6</w:t>
      </w:r>
      <w:r>
        <w:fldChar w:fldCharType="end"/>
      </w:r>
      <w:r>
        <w:fldChar w:fldCharType="end"/>
      </w:r>
    </w:p>
    <w:p>
      <w:pPr>
        <w:pStyle w:val="4"/>
        <w:tabs>
          <w:tab w:val="right" w:leader="dot" w:pos="9515"/>
        </w:tabs>
      </w:pPr>
      <w:r>
        <w:fldChar w:fldCharType="begin"/>
      </w:r>
      <w:r>
        <w:instrText xml:space="preserve"> HYPERLINK \l "_Toc59436829" </w:instrText>
      </w:r>
      <w:r>
        <w:fldChar w:fldCharType="separate"/>
      </w:r>
      <w:r>
        <w:rPr>
          <w:rStyle w:val="9"/>
          <w:rFonts w:hint="eastAsia" w:ascii="Times New Roman" w:hAnsi="Times New Roman" w:eastAsia="方正小标宋简体" w:cs="Times New Roman"/>
          <w:kern w:val="44"/>
        </w:rPr>
        <w:t>投标承诺书</w:t>
      </w:r>
      <w:r>
        <w:tab/>
      </w:r>
      <w:r>
        <w:fldChar w:fldCharType="begin"/>
      </w:r>
      <w:r>
        <w:instrText xml:space="preserve"> PAGEREF _Toc59436829 \h </w:instrText>
      </w:r>
      <w:r>
        <w:fldChar w:fldCharType="separate"/>
      </w:r>
      <w:r>
        <w:t>7</w:t>
      </w:r>
      <w:r>
        <w:fldChar w:fldCharType="end"/>
      </w:r>
      <w:r>
        <w:fldChar w:fldCharType="end"/>
      </w:r>
    </w:p>
    <w:p>
      <w:pPr>
        <w:pStyle w:val="4"/>
        <w:tabs>
          <w:tab w:val="right" w:leader="dot" w:pos="9515"/>
        </w:tabs>
      </w:pPr>
      <w:r>
        <w:fldChar w:fldCharType="begin"/>
      </w:r>
      <w:r>
        <w:instrText xml:space="preserve"> HYPERLINK \l "_Toc59436830" </w:instrText>
      </w:r>
      <w:r>
        <w:fldChar w:fldCharType="separate"/>
      </w:r>
      <w:r>
        <w:rPr>
          <w:rStyle w:val="9"/>
          <w:rFonts w:hint="eastAsia" w:ascii="Times New Roman" w:hAnsi="Times New Roman" w:eastAsia="方正小标宋简体" w:cs="Times New Roman"/>
          <w:kern w:val="44"/>
        </w:rPr>
        <w:t>法定代表人身份证明</w:t>
      </w:r>
      <w:r>
        <w:tab/>
      </w:r>
      <w:r>
        <w:fldChar w:fldCharType="begin"/>
      </w:r>
      <w:r>
        <w:instrText xml:space="preserve"> PAGEREF _Toc59436830 \h </w:instrText>
      </w:r>
      <w:r>
        <w:fldChar w:fldCharType="separate"/>
      </w:r>
      <w:r>
        <w:t>8</w:t>
      </w:r>
      <w:r>
        <w:fldChar w:fldCharType="end"/>
      </w:r>
      <w:r>
        <w:fldChar w:fldCharType="end"/>
      </w:r>
    </w:p>
    <w:p>
      <w:pPr>
        <w:pStyle w:val="4"/>
        <w:tabs>
          <w:tab w:val="right" w:leader="dot" w:pos="9515"/>
        </w:tabs>
      </w:pPr>
      <w:r>
        <w:fldChar w:fldCharType="begin"/>
      </w:r>
      <w:r>
        <w:instrText xml:space="preserve"> HYPERLINK \l "_Toc59436831" </w:instrText>
      </w:r>
      <w:r>
        <w:fldChar w:fldCharType="separate"/>
      </w:r>
      <w:r>
        <w:rPr>
          <w:rStyle w:val="9"/>
          <w:rFonts w:hint="eastAsia" w:ascii="Times New Roman" w:hAnsi="Times New Roman" w:eastAsia="方正小标宋简体" w:cs="Times New Roman"/>
          <w:kern w:val="44"/>
        </w:rPr>
        <w:t>法人代表授权委托书</w:t>
      </w:r>
      <w:r>
        <w:tab/>
      </w:r>
      <w:r>
        <w:fldChar w:fldCharType="begin"/>
      </w:r>
      <w:r>
        <w:instrText xml:space="preserve"> PAGEREF _Toc59436831 \h </w:instrText>
      </w:r>
      <w:r>
        <w:fldChar w:fldCharType="separate"/>
      </w:r>
      <w:r>
        <w:t>9</w:t>
      </w:r>
      <w:r>
        <w:fldChar w:fldCharType="end"/>
      </w:r>
      <w:r>
        <w:fldChar w:fldCharType="end"/>
      </w:r>
    </w:p>
    <w:p>
      <w:pPr>
        <w:pStyle w:val="4"/>
        <w:tabs>
          <w:tab w:val="right" w:leader="dot" w:pos="9515"/>
        </w:tabs>
      </w:pPr>
      <w:r>
        <w:fldChar w:fldCharType="begin"/>
      </w:r>
      <w:r>
        <w:instrText xml:space="preserve"> HYPERLINK \l "_Toc59436832" </w:instrText>
      </w:r>
      <w:r>
        <w:fldChar w:fldCharType="separate"/>
      </w:r>
      <w:r>
        <w:rPr>
          <w:rStyle w:val="9"/>
          <w:rFonts w:hint="eastAsia" w:ascii="Times New Roman" w:hAnsi="Times New Roman" w:eastAsia="方正小标宋简体" w:cs="Times New Roman"/>
          <w:kern w:val="44"/>
        </w:rPr>
        <w:t>投标廉洁承诺</w:t>
      </w:r>
      <w:r>
        <w:tab/>
      </w:r>
      <w:r>
        <w:fldChar w:fldCharType="begin"/>
      </w:r>
      <w:r>
        <w:instrText xml:space="preserve"> PAGEREF _Toc59436832 \h </w:instrText>
      </w:r>
      <w:r>
        <w:fldChar w:fldCharType="separate"/>
      </w:r>
      <w:r>
        <w:t>10</w:t>
      </w:r>
      <w:r>
        <w:fldChar w:fldCharType="end"/>
      </w:r>
      <w:r>
        <w:fldChar w:fldCharType="end"/>
      </w:r>
    </w:p>
    <w:p>
      <w:pPr>
        <w:jc w:val="center"/>
        <w:rPr>
          <w:rFonts w:ascii="Times New Roman" w:hAnsi="Times New Roman" w:eastAsia="方正小标宋简体" w:cs="Times New Roman"/>
          <w:kern w:val="44"/>
          <w:sz w:val="44"/>
        </w:rPr>
        <w:sectPr>
          <w:pgSz w:w="11906" w:h="16838"/>
          <w:pgMar w:top="851" w:right="1134" w:bottom="851" w:left="1247" w:header="851" w:footer="992" w:gutter="0"/>
          <w:pgNumType w:start="1"/>
          <w:cols w:space="720" w:num="1"/>
          <w:docGrid w:type="lines" w:linePitch="312" w:charSpace="0"/>
        </w:sectPr>
      </w:pPr>
      <w:r>
        <w:rPr>
          <w:rFonts w:hint="eastAsia" w:ascii="仿宋_GB2312" w:hAnsi="仿宋_GB2312" w:eastAsia="仿宋_GB2312" w:cs="仿宋_GB2312"/>
          <w:sz w:val="28"/>
          <w:szCs w:val="28"/>
        </w:rPr>
        <w:fldChar w:fldCharType="end"/>
      </w:r>
      <w:bookmarkEnd w:id="0"/>
      <w:bookmarkStart w:id="1" w:name="_Toc13478_WPSOffice_Level1"/>
    </w:p>
    <w:bookmarkEnd w:id="1"/>
    <w:p>
      <w:pPr>
        <w:keepNext/>
        <w:keepLines/>
        <w:spacing w:before="340" w:after="330" w:line="576" w:lineRule="auto"/>
        <w:jc w:val="center"/>
        <w:outlineLvl w:val="0"/>
        <w:rPr>
          <w:rFonts w:ascii="Times New Roman" w:hAnsi="Times New Roman" w:eastAsia="方正小标宋简体" w:cs="Times New Roman"/>
          <w:kern w:val="44"/>
          <w:sz w:val="44"/>
        </w:rPr>
      </w:pPr>
      <w:bookmarkStart w:id="2" w:name="_Toc59436825"/>
      <w:r>
        <w:rPr>
          <w:rFonts w:hint="eastAsia" w:ascii="Times New Roman" w:hAnsi="Times New Roman" w:eastAsia="方正小标宋简体" w:cs="Times New Roman"/>
          <w:kern w:val="44"/>
          <w:sz w:val="44"/>
        </w:rPr>
        <w:t>投标须知前附表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59"/>
        <w:gridCol w:w="2127"/>
        <w:gridCol w:w="66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tblHeader/>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序号</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内容</w:t>
            </w:r>
          </w:p>
        </w:tc>
        <w:tc>
          <w:tcPr>
            <w:tcW w:w="6655"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说明与要求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25" w:hRule="atLeast"/>
          <w:jc w:val="center"/>
        </w:trPr>
        <w:tc>
          <w:tcPr>
            <w:tcW w:w="959" w:type="dxa"/>
            <w:vMerge w:val="restart"/>
            <w:vAlign w:val="center"/>
          </w:tcPr>
          <w:p>
            <w:pPr>
              <w:adjustRightInd w:val="0"/>
              <w:snapToGrid w:val="0"/>
              <w:spacing w:line="300" w:lineRule="auto"/>
              <w:jc w:val="center"/>
              <w:textAlignment w:val="baseline"/>
              <w:rPr>
                <w:rFonts w:ascii="宋体" w:hAnsi="宋体" w:eastAsia="宋体" w:cs="Times New Roman"/>
                <w:sz w:val="24"/>
                <w:szCs w:val="24"/>
              </w:rPr>
            </w:pPr>
            <w:r>
              <w:rPr>
                <w:rFonts w:ascii="宋体" w:hAnsi="宋体" w:eastAsia="宋体" w:cs="Times New Roman"/>
                <w:sz w:val="24"/>
                <w:szCs w:val="24"/>
              </w:rPr>
              <w:t>1</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招标人</w:t>
            </w:r>
          </w:p>
        </w:tc>
        <w:tc>
          <w:tcPr>
            <w:tcW w:w="6655" w:type="dxa"/>
            <w:vAlign w:val="center"/>
          </w:tcPr>
          <w:p>
            <w:pPr>
              <w:spacing w:line="300" w:lineRule="auto"/>
              <w:ind w:left="1440" w:hanging="1440" w:hangingChars="600"/>
              <w:rPr>
                <w:rFonts w:ascii="Calibri" w:hAnsi="Calibri" w:eastAsia="宋体" w:cs="Times New Roman"/>
                <w:sz w:val="24"/>
              </w:rPr>
            </w:pPr>
            <w:r>
              <w:rPr>
                <w:rFonts w:hint="eastAsia" w:ascii="Calibri" w:hAnsi="Calibri" w:eastAsia="宋体" w:cs="Times New Roman"/>
                <w:sz w:val="24"/>
              </w:rPr>
              <w:t>名称：中煤长江基础建设有限公司</w:t>
            </w:r>
          </w:p>
          <w:p>
            <w:pPr>
              <w:spacing w:line="300" w:lineRule="auto"/>
              <w:ind w:left="1440" w:hanging="1440" w:hangingChars="600"/>
              <w:rPr>
                <w:rFonts w:ascii="Calibri" w:hAnsi="Calibri" w:eastAsia="宋体" w:cs="Times New Roman"/>
                <w:sz w:val="24"/>
              </w:rPr>
            </w:pPr>
            <w:r>
              <w:rPr>
                <w:rFonts w:hint="eastAsia" w:ascii="Calibri" w:hAnsi="Calibri" w:eastAsia="宋体" w:cs="Times New Roman"/>
                <w:sz w:val="24"/>
              </w:rPr>
              <w:t>地址：南京市栖霞区尧新大道5号</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宋体"/>
                <w:sz w:val="24"/>
                <w:szCs w:val="20"/>
              </w:rPr>
              <w:t>联系人（电话）：王福江13814444436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Merge w:val="continue"/>
            <w:vAlign w:val="center"/>
          </w:tcPr>
          <w:p>
            <w:pPr>
              <w:adjustRightInd w:val="0"/>
              <w:snapToGrid w:val="0"/>
              <w:spacing w:line="300" w:lineRule="auto"/>
              <w:jc w:val="center"/>
              <w:textAlignment w:val="baseline"/>
              <w:rPr>
                <w:rFonts w:ascii="宋体" w:hAnsi="宋体" w:eastAsia="宋体" w:cs="Times New Roman"/>
                <w:sz w:val="24"/>
                <w:szCs w:val="24"/>
              </w:rPr>
            </w:pP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施工单位</w:t>
            </w:r>
          </w:p>
        </w:tc>
        <w:tc>
          <w:tcPr>
            <w:tcW w:w="6655" w:type="dxa"/>
            <w:vAlign w:val="center"/>
          </w:tcPr>
          <w:p>
            <w:pPr>
              <w:snapToGrid w:val="0"/>
              <w:rPr>
                <w:rFonts w:ascii="宋体" w:hAnsi="宋体" w:eastAsia="宋体" w:cs="Times New Roman"/>
                <w:sz w:val="24"/>
              </w:rPr>
            </w:pPr>
            <w:r>
              <w:rPr>
                <w:rFonts w:hint="eastAsia" w:ascii="宋体" w:hAnsi="宋体" w:eastAsia="宋体" w:cs="Times New Roman"/>
                <w:sz w:val="24"/>
              </w:rPr>
              <w:t>中煤长江基础建设有限公司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2" w:hRule="atLeast"/>
          <w:jc w:val="center"/>
        </w:trPr>
        <w:tc>
          <w:tcPr>
            <w:tcW w:w="959" w:type="dxa"/>
            <w:vMerge w:val="continue"/>
            <w:vAlign w:val="center"/>
          </w:tcPr>
          <w:p>
            <w:pPr>
              <w:snapToGrid w:val="0"/>
              <w:rPr>
                <w:rFonts w:ascii="Calibri" w:hAnsi="Calibri" w:eastAsia="宋体" w:cs="Times New Roman"/>
              </w:rPr>
            </w:pPr>
          </w:p>
        </w:tc>
        <w:tc>
          <w:tcPr>
            <w:tcW w:w="2127" w:type="dxa"/>
            <w:vAlign w:val="center"/>
          </w:tcPr>
          <w:p>
            <w:pPr>
              <w:snapToGrid w:val="0"/>
              <w:jc w:val="center"/>
              <w:rPr>
                <w:rFonts w:ascii="Calibri" w:hAnsi="Calibri" w:eastAsia="宋体" w:cs="Times New Roman"/>
                <w:sz w:val="24"/>
              </w:rPr>
            </w:pPr>
            <w:r>
              <w:rPr>
                <w:rFonts w:hint="eastAsia" w:ascii="Calibri" w:hAnsi="Calibri" w:eastAsia="宋体" w:cs="Times New Roman"/>
                <w:sz w:val="24"/>
              </w:rPr>
              <w:t>项目名称</w:t>
            </w:r>
          </w:p>
        </w:tc>
        <w:tc>
          <w:tcPr>
            <w:tcW w:w="6655" w:type="dxa"/>
            <w:vAlign w:val="center"/>
          </w:tcPr>
          <w:p>
            <w:pPr>
              <w:textAlignment w:val="center"/>
              <w:rPr>
                <w:rFonts w:hint="eastAsia" w:ascii="Calibri" w:hAnsi="Calibri" w:eastAsia="宋体" w:cs="Times New Roman"/>
                <w:sz w:val="24"/>
                <w:lang w:eastAsia="zh-CN"/>
              </w:rPr>
            </w:pPr>
            <w:r>
              <w:rPr>
                <w:rFonts w:hint="eastAsia" w:ascii="宋体" w:hAnsi="宋体" w:eastAsia="宋体" w:cs="宋体"/>
                <w:sz w:val="24"/>
                <w:lang w:eastAsia="zh-CN"/>
              </w:rPr>
              <w:t>江苏嘉宏新材料有限公司高性能新材料项目一阶段桩基础施工工程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Merge w:val="continue"/>
            <w:vAlign w:val="center"/>
          </w:tcPr>
          <w:p>
            <w:pPr>
              <w:adjustRightInd w:val="0"/>
              <w:snapToGrid w:val="0"/>
              <w:spacing w:line="300" w:lineRule="auto"/>
              <w:jc w:val="center"/>
              <w:textAlignment w:val="baseline"/>
              <w:rPr>
                <w:rFonts w:ascii="宋体" w:hAnsi="宋体" w:eastAsia="宋体" w:cs="Times New Roman"/>
                <w:sz w:val="24"/>
                <w:szCs w:val="24"/>
              </w:rPr>
            </w:pP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工程地点</w:t>
            </w:r>
          </w:p>
        </w:tc>
        <w:tc>
          <w:tcPr>
            <w:tcW w:w="6655" w:type="dxa"/>
            <w:vAlign w:val="center"/>
          </w:tcPr>
          <w:p>
            <w:pPr>
              <w:adjustRightInd w:val="0"/>
              <w:snapToGrid w:val="0"/>
              <w:spacing w:line="300" w:lineRule="auto"/>
              <w:textAlignment w:val="baseline"/>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江苏省</w:t>
            </w:r>
            <w:r>
              <w:rPr>
                <w:rFonts w:hint="eastAsia" w:ascii="宋体" w:hAnsi="宋体" w:eastAsia="宋体" w:cs="Times New Roman"/>
                <w:sz w:val="24"/>
                <w:szCs w:val="24"/>
              </w:rPr>
              <w:t>连云港市徐圩新区</w:t>
            </w:r>
            <w:r>
              <w:rPr>
                <w:rFonts w:hint="eastAsia" w:ascii="宋体" w:hAnsi="宋体" w:eastAsia="宋体" w:cs="Times New Roman"/>
                <w:sz w:val="24"/>
                <w:szCs w:val="24"/>
                <w:lang w:eastAsia="zh-CN"/>
              </w:rPr>
              <w:t>石化产业园内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959" w:type="dxa"/>
            <w:vMerge w:val="restart"/>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2</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招标内容</w:t>
            </w:r>
          </w:p>
        </w:tc>
        <w:tc>
          <w:tcPr>
            <w:tcW w:w="6655" w:type="dxa"/>
            <w:vAlign w:val="center"/>
          </w:tcPr>
          <w:p>
            <w:pPr>
              <w:spacing w:line="300" w:lineRule="auto"/>
              <w:rPr>
                <w:rFonts w:ascii="宋体" w:hAnsi="宋体" w:eastAsia="宋体" w:cs="宋体"/>
                <w:sz w:val="24"/>
              </w:rPr>
            </w:pPr>
            <w:r>
              <w:rPr>
                <w:rFonts w:hint="eastAsia" w:ascii="宋体" w:hAnsi="宋体" w:eastAsia="宋体" w:cs="宋体"/>
                <w:sz w:val="24"/>
              </w:rPr>
              <w:t>预制桩</w:t>
            </w:r>
            <w:r>
              <w:rPr>
                <w:rFonts w:hint="eastAsia" w:ascii="宋体" w:hAnsi="宋体" w:eastAsia="宋体" w:cs="宋体"/>
                <w:sz w:val="24"/>
                <w:lang w:eastAsia="zh-CN"/>
              </w:rPr>
              <w:t>直径</w:t>
            </w:r>
            <w:r>
              <w:rPr>
                <w:rFonts w:hint="eastAsia" w:ascii="宋体" w:hAnsi="宋体" w:eastAsia="宋体" w:cs="宋体"/>
                <w:sz w:val="24"/>
              </w:rPr>
              <w:t>400-600</w:t>
            </w:r>
            <w:r>
              <w:rPr>
                <w:rFonts w:hint="eastAsia" w:ascii="宋体" w:hAnsi="宋体" w:eastAsia="宋体" w:cs="宋体"/>
                <w:sz w:val="24"/>
                <w:lang w:val="en-US" w:eastAsia="zh-CN"/>
              </w:rPr>
              <w:t>mm的管桩</w:t>
            </w:r>
            <w:r>
              <w:rPr>
                <w:rFonts w:hint="eastAsia" w:ascii="宋体" w:hAnsi="宋体" w:eastAsia="宋体" w:cs="宋体"/>
                <w:sz w:val="24"/>
              </w:rPr>
              <w:t>,方桩</w:t>
            </w:r>
            <w:r>
              <w:rPr>
                <w:rFonts w:hint="eastAsia" w:ascii="宋体" w:hAnsi="宋体" w:eastAsia="宋体" w:cs="宋体"/>
                <w:sz w:val="24"/>
                <w:lang w:val="en-US" w:eastAsia="zh-CN"/>
              </w:rPr>
              <w:t>400*400</w:t>
            </w:r>
            <w:r>
              <w:rPr>
                <w:rFonts w:hint="eastAsia" w:ascii="宋体" w:hAnsi="宋体" w:eastAsia="宋体" w:cs="宋体"/>
                <w:sz w:val="24"/>
                <w:lang w:eastAsia="zh-CN"/>
              </w:rPr>
              <w:t>、</w:t>
            </w:r>
            <w:r>
              <w:rPr>
                <w:rFonts w:hint="eastAsia" w:ascii="宋体" w:hAnsi="宋体" w:eastAsia="宋体" w:cs="宋体"/>
                <w:sz w:val="24"/>
              </w:rPr>
              <w:t>5</w:t>
            </w:r>
            <w:r>
              <w:rPr>
                <w:rFonts w:hint="eastAsia" w:ascii="宋体" w:hAnsi="宋体" w:eastAsia="宋体" w:cs="宋体"/>
                <w:sz w:val="24"/>
                <w:lang w:val="en-US" w:eastAsia="zh-CN"/>
              </w:rPr>
              <w:t>0</w:t>
            </w:r>
            <w:r>
              <w:rPr>
                <w:rFonts w:hint="eastAsia" w:ascii="宋体" w:hAnsi="宋体" w:eastAsia="宋体" w:cs="宋体"/>
                <w:sz w:val="24"/>
              </w:rPr>
              <w:t>0*5</w:t>
            </w:r>
            <w:r>
              <w:rPr>
                <w:rFonts w:hint="eastAsia" w:ascii="宋体" w:hAnsi="宋体" w:eastAsia="宋体" w:cs="宋体"/>
                <w:sz w:val="24"/>
                <w:lang w:val="en-US" w:eastAsia="zh-CN"/>
              </w:rPr>
              <w:t>0</w:t>
            </w:r>
            <w:r>
              <w:rPr>
                <w:rFonts w:hint="eastAsia" w:ascii="宋体" w:hAnsi="宋体" w:eastAsia="宋体" w:cs="宋体"/>
                <w:sz w:val="24"/>
              </w:rPr>
              <w:t>0</w:t>
            </w:r>
            <w:r>
              <w:rPr>
                <w:rFonts w:hint="eastAsia" w:ascii="宋体" w:hAnsi="宋体" w:eastAsia="宋体" w:cs="宋体"/>
                <w:sz w:val="24"/>
                <w:lang w:eastAsia="zh-CN"/>
              </w:rPr>
              <w:t>、</w:t>
            </w:r>
            <w:r>
              <w:rPr>
                <w:rFonts w:hint="eastAsia" w:ascii="宋体" w:hAnsi="宋体" w:eastAsia="宋体" w:cs="宋体"/>
                <w:sz w:val="24"/>
                <w:lang w:val="en-US" w:eastAsia="zh-CN"/>
              </w:rPr>
              <w:t>550*550</w:t>
            </w:r>
            <w:r>
              <w:rPr>
                <w:rFonts w:hint="eastAsia" w:ascii="宋体" w:hAnsi="宋体" w:eastAsia="宋体" w:cs="宋体"/>
                <w:sz w:val="24"/>
              </w:rPr>
              <w:t xml:space="preserve">沉桩劳务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Merge w:val="continue"/>
            <w:vAlign w:val="center"/>
          </w:tcPr>
          <w:p>
            <w:pPr>
              <w:spacing w:line="300" w:lineRule="auto"/>
              <w:rPr>
                <w:rFonts w:ascii="Calibri" w:hAnsi="Calibri" w:eastAsia="宋体" w:cs="Times New Roman"/>
                <w:sz w:val="24"/>
              </w:rPr>
            </w:pPr>
          </w:p>
        </w:tc>
        <w:tc>
          <w:tcPr>
            <w:tcW w:w="2127" w:type="dxa"/>
            <w:vAlign w:val="center"/>
          </w:tcPr>
          <w:p>
            <w:pPr>
              <w:spacing w:line="300" w:lineRule="auto"/>
              <w:jc w:val="center"/>
              <w:rPr>
                <w:rFonts w:ascii="Calibri" w:hAnsi="Calibri" w:eastAsia="宋体" w:cs="Times New Roman"/>
                <w:sz w:val="24"/>
              </w:rPr>
            </w:pPr>
            <w:r>
              <w:rPr>
                <w:rFonts w:hint="eastAsia" w:ascii="Calibri" w:hAnsi="Calibri" w:eastAsia="宋体" w:cs="Times New Roman"/>
                <w:sz w:val="24"/>
              </w:rPr>
              <w:t>工程量</w:t>
            </w:r>
          </w:p>
        </w:tc>
        <w:tc>
          <w:tcPr>
            <w:tcW w:w="6655" w:type="dxa"/>
            <w:vAlign w:val="center"/>
          </w:tcPr>
          <w:p>
            <w:pPr>
              <w:spacing w:line="300" w:lineRule="auto"/>
              <w:rPr>
                <w:rFonts w:ascii="Calibri" w:hAnsi="Calibri" w:eastAsia="宋体" w:cs="Times New Roman"/>
                <w:sz w:val="24"/>
              </w:rPr>
            </w:pPr>
            <w:r>
              <w:rPr>
                <w:rFonts w:hint="eastAsia" w:ascii="Calibri" w:hAnsi="Calibri" w:eastAsia="宋体" w:cs="Times New Roman"/>
                <w:sz w:val="24"/>
              </w:rPr>
              <w:t>约</w:t>
            </w:r>
            <w:r>
              <w:rPr>
                <w:rFonts w:hint="eastAsia" w:ascii="Calibri" w:hAnsi="Calibri" w:eastAsia="宋体" w:cs="Times New Roman"/>
                <w:sz w:val="24"/>
                <w:lang w:val="en-US" w:eastAsia="zh-CN"/>
              </w:rPr>
              <w:t>126</w:t>
            </w:r>
            <w:r>
              <w:rPr>
                <w:rFonts w:hint="eastAsia" w:ascii="Calibri" w:hAnsi="Calibri" w:eastAsia="宋体" w:cs="Times New Roman"/>
                <w:sz w:val="24"/>
              </w:rPr>
              <w:t>000米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Merge w:val="continue"/>
            <w:vAlign w:val="center"/>
          </w:tcPr>
          <w:p>
            <w:pPr>
              <w:adjustRightInd w:val="0"/>
              <w:snapToGrid w:val="0"/>
              <w:spacing w:line="300" w:lineRule="auto"/>
              <w:jc w:val="center"/>
              <w:textAlignment w:val="baseline"/>
              <w:rPr>
                <w:rFonts w:ascii="宋体" w:hAnsi="宋体" w:eastAsia="宋体" w:cs="Times New Roman"/>
                <w:sz w:val="24"/>
                <w:szCs w:val="24"/>
              </w:rPr>
            </w:pP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质量要求</w:t>
            </w:r>
          </w:p>
        </w:tc>
        <w:tc>
          <w:tcPr>
            <w:tcW w:w="6655" w:type="dxa"/>
            <w:vAlign w:val="center"/>
          </w:tcPr>
          <w:p>
            <w:pPr>
              <w:spacing w:line="300" w:lineRule="auto"/>
              <w:rPr>
                <w:rFonts w:ascii="宋体" w:hAnsi="宋体" w:eastAsia="宋体" w:cs="Times New Roman"/>
                <w:sz w:val="24"/>
              </w:rPr>
            </w:pPr>
            <w:r>
              <w:rPr>
                <w:rFonts w:hint="eastAsia" w:ascii="宋体" w:hAnsi="宋体" w:eastAsia="宋体" w:cs="Times New Roman"/>
                <w:sz w:val="24"/>
              </w:rPr>
              <w:t>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3</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施工工期</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宋体"/>
                <w:sz w:val="24"/>
                <w:szCs w:val="24"/>
              </w:rPr>
              <w:t>工期暂定为2020年</w:t>
            </w:r>
            <w:r>
              <w:rPr>
                <w:rFonts w:hint="eastAsia" w:ascii="宋体" w:hAnsi="宋体" w:eastAsia="宋体" w:cs="宋体"/>
                <w:sz w:val="24"/>
                <w:szCs w:val="24"/>
                <w:lang w:val="en-US" w:eastAsia="zh-CN"/>
              </w:rPr>
              <w:t>07</w:t>
            </w:r>
            <w:r>
              <w:rPr>
                <w:rFonts w:hint="eastAsia" w:ascii="宋体" w:hAnsi="宋体" w:eastAsia="宋体" w:cs="宋体"/>
                <w:sz w:val="24"/>
                <w:szCs w:val="24"/>
              </w:rPr>
              <w:t>月</w:t>
            </w:r>
            <w:r>
              <w:rPr>
                <w:rFonts w:hint="eastAsia" w:ascii="宋体" w:hAnsi="宋体" w:eastAsia="宋体" w:cs="宋体"/>
                <w:sz w:val="24"/>
                <w:szCs w:val="24"/>
                <w:lang w:val="en-US" w:eastAsia="zh-CN"/>
              </w:rPr>
              <w:t>15</w:t>
            </w:r>
            <w:r>
              <w:rPr>
                <w:rFonts w:hint="eastAsia" w:ascii="宋体" w:hAnsi="宋体" w:eastAsia="宋体" w:cs="宋体"/>
                <w:sz w:val="24"/>
                <w:szCs w:val="24"/>
              </w:rPr>
              <w:t>日到2021年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15</w:t>
            </w:r>
            <w:r>
              <w:rPr>
                <w:rFonts w:hint="eastAsia" w:ascii="宋体" w:hAnsi="宋体" w:eastAsia="宋体" w:cs="宋体"/>
                <w:sz w:val="24"/>
                <w:szCs w:val="24"/>
              </w:rPr>
              <w:t>日（约</w:t>
            </w:r>
            <w:r>
              <w:rPr>
                <w:rFonts w:hint="eastAsia" w:ascii="宋体" w:hAnsi="宋体" w:eastAsia="宋体" w:cs="宋体"/>
                <w:sz w:val="24"/>
                <w:szCs w:val="24"/>
                <w:lang w:val="en-US" w:eastAsia="zh-CN"/>
              </w:rPr>
              <w:t>90</w:t>
            </w:r>
            <w:r>
              <w:rPr>
                <w:rFonts w:hint="eastAsia" w:ascii="宋体" w:hAnsi="宋体" w:eastAsia="宋体" w:cs="宋体"/>
                <w:sz w:val="24"/>
                <w:szCs w:val="24"/>
              </w:rPr>
              <w:t>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1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4</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投标人资格条件</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(1)具有相应资质；</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(2)质量保证体系通过了国家标准的认证；</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(3)工商营业执照、税务手续完备，能开具增值税专用发票；</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(4)近三年类似工程完成情况良好；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5</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现场踏勘</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投标人自行踏勘现场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6</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工程款支付方式</w:t>
            </w:r>
          </w:p>
        </w:tc>
        <w:tc>
          <w:tcPr>
            <w:tcW w:w="6655" w:type="dxa"/>
            <w:vAlign w:val="center"/>
          </w:tcPr>
          <w:p>
            <w:pPr>
              <w:widowControl/>
              <w:rPr>
                <w:rFonts w:ascii="Calibri" w:hAnsi="Calibri" w:eastAsia="宋体" w:cs="Times New Roman"/>
                <w:spacing w:val="-4"/>
                <w:sz w:val="24"/>
              </w:rPr>
            </w:pPr>
            <w:r>
              <w:rPr>
                <w:rFonts w:hint="eastAsia" w:ascii="Calibri" w:hAnsi="Calibri" w:eastAsia="宋体" w:cs="Times New Roman"/>
                <w:spacing w:val="-4"/>
                <w:sz w:val="24"/>
              </w:rPr>
              <w:t>完成支付70%，剩余验收合格后3个月支付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7</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评标办法</w:t>
            </w:r>
          </w:p>
        </w:tc>
        <w:tc>
          <w:tcPr>
            <w:tcW w:w="6655" w:type="dxa"/>
            <w:vAlign w:val="center"/>
          </w:tcPr>
          <w:p>
            <w:pPr>
              <w:spacing w:line="300" w:lineRule="auto"/>
              <w:jc w:val="left"/>
              <w:rPr>
                <w:rFonts w:ascii="宋体" w:hAnsi="宋体" w:eastAsia="宋体" w:cs="Times New Roman"/>
                <w:sz w:val="24"/>
              </w:rPr>
            </w:pPr>
            <w:r>
              <w:rPr>
                <w:rFonts w:hint="eastAsia" w:ascii="Calibri" w:hAnsi="Calibri" w:eastAsia="宋体" w:cs="Times New Roman"/>
                <w:sz w:val="24"/>
              </w:rPr>
              <w:t>合理低价中标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8</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投标有效期</w:t>
            </w:r>
          </w:p>
        </w:tc>
        <w:tc>
          <w:tcPr>
            <w:tcW w:w="6655" w:type="dxa"/>
            <w:vAlign w:val="center"/>
          </w:tcPr>
          <w:p>
            <w:pPr>
              <w:spacing w:line="300" w:lineRule="auto"/>
              <w:rPr>
                <w:rFonts w:ascii="Calibri" w:hAnsi="Calibri" w:eastAsia="宋体" w:cs="Times New Roman"/>
                <w:sz w:val="24"/>
              </w:rPr>
            </w:pPr>
            <w:r>
              <w:rPr>
                <w:rFonts w:hint="eastAsia" w:ascii="Calibri" w:hAnsi="Calibri" w:eastAsia="宋体" w:cs="Times New Roman"/>
                <w:sz w:val="24"/>
              </w:rPr>
              <w:t xml:space="preserve"> 50天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9</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2"/>
                <w:szCs w:val="24"/>
              </w:rPr>
              <w:t>投标文件递交地点</w:t>
            </w:r>
          </w:p>
        </w:tc>
        <w:tc>
          <w:tcPr>
            <w:tcW w:w="6655" w:type="dxa"/>
            <w:vAlign w:val="center"/>
          </w:tcPr>
          <w:p>
            <w:pPr>
              <w:spacing w:line="300" w:lineRule="auto"/>
              <w:rPr>
                <w:rFonts w:ascii="Calibri" w:hAnsi="Calibri" w:eastAsia="宋体" w:cs="Times New Roman"/>
                <w:sz w:val="24"/>
              </w:rPr>
            </w:pPr>
            <w:r>
              <w:rPr>
                <w:rFonts w:hint="eastAsia" w:ascii="Calibri" w:hAnsi="Calibri" w:eastAsia="宋体" w:cs="Times New Roman"/>
                <w:sz w:val="24"/>
              </w:rPr>
              <w:t>江苏省徐州市云龙区绿地商务城蓝海B座1910室（</w:t>
            </w:r>
            <w:r>
              <w:fldChar w:fldCharType="begin"/>
            </w:r>
            <w:r>
              <w:instrText xml:space="preserve"> HYPERLINK "mailto:或上传至jscjzbzy@163.com" </w:instrText>
            </w:r>
            <w:r>
              <w:fldChar w:fldCharType="separate"/>
            </w:r>
            <w:r>
              <w:rPr>
                <w:rStyle w:val="9"/>
                <w:rFonts w:hint="eastAsia" w:ascii="Calibri" w:hAnsi="Calibri" w:eastAsia="宋体" w:cs="Times New Roman"/>
                <w:sz w:val="24"/>
              </w:rPr>
              <w:t>或上传至</w:t>
            </w:r>
            <w:r>
              <w:rPr>
                <w:rStyle w:val="9"/>
                <w:rFonts w:ascii="Calibri" w:hAnsi="Calibri" w:eastAsia="宋体" w:cs="Times New Roman"/>
                <w:sz w:val="24"/>
              </w:rPr>
              <w:t>jscjzbzy@163.com</w:t>
            </w:r>
            <w:r>
              <w:rPr>
                <w:rStyle w:val="9"/>
                <w:rFonts w:ascii="Calibri" w:hAnsi="Calibri" w:eastAsia="宋体" w:cs="Times New Roman"/>
                <w:sz w:val="24"/>
              </w:rPr>
              <w:fldChar w:fldCharType="end"/>
            </w:r>
            <w:r>
              <w:rPr>
                <w:rFonts w:hint="eastAsia" w:ascii="Calibri" w:hAnsi="Calibri" w:eastAsia="宋体" w:cs="Times New Roman"/>
                <w:sz w:val="24"/>
              </w:rPr>
              <w:t>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10</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投标截止时间</w:t>
            </w:r>
          </w:p>
        </w:tc>
        <w:tc>
          <w:tcPr>
            <w:tcW w:w="6655" w:type="dxa"/>
            <w:vAlign w:val="center"/>
          </w:tcPr>
          <w:p>
            <w:pPr>
              <w:adjustRightInd w:val="0"/>
              <w:snapToGrid w:val="0"/>
              <w:spacing w:line="300" w:lineRule="auto"/>
              <w:textAlignment w:val="baseline"/>
              <w:rPr>
                <w:rFonts w:ascii="宋体" w:hAnsi="宋体" w:eastAsia="宋体" w:cs="Times New Roman"/>
                <w:sz w:val="24"/>
                <w:szCs w:val="24"/>
                <w:u w:val="single"/>
              </w:rPr>
            </w:pP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2021</w:t>
            </w:r>
            <w:r>
              <w:rPr>
                <w:rFonts w:hint="eastAsia" w:ascii="宋体" w:hAnsi="宋体" w:eastAsia="宋体" w:cs="Times New Roman"/>
                <w:sz w:val="24"/>
                <w:szCs w:val="24"/>
                <w:u w:val="single"/>
              </w:rPr>
              <w:t>年</w:t>
            </w:r>
            <w:r>
              <w:rPr>
                <w:rFonts w:hint="eastAsia" w:ascii="宋体" w:hAnsi="宋体" w:eastAsia="宋体" w:cs="Times New Roman"/>
                <w:sz w:val="24"/>
                <w:szCs w:val="24"/>
                <w:u w:val="single"/>
                <w:lang w:val="en-US" w:eastAsia="zh-CN"/>
              </w:rPr>
              <w:t>07</w:t>
            </w:r>
            <w:r>
              <w:rPr>
                <w:rFonts w:hint="eastAsia" w:ascii="宋体" w:hAnsi="宋体" w:eastAsia="宋体" w:cs="Times New Roman"/>
                <w:sz w:val="24"/>
                <w:szCs w:val="24"/>
                <w:u w:val="single"/>
              </w:rPr>
              <w:t>月</w:t>
            </w:r>
            <w:r>
              <w:rPr>
                <w:rFonts w:hint="eastAsia" w:ascii="宋体" w:hAnsi="宋体" w:eastAsia="宋体" w:cs="Times New Roman"/>
                <w:sz w:val="24"/>
                <w:szCs w:val="24"/>
                <w:u w:val="single"/>
                <w:lang w:val="en-US" w:eastAsia="zh-CN"/>
              </w:rPr>
              <w:t>16</w:t>
            </w:r>
            <w:r>
              <w:rPr>
                <w:rFonts w:hint="eastAsia" w:ascii="宋体" w:hAnsi="宋体" w:eastAsia="宋体" w:cs="Times New Roman"/>
                <w:sz w:val="24"/>
                <w:szCs w:val="24"/>
                <w:u w:val="single"/>
              </w:rPr>
              <w:t>日15时前</w:t>
            </w:r>
            <w:r>
              <w:rPr>
                <w:rFonts w:hint="eastAsia" w:ascii="宋体" w:hAnsi="宋体" w:eastAsia="宋体" w:cs="Times New Roman"/>
                <w:sz w:val="24"/>
                <w:szCs w:val="24"/>
              </w:rPr>
              <w:t>（送达或以邮寄日期为准）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11</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项目经理</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袁明13815326065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12</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开标方式</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内部开标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13</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中标通知方式</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口头或书面通知中标人</w:t>
            </w:r>
          </w:p>
        </w:tc>
      </w:tr>
    </w:tbl>
    <w:p>
      <w:pPr>
        <w:spacing w:line="360" w:lineRule="auto"/>
        <w:ind w:firstLine="540" w:firstLineChars="225"/>
        <w:rPr>
          <w:rFonts w:ascii="宋体" w:hAnsi="宋体" w:eastAsia="宋体" w:cs="宋体"/>
          <w:sz w:val="24"/>
        </w:rPr>
      </w:pPr>
    </w:p>
    <w:p>
      <w:pPr>
        <w:keepNext/>
        <w:keepLines/>
        <w:spacing w:before="340" w:after="330" w:line="576" w:lineRule="auto"/>
        <w:jc w:val="center"/>
        <w:outlineLvl w:val="0"/>
        <w:rPr>
          <w:rFonts w:ascii="宋体" w:hAnsi="宋体" w:eastAsia="方正小标宋简体" w:cs="宋体"/>
          <w:kern w:val="44"/>
          <w:sz w:val="24"/>
        </w:rPr>
      </w:pPr>
      <w:bookmarkStart w:id="3" w:name="_Toc59436826"/>
      <w:r>
        <w:rPr>
          <w:rFonts w:hint="eastAsia" w:ascii="Times New Roman" w:hAnsi="Times New Roman" w:eastAsia="方正小标宋简体" w:cs="Times New Roman"/>
          <w:kern w:val="44"/>
          <w:sz w:val="44"/>
        </w:rPr>
        <w:t>投标须知</w:t>
      </w:r>
      <w:bookmarkEnd w:id="3"/>
    </w:p>
    <w:p>
      <w:pPr>
        <w:spacing w:line="400" w:lineRule="exact"/>
        <w:ind w:firstLine="540" w:firstLineChars="225"/>
        <w:rPr>
          <w:rFonts w:ascii="Calibri" w:hAnsi="Calibri" w:eastAsia="宋体" w:cs="Times New Roman"/>
          <w:sz w:val="24"/>
        </w:rPr>
      </w:pPr>
      <w:r>
        <w:rPr>
          <w:rFonts w:hint="eastAsia" w:ascii="宋体" w:hAnsi="宋体" w:eastAsia="宋体" w:cs="宋体"/>
          <w:sz w:val="24"/>
        </w:rPr>
        <w:t>江苏嘉宏新材料有限公司高性能新材料项目一阶段桩基础施工工程，</w:t>
      </w:r>
      <w:r>
        <w:rPr>
          <w:rFonts w:hint="eastAsia" w:ascii="Calibri" w:hAnsi="Calibri" w:eastAsia="宋体" w:cs="Times New Roman"/>
          <w:sz w:val="24"/>
        </w:rPr>
        <w:t>由</w:t>
      </w:r>
      <w:r>
        <w:rPr>
          <w:rFonts w:hint="eastAsia" w:ascii="宋体" w:hAnsi="宋体" w:eastAsia="宋体" w:cs="Times New Roman"/>
          <w:sz w:val="24"/>
          <w:szCs w:val="24"/>
        </w:rPr>
        <w:t>中煤长江基础建设有限公司</w:t>
      </w:r>
      <w:r>
        <w:rPr>
          <w:rFonts w:hint="eastAsia" w:ascii="Calibri" w:hAnsi="Calibri" w:eastAsia="宋体" w:cs="Times New Roman"/>
          <w:sz w:val="24"/>
        </w:rPr>
        <w:t>专业承包，项目具备施工条件，现对该项目的预制桩沉桩劳务进行招标。</w:t>
      </w:r>
    </w:p>
    <w:p>
      <w:pPr>
        <w:spacing w:line="400" w:lineRule="exact"/>
        <w:rPr>
          <w:b/>
          <w:sz w:val="24"/>
          <w:szCs w:val="24"/>
        </w:rPr>
      </w:pPr>
      <w:bookmarkStart w:id="4" w:name="_Toc17697"/>
      <w:bookmarkStart w:id="5" w:name="_Toc11444_WPSOffice_Level1"/>
      <w:r>
        <w:rPr>
          <w:rFonts w:hint="eastAsia"/>
          <w:b/>
          <w:sz w:val="24"/>
          <w:szCs w:val="24"/>
        </w:rPr>
        <w:t>一、</w:t>
      </w:r>
      <w:bookmarkEnd w:id="4"/>
      <w:bookmarkEnd w:id="5"/>
      <w:r>
        <w:rPr>
          <w:rFonts w:hint="eastAsia"/>
          <w:b/>
          <w:sz w:val="24"/>
          <w:szCs w:val="24"/>
        </w:rPr>
        <w:t>项目名称及地点</w:t>
      </w:r>
    </w:p>
    <w:p>
      <w:pPr>
        <w:snapToGrid w:val="0"/>
        <w:spacing w:line="400" w:lineRule="exact"/>
        <w:ind w:left="1799" w:leftChars="114" w:hanging="1560" w:hangingChars="650"/>
        <w:rPr>
          <w:rFonts w:hint="eastAsia" w:ascii="宋体" w:hAnsi="宋体" w:eastAsia="宋体" w:cs="宋体"/>
          <w:sz w:val="24"/>
          <w:szCs w:val="21"/>
          <w:lang w:eastAsia="zh-CN"/>
        </w:rPr>
      </w:pPr>
      <w:bookmarkStart w:id="6" w:name="_Toc4879_WPSOffice_Level2"/>
      <w:bookmarkStart w:id="7" w:name="_Toc11369_WPSOffice_Level2"/>
      <w:r>
        <w:rPr>
          <w:rFonts w:hint="eastAsia" w:ascii="宋体" w:hAnsi="宋体" w:eastAsia="宋体" w:cs="Times New Roman"/>
          <w:bCs/>
          <w:sz w:val="24"/>
        </w:rPr>
        <w:t>1、工程名称：</w:t>
      </w:r>
      <w:bookmarkEnd w:id="6"/>
      <w:bookmarkEnd w:id="7"/>
      <w:bookmarkStart w:id="8" w:name="_Toc31777_WPSOffice_Level2"/>
      <w:bookmarkStart w:id="9" w:name="_Toc4201_WPSOffice_Level2"/>
      <w:r>
        <w:rPr>
          <w:rFonts w:hint="eastAsia" w:ascii="宋体" w:hAnsi="宋体" w:eastAsia="宋体" w:cs="Times New Roman"/>
          <w:bCs/>
          <w:sz w:val="24"/>
        </w:rPr>
        <w:t>连</w:t>
      </w:r>
      <w:r>
        <w:rPr>
          <w:rFonts w:hint="eastAsia" w:ascii="宋体" w:hAnsi="宋体" w:eastAsia="宋体" w:cs="Times New Roman"/>
          <w:bCs/>
          <w:sz w:val="24"/>
          <w:lang w:eastAsia="zh-CN"/>
        </w:rPr>
        <w:t>江苏嘉宏新材料有限公司高性能新材料项目一阶段桩基础施工工程</w:t>
      </w:r>
    </w:p>
    <w:p>
      <w:pPr>
        <w:spacing w:line="400" w:lineRule="exact"/>
        <w:ind w:firstLine="240" w:firstLineChars="100"/>
        <w:rPr>
          <w:rFonts w:ascii="宋体" w:hAnsi="宋体" w:eastAsia="宋体" w:cs="Times New Roman"/>
          <w:bCs/>
          <w:sz w:val="24"/>
        </w:rPr>
      </w:pPr>
      <w:r>
        <w:rPr>
          <w:rFonts w:hint="eastAsia" w:ascii="宋体" w:hAnsi="宋体" w:eastAsia="宋体" w:cs="Times New Roman"/>
          <w:bCs/>
          <w:sz w:val="24"/>
        </w:rPr>
        <w:t>2、工程地点：</w:t>
      </w:r>
      <w:bookmarkEnd w:id="8"/>
      <w:bookmarkEnd w:id="9"/>
      <w:r>
        <w:rPr>
          <w:rFonts w:hint="eastAsia" w:ascii="宋体" w:hAnsi="宋体" w:eastAsia="宋体" w:cs="Times New Roman"/>
          <w:bCs/>
          <w:sz w:val="24"/>
        </w:rPr>
        <w:t>江苏省连云港市徐圩新区石化产业园内</w:t>
      </w:r>
    </w:p>
    <w:p>
      <w:pPr>
        <w:spacing w:line="400" w:lineRule="exact"/>
        <w:rPr>
          <w:b/>
          <w:sz w:val="24"/>
          <w:szCs w:val="24"/>
        </w:rPr>
      </w:pPr>
      <w:bookmarkStart w:id="10" w:name="_Toc29405"/>
      <w:bookmarkStart w:id="11" w:name="_Toc22792_WPSOffice_Level1"/>
      <w:r>
        <w:rPr>
          <w:rFonts w:hint="eastAsia"/>
          <w:b/>
          <w:sz w:val="24"/>
          <w:szCs w:val="24"/>
        </w:rPr>
        <w:t>二、承包方式</w:t>
      </w:r>
      <w:bookmarkEnd w:id="10"/>
      <w:bookmarkEnd w:id="11"/>
      <w:r>
        <w:rPr>
          <w:rFonts w:hint="eastAsia"/>
          <w:b/>
          <w:sz w:val="24"/>
          <w:szCs w:val="24"/>
        </w:rPr>
        <w:t>及质量要求</w:t>
      </w:r>
    </w:p>
    <w:p>
      <w:pPr>
        <w:spacing w:line="400" w:lineRule="exact"/>
        <w:ind w:firstLine="480" w:firstLineChars="200"/>
        <w:rPr>
          <w:rFonts w:ascii="宋体" w:hAnsi="宋体" w:eastAsia="宋体" w:cs="Times New Roman"/>
          <w:bCs/>
          <w:sz w:val="24"/>
        </w:rPr>
      </w:pPr>
      <w:bookmarkStart w:id="12" w:name="_Toc12991_WPSOffice_Level2"/>
      <w:bookmarkStart w:id="13" w:name="_Toc1876_WPSOffice_Level2"/>
      <w:r>
        <w:rPr>
          <w:rFonts w:hint="eastAsia" w:ascii="宋体" w:hAnsi="宋体" w:eastAsia="宋体" w:cs="Times New Roman"/>
          <w:bCs/>
          <w:sz w:val="24"/>
        </w:rPr>
        <w:t>1、劳务承包、根据图纸及规范要求等施工。不含水电费，按实际完成数量办理结算。</w:t>
      </w:r>
      <w:bookmarkEnd w:id="12"/>
      <w:bookmarkEnd w:id="13"/>
      <w:r>
        <w:rPr>
          <w:rFonts w:hint="eastAsia" w:ascii="宋体" w:hAnsi="宋体" w:eastAsia="宋体" w:cs="Times New Roman"/>
          <w:bCs/>
          <w:sz w:val="24"/>
        </w:rPr>
        <w:t>要求达到国家施工验收质量标准，施工过程中对合同约定的施工范围内的施工内容严格执行规范及公司质量管理制度执行。</w:t>
      </w:r>
      <w:bookmarkStart w:id="14" w:name="_Toc17765_WPSOffice_Level1"/>
      <w:bookmarkStart w:id="15" w:name="_Toc31919"/>
    </w:p>
    <w:p>
      <w:pPr>
        <w:spacing w:line="400" w:lineRule="exact"/>
        <w:rPr>
          <w:b/>
          <w:sz w:val="24"/>
          <w:szCs w:val="24"/>
        </w:rPr>
      </w:pPr>
      <w:r>
        <w:rPr>
          <w:rFonts w:hint="eastAsia"/>
          <w:b/>
          <w:sz w:val="24"/>
          <w:szCs w:val="24"/>
        </w:rPr>
        <w:t>三、踏勘现场</w:t>
      </w:r>
      <w:bookmarkEnd w:id="14"/>
      <w:bookmarkEnd w:id="15"/>
    </w:p>
    <w:p>
      <w:pPr>
        <w:spacing w:line="400" w:lineRule="exact"/>
        <w:ind w:firstLine="480" w:firstLineChars="200"/>
        <w:rPr>
          <w:rFonts w:ascii="宋体" w:hAnsi="宋体" w:eastAsia="宋体" w:cs="Times New Roman"/>
          <w:bCs/>
          <w:sz w:val="24"/>
        </w:rPr>
      </w:pPr>
      <w:r>
        <w:rPr>
          <w:rFonts w:hint="eastAsia" w:ascii="宋体" w:hAnsi="宋体" w:eastAsia="宋体" w:cs="Times New Roman"/>
          <w:bCs/>
          <w:sz w:val="24"/>
        </w:rPr>
        <w:t>1、投标人自行踏勘现场。应该认为经现场踏勘后，投标人对施工现场条件和状况已有充分的了解，并在其报价书中已经充分考虑了全部措施费用，此后不再变动和追加。</w:t>
      </w:r>
    </w:p>
    <w:p>
      <w:pPr>
        <w:spacing w:line="400" w:lineRule="exact"/>
        <w:ind w:firstLine="480" w:firstLineChars="200"/>
        <w:rPr>
          <w:rFonts w:ascii="宋体" w:hAnsi="宋体" w:eastAsia="宋体" w:cs="Times New Roman"/>
          <w:bCs/>
          <w:sz w:val="24"/>
        </w:rPr>
      </w:pPr>
      <w:r>
        <w:rPr>
          <w:rFonts w:hint="eastAsia" w:ascii="宋体" w:hAnsi="宋体" w:eastAsia="宋体" w:cs="Times New Roman"/>
          <w:bCs/>
          <w:sz w:val="24"/>
        </w:rPr>
        <w:t>2、现场情况：目前处于场地平整完成、临水临电接入，场地基本能够满足打桩需求。</w:t>
      </w:r>
    </w:p>
    <w:p>
      <w:pPr>
        <w:spacing w:line="400" w:lineRule="exact"/>
        <w:rPr>
          <w:b/>
          <w:sz w:val="24"/>
          <w:szCs w:val="24"/>
        </w:rPr>
      </w:pPr>
      <w:r>
        <w:rPr>
          <w:rFonts w:hint="eastAsia"/>
          <w:b/>
          <w:sz w:val="24"/>
          <w:szCs w:val="24"/>
        </w:rPr>
        <w:t>四、安全文明要求</w:t>
      </w:r>
    </w:p>
    <w:p>
      <w:pPr>
        <w:spacing w:line="400" w:lineRule="exact"/>
        <w:ind w:firstLine="480" w:firstLineChars="200"/>
        <w:rPr>
          <w:rFonts w:ascii="宋体" w:hAnsi="宋体" w:eastAsia="宋体" w:cs="Times New Roman"/>
          <w:bCs/>
          <w:sz w:val="24"/>
        </w:rPr>
      </w:pPr>
      <w:r>
        <w:rPr>
          <w:rFonts w:hint="eastAsia" w:ascii="宋体" w:hAnsi="宋体" w:eastAsia="宋体" w:cs="Times New Roman"/>
          <w:bCs/>
          <w:sz w:val="24"/>
        </w:rPr>
        <w:t>安全文明施工，服从项目安全、文明施工管理。</w:t>
      </w:r>
    </w:p>
    <w:p>
      <w:pPr>
        <w:spacing w:line="400" w:lineRule="exact"/>
        <w:rPr>
          <w:b/>
          <w:sz w:val="24"/>
          <w:szCs w:val="24"/>
        </w:rPr>
      </w:pPr>
      <w:r>
        <w:rPr>
          <w:rFonts w:hint="eastAsia"/>
          <w:b/>
          <w:sz w:val="24"/>
          <w:szCs w:val="24"/>
        </w:rPr>
        <w:t>五、工期要求</w:t>
      </w:r>
    </w:p>
    <w:p>
      <w:pPr>
        <w:spacing w:line="400" w:lineRule="exact"/>
        <w:ind w:firstLine="480" w:firstLineChars="200"/>
        <w:rPr>
          <w:rFonts w:ascii="宋体" w:hAnsi="宋体" w:eastAsia="宋体" w:cs="Times New Roman"/>
          <w:bCs/>
          <w:sz w:val="24"/>
        </w:rPr>
      </w:pPr>
      <w:r>
        <w:rPr>
          <w:rFonts w:hint="eastAsia" w:ascii="宋体" w:hAnsi="宋体" w:eastAsia="宋体" w:cs="Times New Roman"/>
          <w:bCs/>
          <w:sz w:val="24"/>
        </w:rPr>
        <w:t>暂定开工时间：2</w:t>
      </w:r>
      <w:r>
        <w:rPr>
          <w:rFonts w:hint="eastAsia" w:ascii="宋体" w:hAnsi="宋体" w:eastAsia="宋体" w:cs="Times New Roman"/>
          <w:bCs/>
          <w:sz w:val="24"/>
          <w:lang w:val="en-US" w:eastAsia="zh-CN"/>
        </w:rPr>
        <w:t>021</w:t>
      </w:r>
      <w:r>
        <w:rPr>
          <w:rFonts w:hint="eastAsia" w:ascii="宋体" w:hAnsi="宋体" w:eastAsia="宋体" w:cs="Times New Roman"/>
          <w:bCs/>
          <w:sz w:val="24"/>
        </w:rPr>
        <w:t>年</w:t>
      </w:r>
      <w:r>
        <w:rPr>
          <w:rFonts w:hint="eastAsia" w:ascii="宋体" w:hAnsi="宋体" w:eastAsia="宋体" w:cs="Times New Roman"/>
          <w:bCs/>
          <w:sz w:val="24"/>
          <w:lang w:val="en-US" w:eastAsia="zh-CN"/>
        </w:rPr>
        <w:t>07</w:t>
      </w:r>
      <w:r>
        <w:rPr>
          <w:rFonts w:hint="eastAsia" w:ascii="宋体" w:hAnsi="宋体" w:eastAsia="宋体" w:cs="Times New Roman"/>
          <w:bCs/>
          <w:sz w:val="24"/>
        </w:rPr>
        <w:t>月</w:t>
      </w:r>
      <w:r>
        <w:rPr>
          <w:rFonts w:hint="eastAsia" w:ascii="宋体" w:hAnsi="宋体" w:eastAsia="宋体" w:cs="Times New Roman"/>
          <w:bCs/>
          <w:sz w:val="24"/>
          <w:lang w:val="en-US" w:eastAsia="zh-CN"/>
        </w:rPr>
        <w:t>15</w:t>
      </w:r>
      <w:r>
        <w:rPr>
          <w:rFonts w:hint="eastAsia" w:ascii="宋体" w:hAnsi="宋体" w:eastAsia="宋体" w:cs="Times New Roman"/>
          <w:bCs/>
          <w:sz w:val="24"/>
        </w:rPr>
        <w:t>日，竣工时间：2021年</w:t>
      </w:r>
      <w:r>
        <w:rPr>
          <w:rFonts w:hint="eastAsia" w:ascii="宋体" w:hAnsi="宋体" w:eastAsia="宋体" w:cs="Times New Roman"/>
          <w:bCs/>
          <w:sz w:val="24"/>
          <w:lang w:val="en-US" w:eastAsia="zh-CN"/>
        </w:rPr>
        <w:t>10</w:t>
      </w:r>
      <w:r>
        <w:rPr>
          <w:rFonts w:hint="eastAsia" w:ascii="宋体" w:hAnsi="宋体" w:eastAsia="宋体" w:cs="Times New Roman"/>
          <w:bCs/>
          <w:sz w:val="24"/>
        </w:rPr>
        <w:t>月</w:t>
      </w:r>
      <w:r>
        <w:rPr>
          <w:rFonts w:hint="eastAsia" w:ascii="宋体" w:hAnsi="宋体" w:eastAsia="宋体" w:cs="Times New Roman"/>
          <w:bCs/>
          <w:sz w:val="24"/>
          <w:lang w:val="en-US" w:eastAsia="zh-CN"/>
        </w:rPr>
        <w:t>15</w:t>
      </w:r>
      <w:r>
        <w:rPr>
          <w:rFonts w:hint="eastAsia" w:ascii="宋体" w:hAnsi="宋体" w:eastAsia="宋体" w:cs="Times New Roman"/>
          <w:bCs/>
          <w:sz w:val="24"/>
        </w:rPr>
        <w:t>日。</w:t>
      </w:r>
    </w:p>
    <w:p>
      <w:pPr>
        <w:spacing w:line="400" w:lineRule="exact"/>
        <w:rPr>
          <w:b/>
          <w:sz w:val="24"/>
          <w:szCs w:val="24"/>
        </w:rPr>
      </w:pPr>
      <w:bookmarkStart w:id="16" w:name="_Toc19464_WPSOffice_Level1"/>
      <w:bookmarkStart w:id="17" w:name="_Toc7250"/>
      <w:r>
        <w:rPr>
          <w:rFonts w:hint="eastAsia"/>
          <w:b/>
          <w:sz w:val="24"/>
          <w:szCs w:val="24"/>
        </w:rPr>
        <w:t>六、截标日期</w:t>
      </w:r>
      <w:bookmarkEnd w:id="16"/>
      <w:bookmarkEnd w:id="17"/>
    </w:p>
    <w:p>
      <w:pPr>
        <w:spacing w:line="400" w:lineRule="exact"/>
        <w:ind w:firstLine="480" w:firstLineChars="200"/>
        <w:rPr>
          <w:rFonts w:ascii="Calibri" w:hAnsi="Calibri" w:eastAsia="宋体" w:cs="Times New Roman"/>
          <w:b/>
          <w:sz w:val="28"/>
          <w:szCs w:val="28"/>
        </w:rPr>
      </w:pPr>
      <w:r>
        <w:rPr>
          <w:rFonts w:hint="eastAsia" w:ascii="宋体" w:hAnsi="宋体" w:eastAsia="宋体" w:cs="Times New Roman"/>
          <w:bCs/>
          <w:sz w:val="24"/>
        </w:rPr>
        <w:t>各投标人须于</w:t>
      </w:r>
      <w:r>
        <w:rPr>
          <w:rFonts w:hint="eastAsia" w:ascii="宋体" w:hAnsi="宋体" w:eastAsia="宋体" w:cs="Times New Roman"/>
          <w:bCs/>
          <w:sz w:val="24"/>
          <w:highlight w:val="yellow"/>
          <w:u w:val="single"/>
        </w:rPr>
        <w:t>202</w:t>
      </w:r>
      <w:r>
        <w:rPr>
          <w:rFonts w:hint="eastAsia" w:ascii="宋体" w:hAnsi="宋体" w:eastAsia="宋体" w:cs="Times New Roman"/>
          <w:bCs/>
          <w:sz w:val="24"/>
          <w:highlight w:val="yellow"/>
          <w:u w:val="single"/>
          <w:lang w:val="en-US" w:eastAsia="zh-CN"/>
        </w:rPr>
        <w:t>1</w:t>
      </w:r>
      <w:r>
        <w:rPr>
          <w:rFonts w:hint="eastAsia" w:ascii="宋体" w:hAnsi="宋体" w:eastAsia="宋体" w:cs="Times New Roman"/>
          <w:bCs/>
          <w:sz w:val="24"/>
          <w:highlight w:val="yellow"/>
        </w:rPr>
        <w:t>年</w:t>
      </w:r>
      <w:r>
        <w:rPr>
          <w:rFonts w:hint="eastAsia" w:ascii="宋体" w:hAnsi="宋体" w:eastAsia="宋体" w:cs="Times New Roman"/>
          <w:bCs/>
          <w:sz w:val="24"/>
          <w:highlight w:val="yellow"/>
          <w:u w:val="single"/>
          <w:lang w:val="en-US" w:eastAsia="zh-CN"/>
        </w:rPr>
        <w:t>07</w:t>
      </w:r>
      <w:r>
        <w:rPr>
          <w:rFonts w:hint="eastAsia" w:ascii="宋体" w:hAnsi="宋体" w:eastAsia="宋体" w:cs="Times New Roman"/>
          <w:bCs/>
          <w:sz w:val="24"/>
          <w:highlight w:val="yellow"/>
        </w:rPr>
        <w:t>月</w:t>
      </w:r>
      <w:r>
        <w:rPr>
          <w:rFonts w:hint="eastAsia" w:ascii="宋体" w:hAnsi="宋体" w:eastAsia="宋体" w:cs="Times New Roman"/>
          <w:bCs/>
          <w:sz w:val="24"/>
          <w:highlight w:val="yellow"/>
          <w:u w:val="single"/>
          <w:lang w:val="en-US" w:eastAsia="zh-CN"/>
        </w:rPr>
        <w:t>16</w:t>
      </w:r>
      <w:r>
        <w:rPr>
          <w:rFonts w:hint="eastAsia" w:ascii="宋体" w:hAnsi="宋体" w:eastAsia="宋体" w:cs="Times New Roman"/>
          <w:bCs/>
          <w:sz w:val="24"/>
          <w:highlight w:val="yellow"/>
        </w:rPr>
        <w:t>日</w:t>
      </w:r>
      <w:r>
        <w:rPr>
          <w:rFonts w:hint="eastAsia" w:ascii="宋体" w:hAnsi="宋体" w:eastAsia="宋体" w:cs="Times New Roman"/>
          <w:bCs/>
          <w:sz w:val="24"/>
          <w:highlight w:val="yellow"/>
          <w:u w:val="single"/>
        </w:rPr>
        <w:t>15</w:t>
      </w:r>
      <w:r>
        <w:rPr>
          <w:rFonts w:hint="eastAsia" w:ascii="宋体" w:hAnsi="宋体" w:eastAsia="宋体" w:cs="Times New Roman"/>
          <w:bCs/>
          <w:sz w:val="24"/>
        </w:rPr>
        <w:t>时前将投标书密封送交</w:t>
      </w:r>
      <w:r>
        <w:rPr>
          <w:rFonts w:hint="eastAsia" w:ascii="宋体" w:hAnsi="宋体" w:eastAsia="宋体" w:cs="Times New Roman"/>
          <w:bCs/>
          <w:sz w:val="24"/>
          <w:lang w:eastAsia="zh-CN"/>
        </w:rPr>
        <w:t>徐州市云龙区绿地商务城蓝海</w:t>
      </w:r>
      <w:r>
        <w:rPr>
          <w:rFonts w:hint="eastAsia" w:ascii="宋体" w:hAnsi="宋体" w:eastAsia="宋体" w:cs="Times New Roman"/>
          <w:bCs/>
          <w:sz w:val="24"/>
          <w:lang w:val="en-US" w:eastAsia="zh-CN"/>
        </w:rPr>
        <w:t>B座19楼</w:t>
      </w:r>
      <w:r>
        <w:rPr>
          <w:rFonts w:hint="eastAsia" w:ascii="宋体" w:hAnsi="宋体" w:eastAsia="宋体" w:cs="Times New Roman"/>
          <w:bCs/>
          <w:sz w:val="24"/>
        </w:rPr>
        <w:t>（或上传至</w:t>
      </w:r>
      <w:r>
        <w:rPr>
          <w:rFonts w:hint="eastAsia" w:ascii="宋体" w:hAnsi="宋体" w:eastAsia="宋体" w:cs="Times New Roman"/>
          <w:bCs/>
          <w:sz w:val="24"/>
          <w:highlight w:val="yellow"/>
        </w:rPr>
        <w:t>jscjzbzy@163.com邮箱</w:t>
      </w:r>
      <w:r>
        <w:rPr>
          <w:rFonts w:hint="eastAsia" w:ascii="宋体" w:hAnsi="宋体" w:eastAsia="宋体" w:cs="Times New Roman"/>
          <w:bCs/>
          <w:sz w:val="24"/>
        </w:rPr>
        <w:t>），逾期不予受理。</w:t>
      </w:r>
    </w:p>
    <w:p>
      <w:pPr>
        <w:spacing w:line="400" w:lineRule="exact"/>
        <w:rPr>
          <w:b/>
          <w:sz w:val="24"/>
          <w:szCs w:val="24"/>
        </w:rPr>
      </w:pPr>
      <w:bookmarkStart w:id="18" w:name="_Toc25226_WPSOffice_Level1"/>
      <w:bookmarkStart w:id="19" w:name="_Toc25487"/>
      <w:r>
        <w:rPr>
          <w:rFonts w:hint="eastAsia"/>
          <w:b/>
          <w:sz w:val="24"/>
          <w:szCs w:val="24"/>
        </w:rPr>
        <w:t>七、投标文件的内容</w:t>
      </w:r>
      <w:bookmarkEnd w:id="18"/>
      <w:bookmarkEnd w:id="19"/>
    </w:p>
    <w:p>
      <w:pPr>
        <w:spacing w:line="400" w:lineRule="exact"/>
        <w:ind w:firstLine="480" w:firstLineChars="200"/>
        <w:rPr>
          <w:rFonts w:ascii="宋体" w:hAnsi="宋体" w:eastAsia="宋体" w:cs="Times New Roman"/>
          <w:bCs/>
          <w:color w:val="FF0000"/>
          <w:sz w:val="24"/>
        </w:rPr>
      </w:pPr>
      <w:bookmarkStart w:id="20" w:name="_Toc10948_WPSOffice_Level2"/>
      <w:bookmarkStart w:id="21" w:name="_Toc6384_WPSOffice_Level2"/>
      <w:r>
        <w:rPr>
          <w:rFonts w:hint="eastAsia" w:ascii="宋体" w:hAnsi="宋体" w:eastAsia="宋体" w:cs="Times New Roman"/>
          <w:bCs/>
          <w:color w:val="FF0000"/>
          <w:sz w:val="24"/>
        </w:rPr>
        <w:t>1、劳务报价单</w:t>
      </w:r>
      <w:bookmarkEnd w:id="20"/>
      <w:bookmarkEnd w:id="21"/>
    </w:p>
    <w:p>
      <w:pPr>
        <w:spacing w:line="400" w:lineRule="exact"/>
        <w:ind w:firstLine="480" w:firstLineChars="200"/>
        <w:rPr>
          <w:rFonts w:ascii="宋体" w:hAnsi="宋体" w:eastAsia="宋体" w:cs="Times New Roman"/>
          <w:bCs/>
          <w:color w:val="FF0000"/>
          <w:sz w:val="24"/>
        </w:rPr>
      </w:pPr>
      <w:r>
        <w:rPr>
          <w:rFonts w:hint="eastAsia" w:ascii="宋体" w:hAnsi="宋体" w:eastAsia="宋体" w:cs="Times New Roman"/>
          <w:bCs/>
          <w:color w:val="FF0000"/>
          <w:sz w:val="24"/>
        </w:rPr>
        <w:t>（1）报价表（附件一），报价单按照招标人规定的付款方式进行报价。</w:t>
      </w:r>
    </w:p>
    <w:p>
      <w:pPr>
        <w:spacing w:line="400" w:lineRule="exact"/>
        <w:ind w:firstLine="480" w:firstLineChars="200"/>
        <w:rPr>
          <w:rFonts w:ascii="宋体" w:hAnsi="宋体" w:eastAsia="宋体" w:cs="Times New Roman"/>
          <w:bCs/>
          <w:color w:val="FF0000"/>
          <w:sz w:val="24"/>
        </w:rPr>
      </w:pPr>
      <w:r>
        <w:rPr>
          <w:rFonts w:hint="eastAsia" w:ascii="宋体" w:hAnsi="宋体" w:eastAsia="宋体" w:cs="Times New Roman"/>
          <w:bCs/>
          <w:color w:val="FF0000"/>
          <w:sz w:val="24"/>
        </w:rPr>
        <w:t>（2）报价单下方请注明投标人名称并加盖公章、联系人、联系电话。</w:t>
      </w:r>
    </w:p>
    <w:p>
      <w:pPr>
        <w:spacing w:line="400" w:lineRule="exact"/>
        <w:ind w:firstLine="480" w:firstLineChars="200"/>
        <w:rPr>
          <w:rFonts w:ascii="宋体" w:hAnsi="宋体" w:eastAsia="宋体" w:cs="Times New Roman"/>
          <w:bCs/>
          <w:color w:val="FF0000"/>
          <w:sz w:val="24"/>
        </w:rPr>
      </w:pPr>
      <w:bookmarkStart w:id="22" w:name="_Toc23662_WPSOffice_Level2"/>
      <w:bookmarkStart w:id="23" w:name="_Toc20523_WPSOffice_Level2"/>
      <w:r>
        <w:rPr>
          <w:rFonts w:hint="eastAsia" w:ascii="宋体" w:hAnsi="宋体" w:eastAsia="宋体" w:cs="Times New Roman"/>
          <w:bCs/>
          <w:color w:val="FF0000"/>
          <w:sz w:val="24"/>
        </w:rPr>
        <w:t>2、投标承诺书（附件二）</w:t>
      </w:r>
      <w:bookmarkEnd w:id="22"/>
    </w:p>
    <w:p>
      <w:pPr>
        <w:spacing w:line="400" w:lineRule="exact"/>
        <w:ind w:firstLine="480" w:firstLineChars="200"/>
        <w:rPr>
          <w:rFonts w:ascii="宋体" w:hAnsi="宋体" w:eastAsia="宋体" w:cs="Times New Roman"/>
          <w:bCs/>
          <w:color w:val="FF0000"/>
          <w:sz w:val="24"/>
        </w:rPr>
      </w:pPr>
      <w:bookmarkStart w:id="24" w:name="_Toc8337_WPSOffice_Level2"/>
      <w:r>
        <w:rPr>
          <w:rFonts w:hint="eastAsia" w:ascii="宋体" w:hAnsi="宋体" w:eastAsia="宋体" w:cs="Times New Roman"/>
          <w:bCs/>
          <w:color w:val="FF0000"/>
          <w:sz w:val="24"/>
        </w:rPr>
        <w:t>3、法定代表人身份证明（附件三）</w:t>
      </w:r>
      <w:bookmarkEnd w:id="24"/>
    </w:p>
    <w:p>
      <w:pPr>
        <w:spacing w:line="400" w:lineRule="exact"/>
        <w:ind w:firstLine="480" w:firstLineChars="200"/>
        <w:rPr>
          <w:rFonts w:ascii="宋体" w:hAnsi="宋体" w:eastAsia="宋体" w:cs="Times New Roman"/>
          <w:bCs/>
          <w:color w:val="FF0000"/>
          <w:sz w:val="24"/>
        </w:rPr>
      </w:pPr>
      <w:bookmarkStart w:id="25" w:name="_Toc8257_WPSOffice_Level2"/>
      <w:r>
        <w:rPr>
          <w:rFonts w:hint="eastAsia" w:ascii="宋体" w:hAnsi="宋体" w:eastAsia="宋体" w:cs="Times New Roman"/>
          <w:bCs/>
          <w:color w:val="FF0000"/>
          <w:sz w:val="24"/>
        </w:rPr>
        <w:t>4、法人代表授权委托书（附件四）。</w:t>
      </w:r>
      <w:bookmarkEnd w:id="23"/>
      <w:bookmarkEnd w:id="25"/>
    </w:p>
    <w:p>
      <w:pPr>
        <w:spacing w:line="400" w:lineRule="exact"/>
        <w:ind w:firstLine="480" w:firstLineChars="200"/>
        <w:rPr>
          <w:rFonts w:ascii="宋体" w:hAnsi="宋体" w:eastAsia="宋体" w:cs="Times New Roman"/>
          <w:bCs/>
          <w:color w:val="FF0000"/>
          <w:sz w:val="24"/>
        </w:rPr>
      </w:pPr>
      <w:bookmarkStart w:id="26" w:name="_Toc5400_WPSOffice_Level2"/>
      <w:r>
        <w:rPr>
          <w:rFonts w:hint="eastAsia" w:ascii="宋体" w:hAnsi="宋体" w:eastAsia="宋体" w:cs="Times New Roman"/>
          <w:bCs/>
          <w:color w:val="FF0000"/>
          <w:sz w:val="24"/>
        </w:rPr>
        <w:t>5、招投标廉洁协议（附件五）</w:t>
      </w:r>
      <w:bookmarkEnd w:id="26"/>
    </w:p>
    <w:p>
      <w:pPr>
        <w:spacing w:line="400" w:lineRule="exact"/>
        <w:ind w:firstLine="480" w:firstLineChars="200"/>
        <w:rPr>
          <w:rFonts w:ascii="宋体" w:hAnsi="宋体" w:eastAsia="宋体" w:cs="Times New Roman"/>
          <w:bCs/>
          <w:color w:val="FF0000"/>
          <w:sz w:val="24"/>
        </w:rPr>
      </w:pPr>
      <w:r>
        <w:rPr>
          <w:rFonts w:hint="eastAsia" w:ascii="宋体" w:hAnsi="宋体" w:eastAsia="宋体" w:cs="Times New Roman"/>
          <w:bCs/>
          <w:sz w:val="24"/>
        </w:rPr>
        <w:t>注：投标文件应密封完整，密封袋上均应写明工程名称、投标人名称、联系方式、加贴封条；投标文件必须按要求编写，按招标文件的规定签署，内容完整、字迹清晰。</w:t>
      </w:r>
    </w:p>
    <w:p>
      <w:pPr>
        <w:widowControl/>
        <w:jc w:val="center"/>
        <w:rPr>
          <w:rFonts w:ascii="Times New Roman" w:hAnsi="Times New Roman" w:eastAsia="方正小标宋简体" w:cs="Times New Roman"/>
          <w:kern w:val="44"/>
          <w:sz w:val="44"/>
        </w:rPr>
      </w:pPr>
      <w:r>
        <w:rPr>
          <w:rFonts w:ascii="宋体" w:hAnsi="宋体" w:eastAsia="宋体" w:cs="Times New Roman"/>
          <w:bCs/>
          <w:color w:val="FF0000"/>
          <w:sz w:val="24"/>
        </w:rPr>
        <w:br w:type="page"/>
      </w:r>
      <w:bookmarkStart w:id="27" w:name="_Toc59436827"/>
      <w:r>
        <w:rPr>
          <w:rFonts w:hint="eastAsia" w:ascii="Times New Roman" w:hAnsi="Times New Roman" w:eastAsia="方正小标宋简体" w:cs="Times New Roman"/>
          <w:kern w:val="44"/>
          <w:sz w:val="44"/>
        </w:rPr>
        <w:t>投标文件组成</w:t>
      </w:r>
      <w:bookmarkEnd w:id="27"/>
    </w:p>
    <w:p>
      <w:pPr>
        <w:spacing w:line="360" w:lineRule="auto"/>
        <w:rPr>
          <w:rFonts w:cs="Times New Roman" w:asciiTheme="minorEastAsia" w:hAnsiTheme="minorEastAsia"/>
          <w:b/>
          <w:bCs/>
          <w:sz w:val="28"/>
        </w:rPr>
      </w:pPr>
      <w:r>
        <w:rPr>
          <w:rFonts w:hint="eastAsia" w:cs="Times New Roman" w:asciiTheme="minorEastAsia" w:hAnsiTheme="minorEastAsia"/>
          <w:b/>
          <w:bCs/>
          <w:sz w:val="28"/>
        </w:rPr>
        <w:t>1、报价单</w:t>
      </w:r>
    </w:p>
    <w:p>
      <w:pPr>
        <w:spacing w:line="360" w:lineRule="auto"/>
        <w:rPr>
          <w:rFonts w:cs="Times New Roman" w:asciiTheme="minorEastAsia" w:hAnsiTheme="minorEastAsia"/>
          <w:b/>
          <w:bCs/>
          <w:sz w:val="28"/>
        </w:rPr>
      </w:pPr>
      <w:r>
        <w:rPr>
          <w:rFonts w:hint="eastAsia" w:cs="Times New Roman" w:asciiTheme="minorEastAsia" w:hAnsiTheme="minorEastAsia"/>
          <w:b/>
          <w:bCs/>
          <w:sz w:val="28"/>
        </w:rPr>
        <w:t>2、公司营业执照、资质等</w:t>
      </w:r>
    </w:p>
    <w:p>
      <w:pPr>
        <w:spacing w:line="360" w:lineRule="auto"/>
        <w:rPr>
          <w:rFonts w:cs="Times New Roman" w:asciiTheme="minorEastAsia" w:hAnsiTheme="minorEastAsia"/>
          <w:b/>
          <w:bCs/>
          <w:sz w:val="28"/>
        </w:rPr>
      </w:pPr>
      <w:r>
        <w:rPr>
          <w:rFonts w:hint="eastAsia" w:cs="Times New Roman" w:asciiTheme="minorEastAsia" w:hAnsiTheme="minorEastAsia"/>
          <w:b/>
          <w:bCs/>
          <w:sz w:val="28"/>
        </w:rPr>
        <w:t>3、投标承诺书</w:t>
      </w:r>
    </w:p>
    <w:p>
      <w:pPr>
        <w:spacing w:line="360" w:lineRule="auto"/>
        <w:rPr>
          <w:rFonts w:cs="Times New Roman" w:asciiTheme="minorEastAsia" w:hAnsiTheme="minorEastAsia"/>
          <w:b/>
          <w:bCs/>
          <w:sz w:val="28"/>
        </w:rPr>
      </w:pPr>
      <w:r>
        <w:rPr>
          <w:rFonts w:hint="eastAsia" w:cs="Times New Roman" w:asciiTheme="minorEastAsia" w:hAnsiTheme="minorEastAsia"/>
          <w:b/>
          <w:bCs/>
          <w:sz w:val="28"/>
        </w:rPr>
        <w:t>4、法定代表人身份证明</w:t>
      </w:r>
    </w:p>
    <w:p>
      <w:pPr>
        <w:spacing w:line="360" w:lineRule="auto"/>
        <w:rPr>
          <w:rFonts w:cs="Times New Roman" w:asciiTheme="minorEastAsia" w:hAnsiTheme="minorEastAsia"/>
          <w:b/>
          <w:bCs/>
          <w:sz w:val="28"/>
        </w:rPr>
      </w:pPr>
      <w:r>
        <w:rPr>
          <w:rFonts w:hint="eastAsia" w:cs="Times New Roman" w:asciiTheme="minorEastAsia" w:hAnsiTheme="minorEastAsia"/>
          <w:b/>
          <w:bCs/>
          <w:sz w:val="28"/>
        </w:rPr>
        <w:t>5、授权委托书</w:t>
      </w:r>
    </w:p>
    <w:p>
      <w:pPr>
        <w:spacing w:line="360" w:lineRule="auto"/>
        <w:rPr>
          <w:rFonts w:cs="Times New Roman" w:asciiTheme="minorEastAsia" w:hAnsiTheme="minorEastAsia"/>
          <w:b/>
          <w:bCs/>
          <w:sz w:val="28"/>
        </w:rPr>
      </w:pPr>
      <w:r>
        <w:rPr>
          <w:rFonts w:hint="eastAsia" w:cs="Times New Roman" w:asciiTheme="minorEastAsia" w:hAnsiTheme="minorEastAsia"/>
          <w:b/>
          <w:bCs/>
          <w:sz w:val="28"/>
        </w:rPr>
        <w:t>6、投标廉洁承诺</w:t>
      </w:r>
    </w:p>
    <w:p>
      <w:pPr>
        <w:spacing w:line="360" w:lineRule="auto"/>
        <w:rPr>
          <w:rFonts w:ascii="Arial" w:hAnsi="Arial" w:eastAsia="黑体" w:cs="Times New Roman"/>
          <w:bCs/>
          <w:sz w:val="28"/>
        </w:rPr>
      </w:pPr>
    </w:p>
    <w:p>
      <w:pPr>
        <w:widowControl/>
        <w:jc w:val="left"/>
        <w:rPr>
          <w:rFonts w:ascii="Arial" w:hAnsi="Arial" w:eastAsia="黑体" w:cs="Times New Roman"/>
          <w:bCs/>
          <w:sz w:val="28"/>
        </w:rPr>
      </w:pPr>
      <w:r>
        <w:rPr>
          <w:rFonts w:ascii="Arial" w:hAnsi="Arial" w:eastAsia="黑体" w:cs="Times New Roman"/>
          <w:bCs/>
          <w:sz w:val="28"/>
        </w:rPr>
        <w:br w:type="page"/>
      </w:r>
    </w:p>
    <w:p>
      <w:pPr>
        <w:spacing w:line="720" w:lineRule="auto"/>
        <w:jc w:val="center"/>
        <w:textAlignment w:val="center"/>
        <w:rPr>
          <w:rFonts w:ascii="华文宋体" w:hAnsi="华文宋体" w:eastAsia="华文宋体" w:cs="华文宋体"/>
          <w:sz w:val="52"/>
          <w:szCs w:val="52"/>
        </w:rPr>
      </w:pPr>
      <w:r>
        <w:rPr>
          <w:rFonts w:hint="eastAsia" w:ascii="华文宋体" w:hAnsi="华文宋体" w:eastAsia="华文宋体" w:cs="华文宋体"/>
          <w:sz w:val="52"/>
          <w:szCs w:val="52"/>
        </w:rPr>
        <w:t>连</w:t>
      </w:r>
      <w:r>
        <w:rPr>
          <w:rFonts w:hint="eastAsia" w:ascii="华文宋体" w:hAnsi="华文宋体" w:eastAsia="华文宋体" w:cs="华文宋体"/>
          <w:sz w:val="52"/>
          <w:szCs w:val="52"/>
          <w:lang w:eastAsia="zh-CN"/>
        </w:rPr>
        <w:t>江苏嘉宏新材料有限公司高性能新材料项目一阶段桩基础施工工程</w:t>
      </w:r>
      <w:r>
        <w:rPr>
          <w:rFonts w:hint="eastAsia" w:ascii="华文宋体" w:hAnsi="华文宋体" w:eastAsia="华文宋体" w:cs="华文宋体"/>
          <w:sz w:val="52"/>
          <w:szCs w:val="52"/>
        </w:rPr>
        <w:t>预制桩沉桩劳务采购</w:t>
      </w:r>
    </w:p>
    <w:p>
      <w:pPr>
        <w:spacing w:line="720" w:lineRule="auto"/>
        <w:textAlignment w:val="center"/>
        <w:rPr>
          <w:rFonts w:ascii="华文宋体" w:hAnsi="华文宋体" w:eastAsia="华文宋体" w:cs="华文宋体"/>
          <w:sz w:val="44"/>
          <w:szCs w:val="44"/>
        </w:rPr>
      </w:pPr>
    </w:p>
    <w:p>
      <w:pPr>
        <w:spacing w:line="720" w:lineRule="auto"/>
        <w:textAlignment w:val="center"/>
        <w:rPr>
          <w:rFonts w:ascii="宋体" w:hAnsi="宋体" w:eastAsia="宋体" w:cs="Times New Roman"/>
          <w:sz w:val="44"/>
          <w:szCs w:val="44"/>
        </w:rPr>
      </w:pPr>
    </w:p>
    <w:p>
      <w:pPr>
        <w:spacing w:line="720" w:lineRule="auto"/>
        <w:jc w:val="center"/>
        <w:textAlignment w:val="center"/>
        <w:rPr>
          <w:rFonts w:ascii="微软雅黑" w:hAnsi="微软雅黑" w:eastAsia="微软雅黑" w:cs="微软雅黑"/>
          <w:sz w:val="84"/>
          <w:szCs w:val="84"/>
        </w:rPr>
      </w:pPr>
      <w:r>
        <w:rPr>
          <w:rFonts w:hint="eastAsia" w:ascii="微软雅黑" w:hAnsi="微软雅黑" w:eastAsia="微软雅黑" w:cs="微软雅黑"/>
          <w:sz w:val="84"/>
          <w:szCs w:val="84"/>
        </w:rPr>
        <w:t>投标文件</w:t>
      </w: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32"/>
          <w:szCs w:val="32"/>
        </w:rPr>
      </w:pPr>
      <w:r>
        <w:rPr>
          <w:rFonts w:hint="eastAsia" w:ascii="宋体" w:hAnsi="宋体" w:eastAsia="宋体" w:cs="Times New Roman"/>
          <w:sz w:val="32"/>
          <w:szCs w:val="32"/>
        </w:rPr>
        <w:t>投标单位（章）：**公司</w:t>
      </w:r>
    </w:p>
    <w:p>
      <w:pPr>
        <w:spacing w:line="720" w:lineRule="auto"/>
        <w:jc w:val="center"/>
        <w:textAlignment w:val="center"/>
        <w:rPr>
          <w:rFonts w:ascii="宋体" w:hAnsi="宋体" w:eastAsia="宋体" w:cs="Times New Roman"/>
          <w:sz w:val="32"/>
          <w:szCs w:val="32"/>
        </w:rPr>
      </w:pPr>
      <w:r>
        <w:rPr>
          <w:rFonts w:hint="eastAsia" w:ascii="宋体" w:hAnsi="宋体" w:eastAsia="宋体" w:cs="Times New Roman"/>
          <w:sz w:val="32"/>
          <w:szCs w:val="32"/>
        </w:rPr>
        <w:t>日期：202</w:t>
      </w:r>
      <w:r>
        <w:rPr>
          <w:rFonts w:hint="eastAsia" w:ascii="宋体" w:hAnsi="宋体" w:eastAsia="宋体" w:cs="Times New Roman"/>
          <w:sz w:val="32"/>
          <w:szCs w:val="32"/>
          <w:lang w:val="en-US" w:eastAsia="zh-CN"/>
        </w:rPr>
        <w:t>1</w:t>
      </w:r>
      <w:r>
        <w:rPr>
          <w:rFonts w:hint="eastAsia" w:ascii="宋体" w:hAnsi="宋体" w:eastAsia="宋体" w:cs="Times New Roman"/>
          <w:sz w:val="32"/>
          <w:szCs w:val="32"/>
        </w:rPr>
        <w:t>年</w:t>
      </w:r>
      <w:r>
        <w:rPr>
          <w:rFonts w:hint="eastAsia" w:ascii="宋体" w:hAnsi="宋体" w:eastAsia="宋体" w:cs="Times New Roman"/>
          <w:sz w:val="32"/>
          <w:szCs w:val="32"/>
          <w:lang w:val="en-US" w:eastAsia="zh-CN"/>
        </w:rPr>
        <w:t>07</w:t>
      </w:r>
      <w:r>
        <w:rPr>
          <w:rFonts w:hint="eastAsia" w:ascii="宋体" w:hAnsi="宋体" w:eastAsia="宋体" w:cs="Times New Roman"/>
          <w:sz w:val="32"/>
          <w:szCs w:val="32"/>
        </w:rPr>
        <w:t>月**日</w:t>
      </w:r>
    </w:p>
    <w:p>
      <w:pPr>
        <w:tabs>
          <w:tab w:val="right" w:leader="dot" w:pos="9525"/>
        </w:tabs>
        <w:jc w:val="center"/>
        <w:rPr>
          <w:rFonts w:ascii="仿宋_GB2312" w:hAnsi="仿宋_GB2312" w:eastAsia="仿宋_GB2312" w:cs="仿宋_GB2312"/>
          <w:sz w:val="44"/>
          <w:szCs w:val="44"/>
        </w:rPr>
      </w:pPr>
    </w:p>
    <w:p>
      <w:pPr>
        <w:spacing w:line="360" w:lineRule="auto"/>
        <w:rPr>
          <w:rFonts w:ascii="Arial" w:hAnsi="Arial" w:eastAsia="黑体" w:cs="Times New Roman"/>
          <w:bCs/>
          <w:sz w:val="28"/>
        </w:rPr>
        <w:sectPr>
          <w:footerReference r:id="rId3" w:type="default"/>
          <w:pgSz w:w="11906" w:h="16838"/>
          <w:pgMar w:top="851" w:right="1134" w:bottom="851" w:left="1247" w:header="851" w:footer="992" w:gutter="0"/>
          <w:pgNumType w:start="1"/>
          <w:cols w:space="720" w:num="1"/>
          <w:docGrid w:type="lines" w:linePitch="312" w:charSpace="0"/>
        </w:sect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28" w:name="_Toc519984713"/>
      <w:bookmarkStart w:id="29" w:name="_Toc59436828"/>
      <w:r>
        <w:rPr>
          <w:rFonts w:hint="eastAsia" w:ascii="Times New Roman" w:hAnsi="Times New Roman" w:eastAsia="方正小标宋简体" w:cs="Times New Roman"/>
          <w:kern w:val="44"/>
          <w:sz w:val="44"/>
        </w:rPr>
        <w:t>预制桩沉桩劳务报价</w:t>
      </w:r>
      <w:bookmarkEnd w:id="28"/>
      <w:r>
        <w:rPr>
          <w:rFonts w:hint="eastAsia" w:ascii="Times New Roman" w:hAnsi="Times New Roman" w:eastAsia="方正小标宋简体" w:cs="Times New Roman"/>
          <w:kern w:val="44"/>
          <w:sz w:val="44"/>
        </w:rPr>
        <w:t>单</w:t>
      </w:r>
      <w:bookmarkEnd w:id="29"/>
    </w:p>
    <w:p>
      <w:pPr>
        <w:rPr>
          <w:rFonts w:hint="eastAsia" w:ascii="宋体" w:hAnsi="宋体" w:eastAsia="宋体" w:cs="Times New Roman"/>
          <w:b/>
          <w:bCs/>
          <w:szCs w:val="21"/>
          <w:lang w:eastAsia="zh-CN"/>
        </w:rPr>
      </w:pPr>
      <w:r>
        <w:rPr>
          <w:rFonts w:hint="eastAsia" w:ascii="宋体" w:hAnsi="宋体" w:eastAsia="宋体" w:cs="Times New Roman"/>
          <w:b/>
          <w:bCs/>
          <w:szCs w:val="21"/>
        </w:rPr>
        <w:t>工程名称：连</w:t>
      </w:r>
      <w:r>
        <w:rPr>
          <w:rFonts w:hint="eastAsia" w:ascii="宋体" w:hAnsi="宋体" w:eastAsia="宋体" w:cs="Times New Roman"/>
          <w:b/>
          <w:bCs/>
          <w:szCs w:val="21"/>
          <w:lang w:eastAsia="zh-CN"/>
        </w:rPr>
        <w:t>江苏嘉宏新材料有限公司高性能新材料项目一阶段桩基础施工工程</w:t>
      </w:r>
    </w:p>
    <w:tbl>
      <w:tblPr>
        <w:tblStyle w:val="7"/>
        <w:tblW w:w="5000" w:type="pct"/>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28" w:type="dxa"/>
          <w:bottom w:w="0" w:type="dxa"/>
          <w:right w:w="28" w:type="dxa"/>
        </w:tblCellMar>
      </w:tblPr>
      <w:tblGrid>
        <w:gridCol w:w="1448"/>
        <w:gridCol w:w="1273"/>
        <w:gridCol w:w="1563"/>
        <w:gridCol w:w="1133"/>
        <w:gridCol w:w="723"/>
        <w:gridCol w:w="1149"/>
        <w:gridCol w:w="1176"/>
        <w:gridCol w:w="1116"/>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907" w:hRule="exact"/>
        </w:trPr>
        <w:tc>
          <w:tcPr>
            <w:tcW w:w="755" w:type="pct"/>
            <w:vAlign w:val="center"/>
          </w:tcPr>
          <w:p>
            <w:pPr>
              <w:spacing w:line="360" w:lineRule="exact"/>
              <w:jc w:val="center"/>
              <w:rPr>
                <w:rFonts w:asciiTheme="minorEastAsia" w:hAnsiTheme="minorEastAsia"/>
                <w:szCs w:val="21"/>
              </w:rPr>
            </w:pPr>
            <w:r>
              <w:rPr>
                <w:rFonts w:hint="eastAsia" w:asciiTheme="minorEastAsia" w:hAnsiTheme="minorEastAsia"/>
                <w:szCs w:val="21"/>
              </w:rPr>
              <w:t>分目</w:t>
            </w:r>
          </w:p>
        </w:tc>
        <w:tc>
          <w:tcPr>
            <w:tcW w:w="664" w:type="pct"/>
            <w:vAlign w:val="center"/>
          </w:tcPr>
          <w:p>
            <w:pPr>
              <w:spacing w:line="360" w:lineRule="exact"/>
              <w:jc w:val="center"/>
              <w:rPr>
                <w:rFonts w:asciiTheme="minorEastAsia" w:hAnsiTheme="minorEastAsia"/>
                <w:szCs w:val="21"/>
              </w:rPr>
            </w:pPr>
            <w:r>
              <w:rPr>
                <w:rFonts w:hint="eastAsia" w:asciiTheme="minorEastAsia" w:hAnsiTheme="minorEastAsia"/>
                <w:szCs w:val="21"/>
              </w:rPr>
              <w:t>规格型号</w:t>
            </w:r>
          </w:p>
        </w:tc>
        <w:tc>
          <w:tcPr>
            <w:tcW w:w="815" w:type="pct"/>
            <w:vAlign w:val="center"/>
          </w:tcPr>
          <w:p>
            <w:pPr>
              <w:spacing w:line="360" w:lineRule="exact"/>
              <w:jc w:val="center"/>
              <w:rPr>
                <w:rFonts w:asciiTheme="minorEastAsia" w:hAnsiTheme="minorEastAsia"/>
                <w:szCs w:val="21"/>
              </w:rPr>
            </w:pPr>
            <w:r>
              <w:rPr>
                <w:rFonts w:hint="eastAsia" w:asciiTheme="minorEastAsia" w:hAnsiTheme="minorEastAsia"/>
                <w:szCs w:val="21"/>
              </w:rPr>
              <w:t>承包方式</w:t>
            </w:r>
          </w:p>
        </w:tc>
        <w:tc>
          <w:tcPr>
            <w:tcW w:w="591" w:type="pct"/>
            <w:vAlign w:val="center"/>
          </w:tcPr>
          <w:p>
            <w:pPr>
              <w:spacing w:line="360" w:lineRule="exact"/>
              <w:jc w:val="center"/>
              <w:rPr>
                <w:rFonts w:asciiTheme="minorEastAsia" w:hAnsiTheme="minorEastAsia"/>
                <w:szCs w:val="21"/>
              </w:rPr>
            </w:pPr>
            <w:r>
              <w:rPr>
                <w:rFonts w:hint="eastAsia" w:asciiTheme="minorEastAsia" w:hAnsiTheme="minorEastAsia"/>
                <w:szCs w:val="21"/>
              </w:rPr>
              <w:t>计量单位</w:t>
            </w:r>
          </w:p>
        </w:tc>
        <w:tc>
          <w:tcPr>
            <w:tcW w:w="377" w:type="pct"/>
            <w:vAlign w:val="center"/>
          </w:tcPr>
          <w:p>
            <w:pPr>
              <w:spacing w:line="360" w:lineRule="exact"/>
              <w:jc w:val="center"/>
              <w:rPr>
                <w:rFonts w:asciiTheme="minorEastAsia" w:hAnsiTheme="minorEastAsia"/>
                <w:szCs w:val="21"/>
              </w:rPr>
            </w:pPr>
            <w:r>
              <w:rPr>
                <w:rFonts w:hint="eastAsia" w:asciiTheme="minorEastAsia" w:hAnsiTheme="minorEastAsia"/>
                <w:szCs w:val="21"/>
              </w:rPr>
              <w:t>数量</w:t>
            </w:r>
          </w:p>
        </w:tc>
        <w:tc>
          <w:tcPr>
            <w:tcW w:w="599" w:type="pct"/>
            <w:vAlign w:val="center"/>
          </w:tcPr>
          <w:p>
            <w:pPr>
              <w:spacing w:line="360" w:lineRule="exact"/>
              <w:jc w:val="center"/>
              <w:rPr>
                <w:rFonts w:asciiTheme="minorEastAsia" w:hAnsiTheme="minorEastAsia"/>
                <w:szCs w:val="21"/>
              </w:rPr>
            </w:pPr>
            <w:r>
              <w:rPr>
                <w:rFonts w:hint="eastAsia" w:asciiTheme="minorEastAsia" w:hAnsiTheme="minorEastAsia"/>
                <w:szCs w:val="21"/>
              </w:rPr>
              <w:t>含税综合单价（元/米）</w:t>
            </w:r>
          </w:p>
        </w:tc>
        <w:tc>
          <w:tcPr>
            <w:tcW w:w="613" w:type="pct"/>
            <w:vAlign w:val="center"/>
          </w:tcPr>
          <w:p>
            <w:pPr>
              <w:spacing w:line="360" w:lineRule="exact"/>
              <w:jc w:val="center"/>
              <w:rPr>
                <w:rFonts w:asciiTheme="minorEastAsia" w:hAnsiTheme="minorEastAsia"/>
                <w:szCs w:val="21"/>
              </w:rPr>
            </w:pPr>
            <w:r>
              <w:rPr>
                <w:rFonts w:hint="eastAsia" w:asciiTheme="minorEastAsia" w:hAnsiTheme="minorEastAsia"/>
                <w:szCs w:val="21"/>
              </w:rPr>
              <w:t>合价（元）</w:t>
            </w:r>
          </w:p>
        </w:tc>
        <w:tc>
          <w:tcPr>
            <w:tcW w:w="582" w:type="pct"/>
            <w:vAlign w:val="center"/>
          </w:tcPr>
          <w:p>
            <w:pPr>
              <w:spacing w:line="360" w:lineRule="exact"/>
              <w:jc w:val="center"/>
              <w:rPr>
                <w:rFonts w:asciiTheme="minorEastAsia" w:hAnsiTheme="minorEastAsia"/>
                <w:szCs w:val="21"/>
              </w:rPr>
            </w:pPr>
            <w:r>
              <w:rPr>
                <w:rFonts w:hint="eastAsia" w:asciiTheme="minorEastAsia" w:hAnsiTheme="minorEastAsia"/>
                <w:szCs w:val="21"/>
              </w:rPr>
              <w:t>备注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755" w:type="pct"/>
            <w:vAlign w:val="center"/>
          </w:tcPr>
          <w:p>
            <w:pPr>
              <w:spacing w:line="360" w:lineRule="exact"/>
              <w:jc w:val="center"/>
              <w:rPr>
                <w:rFonts w:asciiTheme="minorEastAsia" w:hAnsiTheme="minorEastAsia"/>
                <w:szCs w:val="21"/>
              </w:rPr>
            </w:pPr>
            <w:r>
              <w:rPr>
                <w:rFonts w:hint="eastAsia" w:asciiTheme="minorEastAsia" w:hAnsiTheme="minorEastAsia"/>
                <w:szCs w:val="21"/>
                <w:lang w:eastAsia="zh-CN"/>
              </w:rPr>
              <w:t>预制桩</w:t>
            </w:r>
            <w:r>
              <w:rPr>
                <w:rFonts w:hint="eastAsia" w:asciiTheme="minorEastAsia" w:hAnsiTheme="minorEastAsia"/>
                <w:szCs w:val="21"/>
              </w:rPr>
              <w:t>沉桩劳务</w:t>
            </w:r>
          </w:p>
        </w:tc>
        <w:tc>
          <w:tcPr>
            <w:tcW w:w="664" w:type="pct"/>
            <w:vAlign w:val="center"/>
          </w:tcPr>
          <w:p>
            <w:pPr>
              <w:spacing w:line="360" w:lineRule="exact"/>
              <w:jc w:val="center"/>
              <w:rPr>
                <w:rFonts w:asciiTheme="minorEastAsia" w:hAnsiTheme="minorEastAsia"/>
                <w:szCs w:val="21"/>
              </w:rPr>
            </w:pPr>
            <w:r>
              <w:rPr>
                <w:rFonts w:hint="eastAsia" w:asciiTheme="minorEastAsia" w:hAnsiTheme="minorEastAsia"/>
                <w:szCs w:val="21"/>
              </w:rPr>
              <w:t>PHC-400</w:t>
            </w:r>
          </w:p>
        </w:tc>
        <w:tc>
          <w:tcPr>
            <w:tcW w:w="815" w:type="pct"/>
            <w:vMerge w:val="restart"/>
            <w:vAlign w:val="center"/>
          </w:tcPr>
          <w:p>
            <w:pPr>
              <w:spacing w:line="360" w:lineRule="exact"/>
              <w:jc w:val="center"/>
              <w:rPr>
                <w:rFonts w:asciiTheme="minorEastAsia" w:hAnsiTheme="minorEastAsia"/>
                <w:sz w:val="18"/>
                <w:szCs w:val="18"/>
              </w:rPr>
            </w:pPr>
            <w:r>
              <w:rPr>
                <w:rFonts w:hint="eastAsia" w:asciiTheme="minorEastAsia" w:hAnsiTheme="minorEastAsia"/>
                <w:sz w:val="18"/>
                <w:szCs w:val="18"/>
              </w:rPr>
              <w:t>人工、机械、质量、工期、安全、施工措施、劳务发票等</w:t>
            </w:r>
          </w:p>
        </w:tc>
        <w:tc>
          <w:tcPr>
            <w:tcW w:w="591" w:type="pct"/>
            <w:vAlign w:val="center"/>
          </w:tcPr>
          <w:p>
            <w:pPr>
              <w:spacing w:line="360" w:lineRule="exact"/>
              <w:rPr>
                <w:rFonts w:asciiTheme="minorEastAsia" w:hAnsiTheme="minorEastAsia"/>
                <w:szCs w:val="21"/>
              </w:rPr>
            </w:pPr>
            <w:r>
              <w:rPr>
                <w:rFonts w:hint="eastAsia" w:asciiTheme="minorEastAsia" w:hAnsiTheme="minorEastAsia"/>
                <w:szCs w:val="21"/>
              </w:rPr>
              <w:t>米</w:t>
            </w:r>
          </w:p>
        </w:tc>
        <w:tc>
          <w:tcPr>
            <w:tcW w:w="377" w:type="pct"/>
            <w:vAlign w:val="center"/>
          </w:tcPr>
          <w:p>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2500</w:t>
            </w:r>
          </w:p>
        </w:tc>
        <w:tc>
          <w:tcPr>
            <w:tcW w:w="599" w:type="pct"/>
            <w:vAlign w:val="center"/>
          </w:tcPr>
          <w:p>
            <w:pPr>
              <w:spacing w:line="360" w:lineRule="exact"/>
              <w:jc w:val="center"/>
              <w:rPr>
                <w:rFonts w:asciiTheme="minorEastAsia" w:hAnsiTheme="minorEastAsia"/>
                <w:szCs w:val="21"/>
              </w:rPr>
            </w:pPr>
          </w:p>
        </w:tc>
        <w:tc>
          <w:tcPr>
            <w:tcW w:w="613" w:type="pct"/>
            <w:vAlign w:val="center"/>
          </w:tcPr>
          <w:p>
            <w:pPr>
              <w:spacing w:line="360" w:lineRule="exact"/>
              <w:jc w:val="center"/>
              <w:rPr>
                <w:rFonts w:asciiTheme="minorEastAsia" w:hAnsiTheme="minorEastAsia"/>
                <w:szCs w:val="21"/>
              </w:rPr>
            </w:pPr>
          </w:p>
        </w:tc>
        <w:tc>
          <w:tcPr>
            <w:tcW w:w="582" w:type="pct"/>
            <w:vAlign w:val="center"/>
          </w:tcPr>
          <w:p>
            <w:pPr>
              <w:spacing w:line="360" w:lineRule="exact"/>
              <w:jc w:val="center"/>
              <w:rPr>
                <w:rFonts w:asciiTheme="minorEastAsia" w:hAnsiTheme="minorEastAsia"/>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755" w:type="pct"/>
            <w:vAlign w:val="center"/>
          </w:tcPr>
          <w:p>
            <w:pPr>
              <w:spacing w:line="360" w:lineRule="exact"/>
              <w:jc w:val="center"/>
              <w:rPr>
                <w:rFonts w:asciiTheme="minorEastAsia" w:hAnsiTheme="minorEastAsia"/>
                <w:szCs w:val="21"/>
              </w:rPr>
            </w:pPr>
            <w:r>
              <w:rPr>
                <w:rFonts w:hint="eastAsia" w:asciiTheme="minorEastAsia" w:hAnsiTheme="minorEastAsia"/>
                <w:szCs w:val="21"/>
                <w:lang w:eastAsia="zh-CN"/>
              </w:rPr>
              <w:t>预制桩</w:t>
            </w:r>
            <w:r>
              <w:rPr>
                <w:rFonts w:hint="eastAsia" w:asciiTheme="minorEastAsia" w:hAnsiTheme="minorEastAsia"/>
                <w:szCs w:val="21"/>
              </w:rPr>
              <w:t>沉桩劳务</w:t>
            </w:r>
          </w:p>
        </w:tc>
        <w:tc>
          <w:tcPr>
            <w:tcW w:w="664" w:type="pct"/>
            <w:vAlign w:val="center"/>
          </w:tcPr>
          <w:p>
            <w:pPr>
              <w:spacing w:line="360" w:lineRule="exact"/>
              <w:jc w:val="center"/>
              <w:rPr>
                <w:rFonts w:asciiTheme="minorEastAsia" w:hAnsiTheme="minorEastAsia"/>
                <w:szCs w:val="21"/>
              </w:rPr>
            </w:pPr>
            <w:r>
              <w:rPr>
                <w:rFonts w:hint="eastAsia" w:asciiTheme="minorEastAsia" w:hAnsiTheme="minorEastAsia"/>
                <w:szCs w:val="21"/>
              </w:rPr>
              <w:t>PHC-500</w:t>
            </w:r>
          </w:p>
        </w:tc>
        <w:tc>
          <w:tcPr>
            <w:tcW w:w="815" w:type="pct"/>
            <w:vMerge w:val="continue"/>
            <w:tcBorders/>
            <w:vAlign w:val="center"/>
          </w:tcPr>
          <w:p>
            <w:pPr>
              <w:spacing w:line="360" w:lineRule="exact"/>
              <w:jc w:val="center"/>
              <w:rPr>
                <w:rFonts w:asciiTheme="minorEastAsia" w:hAnsiTheme="minorEastAsia"/>
                <w:szCs w:val="21"/>
              </w:rPr>
            </w:pPr>
          </w:p>
        </w:tc>
        <w:tc>
          <w:tcPr>
            <w:tcW w:w="591" w:type="pct"/>
          </w:tcPr>
          <w:p>
            <w:r>
              <w:rPr>
                <w:rFonts w:hint="eastAsia" w:asciiTheme="minorEastAsia" w:hAnsiTheme="minorEastAsia"/>
                <w:szCs w:val="21"/>
              </w:rPr>
              <w:t>米</w:t>
            </w:r>
          </w:p>
        </w:tc>
        <w:tc>
          <w:tcPr>
            <w:tcW w:w="377" w:type="pct"/>
            <w:vAlign w:val="center"/>
          </w:tcPr>
          <w:p>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87500</w:t>
            </w:r>
          </w:p>
        </w:tc>
        <w:tc>
          <w:tcPr>
            <w:tcW w:w="599" w:type="pct"/>
            <w:vAlign w:val="center"/>
          </w:tcPr>
          <w:p>
            <w:pPr>
              <w:spacing w:line="360" w:lineRule="exact"/>
              <w:jc w:val="center"/>
              <w:rPr>
                <w:rFonts w:asciiTheme="minorEastAsia" w:hAnsiTheme="minorEastAsia"/>
                <w:szCs w:val="21"/>
              </w:rPr>
            </w:pPr>
          </w:p>
        </w:tc>
        <w:tc>
          <w:tcPr>
            <w:tcW w:w="613" w:type="pct"/>
            <w:vAlign w:val="center"/>
          </w:tcPr>
          <w:p>
            <w:pPr>
              <w:spacing w:line="360" w:lineRule="exact"/>
              <w:jc w:val="center"/>
              <w:rPr>
                <w:rFonts w:asciiTheme="minorEastAsia" w:hAnsiTheme="minorEastAsia"/>
                <w:szCs w:val="21"/>
              </w:rPr>
            </w:pPr>
          </w:p>
        </w:tc>
        <w:tc>
          <w:tcPr>
            <w:tcW w:w="582" w:type="pct"/>
            <w:vAlign w:val="center"/>
          </w:tcPr>
          <w:p>
            <w:pPr>
              <w:spacing w:line="360" w:lineRule="exact"/>
              <w:jc w:val="center"/>
              <w:rPr>
                <w:rFonts w:asciiTheme="minorEastAsia" w:hAnsiTheme="minorEastAsia"/>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755" w:type="pct"/>
            <w:vAlign w:val="center"/>
          </w:tcPr>
          <w:p>
            <w:pPr>
              <w:spacing w:line="360" w:lineRule="exact"/>
              <w:jc w:val="center"/>
              <w:rPr>
                <w:rFonts w:asciiTheme="minorEastAsia" w:hAnsiTheme="minorEastAsia"/>
                <w:szCs w:val="21"/>
              </w:rPr>
            </w:pPr>
            <w:r>
              <w:rPr>
                <w:rFonts w:hint="eastAsia" w:asciiTheme="minorEastAsia" w:hAnsiTheme="minorEastAsia"/>
                <w:szCs w:val="21"/>
                <w:lang w:eastAsia="zh-CN"/>
              </w:rPr>
              <w:t>预制桩</w:t>
            </w:r>
            <w:r>
              <w:rPr>
                <w:rFonts w:hint="eastAsia" w:asciiTheme="minorEastAsia" w:hAnsiTheme="minorEastAsia"/>
                <w:szCs w:val="21"/>
              </w:rPr>
              <w:t>沉桩劳务</w:t>
            </w:r>
          </w:p>
        </w:tc>
        <w:tc>
          <w:tcPr>
            <w:tcW w:w="664" w:type="pct"/>
            <w:vAlign w:val="center"/>
          </w:tcPr>
          <w:p>
            <w:pPr>
              <w:spacing w:line="360" w:lineRule="exact"/>
              <w:jc w:val="center"/>
              <w:rPr>
                <w:rFonts w:asciiTheme="minorEastAsia" w:hAnsiTheme="minorEastAsia"/>
                <w:szCs w:val="21"/>
              </w:rPr>
            </w:pPr>
            <w:r>
              <w:rPr>
                <w:rFonts w:hint="eastAsia" w:asciiTheme="minorEastAsia" w:hAnsiTheme="minorEastAsia"/>
                <w:szCs w:val="21"/>
              </w:rPr>
              <w:t>PHC-600</w:t>
            </w:r>
          </w:p>
        </w:tc>
        <w:tc>
          <w:tcPr>
            <w:tcW w:w="815" w:type="pct"/>
            <w:vMerge w:val="continue"/>
            <w:tcBorders/>
            <w:vAlign w:val="center"/>
          </w:tcPr>
          <w:p>
            <w:pPr>
              <w:spacing w:line="360" w:lineRule="exact"/>
              <w:jc w:val="center"/>
              <w:rPr>
                <w:rFonts w:asciiTheme="minorEastAsia" w:hAnsiTheme="minorEastAsia"/>
                <w:szCs w:val="21"/>
              </w:rPr>
            </w:pPr>
          </w:p>
        </w:tc>
        <w:tc>
          <w:tcPr>
            <w:tcW w:w="591" w:type="pct"/>
          </w:tcPr>
          <w:p>
            <w:r>
              <w:rPr>
                <w:rFonts w:hint="eastAsia" w:asciiTheme="minorEastAsia" w:hAnsiTheme="minorEastAsia"/>
                <w:szCs w:val="21"/>
              </w:rPr>
              <w:t>米</w:t>
            </w:r>
          </w:p>
        </w:tc>
        <w:tc>
          <w:tcPr>
            <w:tcW w:w="377" w:type="pct"/>
            <w:vAlign w:val="center"/>
          </w:tcPr>
          <w:p>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10000</w:t>
            </w:r>
          </w:p>
        </w:tc>
        <w:tc>
          <w:tcPr>
            <w:tcW w:w="599" w:type="pct"/>
            <w:vAlign w:val="center"/>
          </w:tcPr>
          <w:p>
            <w:pPr>
              <w:spacing w:line="360" w:lineRule="exact"/>
              <w:jc w:val="center"/>
              <w:rPr>
                <w:rFonts w:asciiTheme="minorEastAsia" w:hAnsiTheme="minorEastAsia"/>
                <w:szCs w:val="21"/>
              </w:rPr>
            </w:pPr>
          </w:p>
        </w:tc>
        <w:tc>
          <w:tcPr>
            <w:tcW w:w="613" w:type="pct"/>
            <w:vAlign w:val="center"/>
          </w:tcPr>
          <w:p>
            <w:pPr>
              <w:spacing w:line="360" w:lineRule="exact"/>
              <w:jc w:val="center"/>
              <w:rPr>
                <w:rFonts w:asciiTheme="minorEastAsia" w:hAnsiTheme="minorEastAsia"/>
                <w:szCs w:val="21"/>
              </w:rPr>
            </w:pPr>
          </w:p>
        </w:tc>
        <w:tc>
          <w:tcPr>
            <w:tcW w:w="582" w:type="pct"/>
            <w:vAlign w:val="center"/>
          </w:tcPr>
          <w:p>
            <w:pPr>
              <w:spacing w:line="360" w:lineRule="exact"/>
              <w:jc w:val="center"/>
              <w:rPr>
                <w:rFonts w:asciiTheme="minorEastAsia" w:hAnsiTheme="minorEastAsia"/>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755" w:type="pct"/>
            <w:vAlign w:val="center"/>
          </w:tcPr>
          <w:p>
            <w:pPr>
              <w:spacing w:line="360" w:lineRule="exact"/>
              <w:jc w:val="center"/>
              <w:rPr>
                <w:rFonts w:asciiTheme="minorEastAsia" w:hAnsiTheme="minorEastAsia"/>
                <w:szCs w:val="21"/>
              </w:rPr>
            </w:pPr>
            <w:r>
              <w:rPr>
                <w:rFonts w:hint="eastAsia" w:asciiTheme="minorEastAsia" w:hAnsiTheme="minorEastAsia"/>
                <w:szCs w:val="21"/>
                <w:lang w:eastAsia="zh-CN"/>
              </w:rPr>
              <w:t>预制桩</w:t>
            </w:r>
            <w:r>
              <w:rPr>
                <w:rFonts w:hint="eastAsia" w:asciiTheme="minorEastAsia" w:hAnsiTheme="minorEastAsia"/>
                <w:szCs w:val="21"/>
              </w:rPr>
              <w:t>沉桩劳务</w:t>
            </w:r>
          </w:p>
        </w:tc>
        <w:tc>
          <w:tcPr>
            <w:tcW w:w="664" w:type="pct"/>
            <w:vAlign w:val="center"/>
          </w:tcPr>
          <w:p>
            <w:pPr>
              <w:spacing w:line="360" w:lineRule="exact"/>
              <w:jc w:val="center"/>
              <w:rPr>
                <w:rFonts w:asciiTheme="minorEastAsia" w:hAnsiTheme="minorEastAsia"/>
                <w:szCs w:val="21"/>
              </w:rPr>
            </w:pPr>
            <w:r>
              <w:rPr>
                <w:rFonts w:hint="eastAsia" w:asciiTheme="minorEastAsia" w:hAnsiTheme="minorEastAsia"/>
                <w:szCs w:val="21"/>
              </w:rPr>
              <w:t>4</w:t>
            </w:r>
            <w:r>
              <w:rPr>
                <w:rFonts w:hint="eastAsia" w:asciiTheme="minorEastAsia" w:hAnsiTheme="minorEastAsia"/>
                <w:szCs w:val="21"/>
                <w:lang w:val="en-US" w:eastAsia="zh-CN"/>
              </w:rPr>
              <w:t>0</w:t>
            </w:r>
            <w:r>
              <w:rPr>
                <w:rFonts w:hint="eastAsia" w:asciiTheme="minorEastAsia" w:hAnsiTheme="minorEastAsia"/>
                <w:szCs w:val="21"/>
              </w:rPr>
              <w:t>0*4</w:t>
            </w:r>
            <w:r>
              <w:rPr>
                <w:rFonts w:hint="eastAsia" w:asciiTheme="minorEastAsia" w:hAnsiTheme="minorEastAsia"/>
                <w:szCs w:val="21"/>
                <w:lang w:val="en-US" w:eastAsia="zh-CN"/>
              </w:rPr>
              <w:t>0</w:t>
            </w:r>
            <w:r>
              <w:rPr>
                <w:rFonts w:hint="eastAsia" w:asciiTheme="minorEastAsia" w:hAnsiTheme="minorEastAsia"/>
                <w:szCs w:val="21"/>
              </w:rPr>
              <w:t>0</w:t>
            </w:r>
          </w:p>
        </w:tc>
        <w:tc>
          <w:tcPr>
            <w:tcW w:w="815" w:type="pct"/>
            <w:vMerge w:val="continue"/>
            <w:tcBorders/>
            <w:vAlign w:val="center"/>
          </w:tcPr>
          <w:p>
            <w:pPr>
              <w:spacing w:line="360" w:lineRule="exact"/>
              <w:jc w:val="center"/>
              <w:rPr>
                <w:rFonts w:asciiTheme="minorEastAsia" w:hAnsiTheme="minorEastAsia"/>
                <w:szCs w:val="21"/>
              </w:rPr>
            </w:pPr>
          </w:p>
        </w:tc>
        <w:tc>
          <w:tcPr>
            <w:tcW w:w="591" w:type="pct"/>
          </w:tcPr>
          <w:p>
            <w:r>
              <w:rPr>
                <w:rFonts w:hint="eastAsia" w:asciiTheme="minorEastAsia" w:hAnsiTheme="minorEastAsia"/>
                <w:szCs w:val="21"/>
              </w:rPr>
              <w:t>米</w:t>
            </w:r>
          </w:p>
        </w:tc>
        <w:tc>
          <w:tcPr>
            <w:tcW w:w="377" w:type="pct"/>
            <w:vAlign w:val="center"/>
          </w:tcPr>
          <w:p>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2500</w:t>
            </w:r>
          </w:p>
        </w:tc>
        <w:tc>
          <w:tcPr>
            <w:tcW w:w="599" w:type="pct"/>
            <w:vAlign w:val="center"/>
          </w:tcPr>
          <w:p>
            <w:pPr>
              <w:spacing w:line="360" w:lineRule="exact"/>
              <w:jc w:val="center"/>
              <w:rPr>
                <w:rFonts w:asciiTheme="minorEastAsia" w:hAnsiTheme="minorEastAsia"/>
                <w:szCs w:val="21"/>
              </w:rPr>
            </w:pPr>
          </w:p>
        </w:tc>
        <w:tc>
          <w:tcPr>
            <w:tcW w:w="613" w:type="pct"/>
            <w:vAlign w:val="center"/>
          </w:tcPr>
          <w:p>
            <w:pPr>
              <w:spacing w:line="360" w:lineRule="exact"/>
              <w:jc w:val="center"/>
              <w:rPr>
                <w:rFonts w:asciiTheme="minorEastAsia" w:hAnsiTheme="minorEastAsia"/>
                <w:szCs w:val="21"/>
              </w:rPr>
            </w:pPr>
          </w:p>
        </w:tc>
        <w:tc>
          <w:tcPr>
            <w:tcW w:w="582" w:type="pct"/>
            <w:vAlign w:val="center"/>
          </w:tcPr>
          <w:p>
            <w:pPr>
              <w:spacing w:line="360" w:lineRule="exact"/>
              <w:jc w:val="center"/>
              <w:rPr>
                <w:rFonts w:asciiTheme="minorEastAsia" w:hAnsiTheme="minorEastAsia"/>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755" w:type="pct"/>
            <w:vAlign w:val="center"/>
          </w:tcPr>
          <w:p>
            <w:pPr>
              <w:spacing w:line="360" w:lineRule="exact"/>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eastAsia="zh-CN"/>
              </w:rPr>
              <w:t>预制桩</w:t>
            </w:r>
            <w:r>
              <w:rPr>
                <w:rFonts w:hint="eastAsia" w:asciiTheme="minorEastAsia" w:hAnsiTheme="minorEastAsia"/>
                <w:szCs w:val="21"/>
              </w:rPr>
              <w:t>沉桩劳务</w:t>
            </w:r>
          </w:p>
        </w:tc>
        <w:tc>
          <w:tcPr>
            <w:tcW w:w="664" w:type="pct"/>
            <w:vAlign w:val="center"/>
          </w:tcPr>
          <w:p>
            <w:pPr>
              <w:spacing w:line="360" w:lineRule="exact"/>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450*450</w:t>
            </w:r>
          </w:p>
        </w:tc>
        <w:tc>
          <w:tcPr>
            <w:tcW w:w="815" w:type="pct"/>
            <w:vMerge w:val="continue"/>
            <w:tcBorders/>
            <w:vAlign w:val="center"/>
          </w:tcPr>
          <w:p>
            <w:pPr>
              <w:spacing w:line="360" w:lineRule="exact"/>
              <w:jc w:val="center"/>
              <w:rPr>
                <w:rFonts w:asciiTheme="minorEastAsia" w:hAnsiTheme="minorEastAsia" w:eastAsiaTheme="minorEastAsia" w:cstheme="minorBidi"/>
                <w:kern w:val="2"/>
                <w:sz w:val="21"/>
                <w:szCs w:val="21"/>
                <w:lang w:val="en-US" w:eastAsia="zh-CN" w:bidi="ar-SA"/>
              </w:rPr>
            </w:pPr>
          </w:p>
        </w:tc>
        <w:tc>
          <w:tcPr>
            <w:tcW w:w="591" w:type="pct"/>
            <w:vAlign w:val="top"/>
          </w:tcPr>
          <w:p>
            <w:pPr>
              <w:rPr>
                <w:rFonts w:hint="eastAsia" w:asciiTheme="minorHAnsi" w:hAnsiTheme="minorHAnsi" w:eastAsiaTheme="minorEastAsia" w:cstheme="minorBidi"/>
                <w:kern w:val="2"/>
                <w:sz w:val="21"/>
                <w:szCs w:val="22"/>
                <w:lang w:val="en-US" w:eastAsia="zh-CN" w:bidi="ar-SA"/>
              </w:rPr>
            </w:pPr>
            <w:r>
              <w:rPr>
                <w:rFonts w:hint="eastAsia" w:asciiTheme="minorEastAsia" w:hAnsiTheme="minorEastAsia"/>
                <w:szCs w:val="21"/>
              </w:rPr>
              <w:t>米</w:t>
            </w:r>
          </w:p>
        </w:tc>
        <w:tc>
          <w:tcPr>
            <w:tcW w:w="377" w:type="pct"/>
            <w:vAlign w:val="center"/>
          </w:tcPr>
          <w:p>
            <w:pPr>
              <w:spacing w:line="360" w:lineRule="exact"/>
              <w:jc w:val="center"/>
              <w:rPr>
                <w:rFonts w:hint="default" w:asciiTheme="minorEastAsia" w:hAnsiTheme="minorEastAsia" w:eastAsiaTheme="minorEastAsia" w:cstheme="minorBidi"/>
                <w:kern w:val="2"/>
                <w:sz w:val="21"/>
                <w:szCs w:val="21"/>
                <w:lang w:val="en-US" w:eastAsia="zh-CN" w:bidi="ar-SA"/>
              </w:rPr>
            </w:pPr>
            <w:r>
              <w:rPr>
                <w:rFonts w:hint="eastAsia" w:asciiTheme="minorEastAsia" w:hAnsiTheme="minorEastAsia" w:cstheme="minorBidi"/>
                <w:kern w:val="2"/>
                <w:sz w:val="21"/>
                <w:szCs w:val="21"/>
                <w:lang w:val="en-US" w:eastAsia="zh-CN" w:bidi="ar-SA"/>
              </w:rPr>
              <w:t>20000</w:t>
            </w:r>
          </w:p>
        </w:tc>
        <w:tc>
          <w:tcPr>
            <w:tcW w:w="599" w:type="pct"/>
            <w:vAlign w:val="center"/>
          </w:tcPr>
          <w:p>
            <w:pPr>
              <w:spacing w:line="360" w:lineRule="exact"/>
              <w:jc w:val="center"/>
              <w:rPr>
                <w:rFonts w:asciiTheme="minorEastAsia" w:hAnsiTheme="minorEastAsia"/>
                <w:szCs w:val="21"/>
              </w:rPr>
            </w:pPr>
          </w:p>
        </w:tc>
        <w:tc>
          <w:tcPr>
            <w:tcW w:w="613" w:type="pct"/>
            <w:vAlign w:val="center"/>
          </w:tcPr>
          <w:p>
            <w:pPr>
              <w:spacing w:line="360" w:lineRule="exact"/>
              <w:jc w:val="center"/>
              <w:rPr>
                <w:rFonts w:asciiTheme="minorEastAsia" w:hAnsiTheme="minorEastAsia"/>
                <w:szCs w:val="21"/>
              </w:rPr>
            </w:pPr>
          </w:p>
        </w:tc>
        <w:tc>
          <w:tcPr>
            <w:tcW w:w="582" w:type="pct"/>
            <w:vAlign w:val="center"/>
          </w:tcPr>
          <w:p>
            <w:pPr>
              <w:spacing w:line="360" w:lineRule="exact"/>
              <w:jc w:val="center"/>
              <w:rPr>
                <w:rFonts w:asciiTheme="minorEastAsia" w:hAnsiTheme="minorEastAsia"/>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755" w:type="pct"/>
            <w:vAlign w:val="center"/>
          </w:tcPr>
          <w:p>
            <w:pPr>
              <w:spacing w:line="360" w:lineRule="exact"/>
              <w:jc w:val="center"/>
              <w:rPr>
                <w:rFonts w:asciiTheme="minorEastAsia" w:hAnsiTheme="minorEastAsia"/>
                <w:szCs w:val="21"/>
              </w:rPr>
            </w:pPr>
            <w:r>
              <w:rPr>
                <w:rFonts w:hint="eastAsia" w:asciiTheme="minorEastAsia" w:hAnsiTheme="minorEastAsia"/>
                <w:szCs w:val="21"/>
                <w:lang w:eastAsia="zh-CN"/>
              </w:rPr>
              <w:t>预制桩</w:t>
            </w:r>
            <w:r>
              <w:rPr>
                <w:rFonts w:hint="eastAsia" w:asciiTheme="minorEastAsia" w:hAnsiTheme="minorEastAsia"/>
                <w:szCs w:val="21"/>
              </w:rPr>
              <w:t>沉桩劳务</w:t>
            </w:r>
          </w:p>
        </w:tc>
        <w:tc>
          <w:tcPr>
            <w:tcW w:w="664" w:type="pct"/>
            <w:vAlign w:val="center"/>
          </w:tcPr>
          <w:p>
            <w:pPr>
              <w:spacing w:line="360" w:lineRule="exact"/>
              <w:jc w:val="center"/>
              <w:rPr>
                <w:rFonts w:asciiTheme="minorEastAsia" w:hAnsiTheme="minorEastAsia"/>
                <w:szCs w:val="21"/>
              </w:rPr>
            </w:pPr>
            <w:r>
              <w:rPr>
                <w:rFonts w:hint="eastAsia" w:asciiTheme="minorEastAsia" w:hAnsiTheme="minorEastAsia"/>
                <w:szCs w:val="21"/>
              </w:rPr>
              <w:t>500*500</w:t>
            </w:r>
          </w:p>
        </w:tc>
        <w:tc>
          <w:tcPr>
            <w:tcW w:w="815" w:type="pct"/>
            <w:vMerge w:val="continue"/>
            <w:tcBorders/>
            <w:vAlign w:val="center"/>
          </w:tcPr>
          <w:p>
            <w:pPr>
              <w:spacing w:line="360" w:lineRule="exact"/>
              <w:jc w:val="center"/>
              <w:rPr>
                <w:rFonts w:asciiTheme="minorEastAsia" w:hAnsiTheme="minorEastAsia"/>
                <w:szCs w:val="21"/>
              </w:rPr>
            </w:pPr>
          </w:p>
        </w:tc>
        <w:tc>
          <w:tcPr>
            <w:tcW w:w="591" w:type="pct"/>
          </w:tcPr>
          <w:p>
            <w:r>
              <w:rPr>
                <w:rFonts w:hint="eastAsia" w:asciiTheme="minorEastAsia" w:hAnsiTheme="minorEastAsia"/>
                <w:szCs w:val="21"/>
              </w:rPr>
              <w:t>米</w:t>
            </w:r>
          </w:p>
        </w:tc>
        <w:tc>
          <w:tcPr>
            <w:tcW w:w="377" w:type="pct"/>
            <w:vAlign w:val="center"/>
          </w:tcPr>
          <w:p>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2500</w:t>
            </w:r>
          </w:p>
        </w:tc>
        <w:tc>
          <w:tcPr>
            <w:tcW w:w="599" w:type="pct"/>
            <w:vAlign w:val="center"/>
          </w:tcPr>
          <w:p>
            <w:pPr>
              <w:spacing w:line="360" w:lineRule="exact"/>
              <w:jc w:val="center"/>
              <w:rPr>
                <w:rFonts w:asciiTheme="minorEastAsia" w:hAnsiTheme="minorEastAsia"/>
                <w:szCs w:val="21"/>
              </w:rPr>
            </w:pPr>
          </w:p>
        </w:tc>
        <w:tc>
          <w:tcPr>
            <w:tcW w:w="613" w:type="pct"/>
            <w:vAlign w:val="center"/>
          </w:tcPr>
          <w:p>
            <w:pPr>
              <w:spacing w:line="360" w:lineRule="exact"/>
              <w:jc w:val="center"/>
              <w:rPr>
                <w:rFonts w:asciiTheme="minorEastAsia" w:hAnsiTheme="minorEastAsia"/>
                <w:szCs w:val="21"/>
              </w:rPr>
            </w:pPr>
          </w:p>
        </w:tc>
        <w:tc>
          <w:tcPr>
            <w:tcW w:w="582" w:type="pct"/>
            <w:vAlign w:val="center"/>
          </w:tcPr>
          <w:p>
            <w:pPr>
              <w:spacing w:line="360" w:lineRule="exact"/>
              <w:jc w:val="center"/>
              <w:rPr>
                <w:rFonts w:asciiTheme="minorEastAsia" w:hAnsiTheme="minorEastAsia"/>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755" w:type="pct"/>
            <w:vAlign w:val="center"/>
          </w:tcPr>
          <w:p>
            <w:pPr>
              <w:spacing w:line="360" w:lineRule="exact"/>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lang w:eastAsia="zh-CN"/>
              </w:rPr>
              <w:t>预制桩</w:t>
            </w:r>
            <w:r>
              <w:rPr>
                <w:rFonts w:hint="eastAsia" w:asciiTheme="minorEastAsia" w:hAnsiTheme="minorEastAsia"/>
                <w:szCs w:val="21"/>
              </w:rPr>
              <w:t>沉桩劳务</w:t>
            </w:r>
          </w:p>
        </w:tc>
        <w:tc>
          <w:tcPr>
            <w:tcW w:w="664" w:type="pct"/>
            <w:vAlign w:val="center"/>
          </w:tcPr>
          <w:p>
            <w:pPr>
              <w:spacing w:line="360" w:lineRule="exact"/>
              <w:jc w:val="center"/>
              <w:rPr>
                <w:rFonts w:hint="eastAsia" w:asciiTheme="minorEastAsia" w:hAnsiTheme="minorEastAsia" w:eastAsiaTheme="minorEastAsia" w:cstheme="minorBidi"/>
                <w:kern w:val="2"/>
                <w:sz w:val="21"/>
                <w:szCs w:val="21"/>
                <w:lang w:val="en-US" w:eastAsia="zh-CN" w:bidi="ar-SA"/>
              </w:rPr>
            </w:pPr>
            <w:r>
              <w:rPr>
                <w:rFonts w:hint="eastAsia" w:asciiTheme="minorEastAsia" w:hAnsiTheme="minorEastAsia"/>
                <w:szCs w:val="21"/>
              </w:rPr>
              <w:t>5</w:t>
            </w:r>
            <w:r>
              <w:rPr>
                <w:rFonts w:hint="eastAsia" w:asciiTheme="minorEastAsia" w:hAnsiTheme="minorEastAsia"/>
                <w:szCs w:val="21"/>
                <w:lang w:val="en-US" w:eastAsia="zh-CN"/>
              </w:rPr>
              <w:t>5</w:t>
            </w:r>
            <w:r>
              <w:rPr>
                <w:rFonts w:hint="eastAsia" w:asciiTheme="minorEastAsia" w:hAnsiTheme="minorEastAsia"/>
                <w:szCs w:val="21"/>
              </w:rPr>
              <w:t>0*5</w:t>
            </w:r>
            <w:r>
              <w:rPr>
                <w:rFonts w:hint="eastAsia" w:asciiTheme="minorEastAsia" w:hAnsiTheme="minorEastAsia"/>
                <w:szCs w:val="21"/>
                <w:lang w:val="en-US" w:eastAsia="zh-CN"/>
              </w:rPr>
              <w:t>5</w:t>
            </w:r>
            <w:r>
              <w:rPr>
                <w:rFonts w:hint="eastAsia" w:asciiTheme="minorEastAsia" w:hAnsiTheme="minorEastAsia"/>
                <w:szCs w:val="21"/>
              </w:rPr>
              <w:t>0</w:t>
            </w:r>
          </w:p>
        </w:tc>
        <w:tc>
          <w:tcPr>
            <w:tcW w:w="815" w:type="pct"/>
            <w:vMerge w:val="continue"/>
            <w:tcBorders/>
            <w:vAlign w:val="center"/>
          </w:tcPr>
          <w:p>
            <w:pPr>
              <w:spacing w:line="360" w:lineRule="exact"/>
              <w:jc w:val="center"/>
              <w:rPr>
                <w:rFonts w:asciiTheme="minorEastAsia" w:hAnsiTheme="minorEastAsia"/>
                <w:szCs w:val="21"/>
              </w:rPr>
            </w:pPr>
          </w:p>
        </w:tc>
        <w:tc>
          <w:tcPr>
            <w:tcW w:w="591" w:type="pct"/>
            <w:vAlign w:val="top"/>
          </w:tcPr>
          <w:p>
            <w:pPr>
              <w:rPr>
                <w:rFonts w:hint="eastAsia" w:asciiTheme="minorHAnsi" w:hAnsiTheme="minorHAnsi" w:eastAsiaTheme="minorEastAsia" w:cstheme="minorBidi"/>
                <w:kern w:val="2"/>
                <w:sz w:val="21"/>
                <w:szCs w:val="22"/>
                <w:lang w:val="en-US" w:eastAsia="zh-CN" w:bidi="ar-SA"/>
              </w:rPr>
            </w:pPr>
            <w:r>
              <w:rPr>
                <w:rFonts w:hint="eastAsia" w:asciiTheme="minorEastAsia" w:hAnsiTheme="minorEastAsia"/>
                <w:szCs w:val="21"/>
              </w:rPr>
              <w:t>米</w:t>
            </w:r>
          </w:p>
        </w:tc>
        <w:tc>
          <w:tcPr>
            <w:tcW w:w="377" w:type="pct"/>
            <w:vAlign w:val="center"/>
          </w:tcPr>
          <w:p>
            <w:pPr>
              <w:spacing w:line="360" w:lineRule="exact"/>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10000</w:t>
            </w:r>
          </w:p>
        </w:tc>
        <w:tc>
          <w:tcPr>
            <w:tcW w:w="599" w:type="pct"/>
            <w:vAlign w:val="center"/>
          </w:tcPr>
          <w:p>
            <w:pPr>
              <w:spacing w:line="360" w:lineRule="exact"/>
              <w:jc w:val="center"/>
              <w:rPr>
                <w:rFonts w:asciiTheme="minorEastAsia" w:hAnsiTheme="minorEastAsia"/>
                <w:szCs w:val="21"/>
              </w:rPr>
            </w:pPr>
          </w:p>
        </w:tc>
        <w:tc>
          <w:tcPr>
            <w:tcW w:w="613" w:type="pct"/>
            <w:vAlign w:val="center"/>
          </w:tcPr>
          <w:p>
            <w:pPr>
              <w:spacing w:line="360" w:lineRule="exact"/>
              <w:jc w:val="center"/>
              <w:rPr>
                <w:rFonts w:asciiTheme="minorEastAsia" w:hAnsiTheme="minorEastAsia"/>
                <w:szCs w:val="21"/>
              </w:rPr>
            </w:pPr>
          </w:p>
        </w:tc>
        <w:tc>
          <w:tcPr>
            <w:tcW w:w="582" w:type="pct"/>
            <w:vAlign w:val="center"/>
          </w:tcPr>
          <w:p>
            <w:pPr>
              <w:spacing w:line="360" w:lineRule="exact"/>
              <w:jc w:val="center"/>
              <w:rPr>
                <w:rFonts w:asciiTheme="minorEastAsia" w:hAnsiTheme="minorEastAsia"/>
                <w:szCs w:val="21"/>
              </w:rPr>
            </w:pPr>
          </w:p>
        </w:tc>
      </w:tr>
    </w:tbl>
    <w:p>
      <w:pPr>
        <w:jc w:val="center"/>
        <w:rPr>
          <w:rFonts w:ascii="宋体" w:hAnsi="宋体" w:eastAsia="宋体" w:cs="Times New Roman"/>
          <w:b/>
          <w:bCs/>
          <w:szCs w:val="21"/>
        </w:rPr>
      </w:pPr>
    </w:p>
    <w:p>
      <w:pPr>
        <w:rPr>
          <w:rFonts w:ascii="宋体" w:hAnsi="宋体" w:eastAsia="宋体" w:cs="Times New Roman"/>
          <w:b/>
          <w:szCs w:val="21"/>
        </w:rPr>
      </w:pPr>
      <w:r>
        <w:rPr>
          <w:rFonts w:hint="eastAsia" w:ascii="宋体" w:hAnsi="宋体" w:eastAsia="宋体" w:cs="Times New Roman"/>
          <w:b/>
          <w:szCs w:val="21"/>
        </w:rPr>
        <w:t>投标报价说明：</w:t>
      </w:r>
    </w:p>
    <w:p>
      <w:pPr>
        <w:snapToGrid w:val="0"/>
        <w:spacing w:line="400" w:lineRule="exact"/>
        <w:ind w:firstLine="411" w:firstLineChars="196"/>
        <w:jc w:val="left"/>
        <w:rPr>
          <w:rFonts w:ascii="Calibri" w:hAnsi="Calibri" w:eastAsia="宋体" w:cs="Times New Roman"/>
          <w:szCs w:val="21"/>
        </w:rPr>
      </w:pPr>
      <w:r>
        <w:rPr>
          <w:rFonts w:ascii="Calibri" w:hAnsi="Calibri" w:eastAsia="宋体" w:cs="Times New Roman"/>
          <w:szCs w:val="21"/>
        </w:rPr>
        <w:t>1</w:t>
      </w:r>
      <w:r>
        <w:rPr>
          <w:rFonts w:hint="eastAsia" w:ascii="Calibri" w:hAnsi="Calibri" w:eastAsia="宋体" w:cs="Times New Roman"/>
          <w:szCs w:val="21"/>
        </w:rPr>
        <w:t>、所有价格采用人民币报价；无预付款，工程完成支付合格工程量的70%，剩余桩基验收合格后3个月内付清；</w:t>
      </w:r>
    </w:p>
    <w:p>
      <w:pPr>
        <w:snapToGrid w:val="0"/>
        <w:spacing w:line="400" w:lineRule="exact"/>
        <w:ind w:firstLine="411" w:firstLineChars="196"/>
        <w:rPr>
          <w:rFonts w:ascii="Calibri" w:hAnsi="Calibri" w:eastAsia="宋体" w:cs="Times New Roman"/>
          <w:szCs w:val="21"/>
        </w:rPr>
      </w:pPr>
      <w:r>
        <w:rPr>
          <w:rFonts w:ascii="Calibri" w:hAnsi="Calibri" w:eastAsia="宋体" w:cs="Times New Roman"/>
          <w:szCs w:val="21"/>
        </w:rPr>
        <w:t>2</w:t>
      </w:r>
      <w:r>
        <w:rPr>
          <w:rFonts w:hint="eastAsia" w:ascii="Calibri" w:hAnsi="Calibri" w:eastAsia="宋体" w:cs="Times New Roman"/>
          <w:szCs w:val="21"/>
        </w:rPr>
        <w:t>、含税综合单价含人工费、机械进退场费、安拆费、停待费、辅材费、临设费、风险费、劳保费、保险费、发票（增值税专用发票3%）等；乙方须确保工期符合甲方的要求，服从现场质量、安全等管理；</w:t>
      </w:r>
    </w:p>
    <w:p>
      <w:pPr>
        <w:snapToGrid w:val="0"/>
        <w:spacing w:line="400" w:lineRule="exact"/>
        <w:ind w:firstLine="411" w:firstLineChars="196"/>
        <w:rPr>
          <w:rFonts w:ascii="Calibri" w:hAnsi="Calibri" w:eastAsia="宋体" w:cs="Times New Roman"/>
          <w:szCs w:val="21"/>
        </w:rPr>
      </w:pPr>
      <w:r>
        <w:rPr>
          <w:rFonts w:ascii="Calibri" w:hAnsi="Calibri" w:eastAsia="宋体" w:cs="Times New Roman"/>
          <w:szCs w:val="21"/>
        </w:rPr>
        <w:t>3</w:t>
      </w:r>
      <w:r>
        <w:rPr>
          <w:rFonts w:hint="eastAsia" w:ascii="Calibri" w:hAnsi="Calibri" w:eastAsia="宋体" w:cs="Times New Roman"/>
          <w:szCs w:val="21"/>
        </w:rPr>
        <w:t>、如某单价与总价不符，按单价修正；</w:t>
      </w:r>
    </w:p>
    <w:p>
      <w:pPr>
        <w:spacing w:line="360" w:lineRule="auto"/>
        <w:ind w:firstLine="4610" w:firstLineChars="1921"/>
        <w:rPr>
          <w:rFonts w:ascii="宋体" w:hAnsi="宋体" w:eastAsia="宋体" w:cs="Times New Roman"/>
          <w:sz w:val="24"/>
        </w:rPr>
      </w:pPr>
    </w:p>
    <w:p>
      <w:pPr>
        <w:spacing w:line="360" w:lineRule="auto"/>
        <w:ind w:firstLine="4610" w:firstLineChars="1921"/>
        <w:rPr>
          <w:rFonts w:hint="eastAsia" w:ascii="宋体" w:hAnsi="宋体" w:eastAsia="宋体" w:cs="Times New Roman"/>
          <w:sz w:val="24"/>
          <w:u w:val="single"/>
          <w:lang w:val="en-US" w:eastAsia="zh-CN"/>
        </w:rPr>
      </w:pPr>
      <w:r>
        <w:rPr>
          <w:rFonts w:hint="eastAsia" w:ascii="宋体" w:hAnsi="宋体" w:eastAsia="宋体" w:cs="Times New Roman"/>
          <w:sz w:val="24"/>
        </w:rPr>
        <w:t>投标人</w:t>
      </w:r>
      <w:r>
        <w:rPr>
          <w:rFonts w:hint="eastAsia" w:ascii="宋体" w:hAnsi="宋体" w:eastAsia="宋体" w:cs="Times New Roman"/>
          <w:sz w:val="24"/>
          <w:lang w:eastAsia="zh-CN"/>
        </w:rPr>
        <w:t>（章）</w:t>
      </w:r>
      <w:r>
        <w:rPr>
          <w:rFonts w:hint="eastAsia" w:ascii="宋体" w:hAnsi="宋体" w:eastAsia="宋体" w:cs="Times New Roman"/>
          <w:sz w:val="24"/>
        </w:rPr>
        <w:t xml:space="preserve">：  </w:t>
      </w:r>
      <w:r>
        <w:rPr>
          <w:rFonts w:hint="eastAsia" w:ascii="宋体" w:hAnsi="宋体" w:eastAsia="宋体" w:cs="Times New Roman"/>
          <w:sz w:val="24"/>
          <w:u w:val="single"/>
          <w:lang w:val="en-US" w:eastAsia="zh-CN"/>
        </w:rPr>
        <w:t xml:space="preserve">                 </w:t>
      </w:r>
    </w:p>
    <w:p>
      <w:pPr>
        <w:spacing w:line="360" w:lineRule="auto"/>
        <w:ind w:firstLine="4610" w:firstLineChars="1921"/>
        <w:rPr>
          <w:rFonts w:ascii="宋体" w:hAnsi="宋体" w:eastAsia="宋体" w:cs="Times New Roman"/>
          <w:sz w:val="24"/>
        </w:rPr>
      </w:pPr>
      <w:r>
        <w:rPr>
          <w:rFonts w:hint="eastAsia" w:ascii="宋体" w:hAnsi="宋体" w:eastAsia="宋体" w:cs="Times New Roman"/>
          <w:sz w:val="24"/>
        </w:rPr>
        <w:t>法定代表人或</w:t>
      </w:r>
    </w:p>
    <w:p>
      <w:pPr>
        <w:spacing w:line="360" w:lineRule="auto"/>
        <w:ind w:firstLine="4610" w:firstLineChars="1921"/>
        <w:rPr>
          <w:rFonts w:ascii="宋体" w:hAnsi="宋体" w:eastAsia="宋体" w:cs="Times New Roman"/>
          <w:sz w:val="24"/>
          <w:u w:val="single"/>
        </w:rPr>
      </w:pPr>
      <w:r>
        <w:rPr>
          <w:rFonts w:hint="eastAsia" w:ascii="宋体" w:hAnsi="宋体" w:eastAsia="宋体" w:cs="Times New Roman"/>
          <w:sz w:val="24"/>
        </w:rPr>
        <w:t>授权代理人</w:t>
      </w:r>
      <w:r>
        <w:rPr>
          <w:rFonts w:hint="eastAsia" w:ascii="宋体" w:hAnsi="宋体" w:eastAsia="宋体" w:cs="Times New Roman"/>
          <w:sz w:val="24"/>
          <w:lang w:eastAsia="zh-CN"/>
        </w:rPr>
        <w:t>（签章）</w:t>
      </w:r>
      <w:r>
        <w:rPr>
          <w:rFonts w:hint="eastAsia" w:ascii="宋体" w:hAnsi="宋体" w:eastAsia="宋体" w:cs="Times New Roman"/>
          <w:sz w:val="24"/>
        </w:rPr>
        <w:t>：</w:t>
      </w:r>
      <w:r>
        <w:rPr>
          <w:rFonts w:hint="eastAsia" w:ascii="宋体" w:hAnsi="宋体" w:eastAsia="宋体" w:cs="Times New Roman"/>
          <w:sz w:val="24"/>
          <w:u w:val="single"/>
        </w:rPr>
        <w:t xml:space="preserve">  </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u w:val="single"/>
        </w:rPr>
        <w:t xml:space="preserve">  </w:t>
      </w:r>
    </w:p>
    <w:p>
      <w:pPr>
        <w:spacing w:line="360" w:lineRule="auto"/>
        <w:ind w:firstLine="4610" w:firstLineChars="1921"/>
        <w:rPr>
          <w:rFonts w:ascii="宋体" w:hAnsi="宋体" w:eastAsia="宋体" w:cs="Times New Roman"/>
          <w:sz w:val="24"/>
        </w:rPr>
      </w:pPr>
      <w:r>
        <w:rPr>
          <w:rFonts w:hint="eastAsia" w:ascii="宋体" w:hAnsi="宋体" w:eastAsia="宋体" w:cs="Times New Roman"/>
          <w:sz w:val="24"/>
        </w:rPr>
        <w:t>联系电话：</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rPr>
        <w:t xml:space="preserve">  </w:t>
      </w:r>
    </w:p>
    <w:p>
      <w:pPr>
        <w:spacing w:line="360" w:lineRule="auto"/>
        <w:ind w:firstLine="4610" w:firstLineChars="1921"/>
        <w:rPr>
          <w:rFonts w:ascii="宋体" w:hAnsi="宋体" w:eastAsia="宋体" w:cs="Times New Roman"/>
          <w:sz w:val="24"/>
        </w:rPr>
      </w:pPr>
      <w:r>
        <w:rPr>
          <w:rFonts w:hint="eastAsia" w:ascii="宋体" w:hAnsi="宋体" w:eastAsia="宋体" w:cs="Times New Roman"/>
          <w:sz w:val="24"/>
        </w:rPr>
        <w:t>日   期：</w:t>
      </w:r>
      <w:r>
        <w:rPr>
          <w:rFonts w:hint="eastAsia" w:ascii="宋体" w:hAnsi="宋体" w:eastAsia="宋体" w:cs="Times New Roman"/>
          <w:sz w:val="24"/>
          <w:u w:val="single"/>
        </w:rPr>
        <w:t xml:space="preserve">        </w:t>
      </w:r>
      <w:r>
        <w:rPr>
          <w:rFonts w:hint="eastAsia" w:ascii="宋体" w:hAnsi="宋体" w:eastAsia="宋体" w:cs="Times New Roman"/>
          <w:sz w:val="24"/>
        </w:rPr>
        <w:t>年</w:t>
      </w:r>
      <w:r>
        <w:rPr>
          <w:rFonts w:hint="eastAsia" w:ascii="宋体" w:hAnsi="宋体" w:eastAsia="宋体" w:cs="Times New Roman"/>
          <w:sz w:val="24"/>
          <w:u w:val="single"/>
        </w:rPr>
        <w:t xml:space="preserve">    </w:t>
      </w:r>
      <w:r>
        <w:rPr>
          <w:rFonts w:hint="eastAsia" w:ascii="宋体" w:hAnsi="宋体" w:eastAsia="宋体" w:cs="Times New Roman"/>
          <w:sz w:val="24"/>
        </w:rPr>
        <w:t>月</w:t>
      </w:r>
      <w:r>
        <w:rPr>
          <w:rFonts w:hint="eastAsia" w:ascii="宋体" w:hAnsi="宋体" w:eastAsia="宋体" w:cs="Times New Roman"/>
          <w:sz w:val="24"/>
          <w:u w:val="single"/>
        </w:rPr>
        <w:t xml:space="preserve">    </w:t>
      </w:r>
      <w:r>
        <w:rPr>
          <w:rFonts w:hint="eastAsia" w:ascii="宋体" w:hAnsi="宋体" w:eastAsia="宋体" w:cs="Times New Roman"/>
          <w:sz w:val="24"/>
        </w:rPr>
        <w:t>日</w:t>
      </w: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30" w:name="_Toc59436829"/>
      <w:bookmarkStart w:id="31" w:name="_Toc18759_WPSOffice_Level2"/>
      <w:bookmarkStart w:id="32" w:name="_Toc25014_WPSOffice_Level2"/>
      <w:r>
        <w:rPr>
          <w:rFonts w:hint="eastAsia" w:ascii="Times New Roman" w:hAnsi="Times New Roman" w:eastAsia="方正小标宋简体" w:cs="Times New Roman"/>
          <w:kern w:val="44"/>
          <w:sz w:val="44"/>
        </w:rPr>
        <w:t>投标承诺书</w:t>
      </w:r>
      <w:bookmarkEnd w:id="30"/>
      <w:bookmarkEnd w:id="31"/>
      <w:bookmarkEnd w:id="32"/>
    </w:p>
    <w:p>
      <w:pPr>
        <w:snapToGrid w:val="0"/>
        <w:spacing w:line="400" w:lineRule="exact"/>
        <w:rPr>
          <w:rFonts w:ascii="宋体" w:hAnsi="宋体" w:eastAsia="宋体" w:cs="宋体"/>
          <w:sz w:val="24"/>
        </w:rPr>
      </w:pPr>
      <w:r>
        <w:rPr>
          <w:rFonts w:hint="eastAsia" w:ascii="宋体" w:hAnsi="宋体" w:eastAsia="宋体" w:cs="宋体"/>
          <w:sz w:val="24"/>
        </w:rPr>
        <w:t>致</w:t>
      </w:r>
      <w:r>
        <w:rPr>
          <w:rFonts w:hint="eastAsia" w:ascii="宋体" w:hAnsi="宋体" w:eastAsia="宋体" w:cs="Times New Roman"/>
          <w:sz w:val="24"/>
          <w:szCs w:val="24"/>
        </w:rPr>
        <w:t>中煤长江基础建设有限公司</w:t>
      </w:r>
      <w:r>
        <w:rPr>
          <w:rFonts w:hint="eastAsia" w:ascii="宋体" w:hAnsi="宋体" w:eastAsia="宋体" w:cs="宋体"/>
          <w:sz w:val="24"/>
        </w:rPr>
        <w:t xml:space="preserve">： </w:t>
      </w:r>
    </w:p>
    <w:p>
      <w:pPr>
        <w:spacing w:line="360" w:lineRule="auto"/>
        <w:ind w:firstLine="480" w:firstLineChars="200"/>
        <w:rPr>
          <w:rFonts w:ascii="宋体" w:hAnsi="宋体" w:eastAsia="宋体" w:cs="宋体"/>
          <w:sz w:val="24"/>
        </w:rPr>
      </w:pPr>
      <w:r>
        <w:rPr>
          <w:rFonts w:hint="eastAsia" w:ascii="宋体" w:hAnsi="宋体" w:eastAsia="宋体" w:cs="宋体"/>
          <w:sz w:val="24"/>
        </w:rPr>
        <w:t>关于贵方</w:t>
      </w:r>
      <w:r>
        <w:rPr>
          <w:rFonts w:hint="eastAsia" w:ascii="宋体" w:hAnsi="宋体" w:eastAsia="宋体" w:cs="宋体"/>
          <w:sz w:val="24"/>
          <w:u w:val="single"/>
          <w:lang w:eastAsia="zh-CN"/>
        </w:rPr>
        <w:t>江苏嘉宏新材料有限公司高性能新材料项目一阶段桩基础施工工程</w:t>
      </w:r>
      <w:r>
        <w:rPr>
          <w:rFonts w:hint="eastAsia" w:ascii="宋体" w:hAnsi="宋体" w:eastAsia="宋体" w:cs="宋体"/>
          <w:sz w:val="24"/>
          <w:u w:val="single"/>
        </w:rPr>
        <w:t xml:space="preserve">  </w:t>
      </w:r>
      <w:r>
        <w:rPr>
          <w:rFonts w:hint="eastAsia" w:ascii="宋体" w:hAnsi="宋体" w:eastAsia="宋体" w:cs="宋体"/>
          <w:sz w:val="24"/>
        </w:rPr>
        <w:t xml:space="preserve">预制桩沉桩劳务采购招标文件，我们作为投标人已熟知，并愿意参加该项目的投标，同时承诺如下：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1.我们将按要求及时向评标委员会提交投标文件中所有复印件的原件。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2.如我方中标，我方将履行招标文件中规定的每一项要求,按期、保质、保量、安全的完成中标任务。</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3.我方同意招标文件所规定的支付方式及付款比例及其他要求，并承诺在招标文件规定的基础上进行细部商务洽谈。</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4.除非另外达成协议并生效，贵司的中标通知书和本投标文件将构成约束我们双方合同的组成部分。 </w:t>
      </w:r>
    </w:p>
    <w:p>
      <w:pPr>
        <w:spacing w:line="400" w:lineRule="exact"/>
        <w:ind w:firstLine="4320" w:firstLineChars="1800"/>
        <w:rPr>
          <w:rFonts w:ascii="仿宋" w:hAnsi="仿宋" w:eastAsia="仿宋" w:cs="Times New Roman"/>
          <w:kern w:val="0"/>
          <w:sz w:val="24"/>
        </w:rPr>
      </w:pPr>
    </w:p>
    <w:p>
      <w:pPr>
        <w:spacing w:line="400" w:lineRule="exact"/>
        <w:ind w:firstLine="4320" w:firstLineChars="1800"/>
        <w:rPr>
          <w:rFonts w:ascii="仿宋" w:hAnsi="仿宋" w:eastAsia="仿宋" w:cs="Times New Roman"/>
          <w:kern w:val="0"/>
          <w:sz w:val="24"/>
        </w:rPr>
      </w:pPr>
    </w:p>
    <w:p>
      <w:pPr>
        <w:spacing w:line="400" w:lineRule="exact"/>
        <w:ind w:firstLine="4320" w:firstLineChars="1800"/>
        <w:rPr>
          <w:rFonts w:ascii="宋体" w:hAnsi="宋体" w:eastAsia="宋体" w:cs="宋体"/>
          <w:kern w:val="0"/>
          <w:sz w:val="24"/>
        </w:rPr>
      </w:pPr>
      <w:r>
        <w:rPr>
          <w:rFonts w:hint="eastAsia" w:ascii="宋体" w:hAnsi="宋体" w:eastAsia="宋体" w:cs="宋体"/>
          <w:kern w:val="0"/>
          <w:sz w:val="24"/>
        </w:rPr>
        <w:t>投标单位名称（章）：</w:t>
      </w:r>
    </w:p>
    <w:p>
      <w:pPr>
        <w:spacing w:line="400" w:lineRule="exact"/>
        <w:rPr>
          <w:rFonts w:ascii="宋体" w:hAnsi="宋体" w:eastAsia="宋体" w:cs="宋体"/>
          <w:kern w:val="0"/>
          <w:sz w:val="24"/>
        </w:rPr>
      </w:pPr>
      <w:r>
        <w:rPr>
          <w:rFonts w:hint="eastAsia" w:ascii="宋体" w:hAnsi="宋体" w:eastAsia="宋体" w:cs="宋体"/>
          <w:kern w:val="0"/>
          <w:sz w:val="24"/>
        </w:rPr>
        <w:t xml:space="preserve">                                    法定代表人或其授权代理人签字： </w:t>
      </w:r>
    </w:p>
    <w:p>
      <w:pPr>
        <w:spacing w:line="400" w:lineRule="exact"/>
        <w:ind w:firstLine="4320" w:firstLineChars="1800"/>
        <w:rPr>
          <w:rFonts w:ascii="宋体" w:hAnsi="宋体" w:eastAsia="宋体" w:cs="宋体"/>
          <w:kern w:val="0"/>
          <w:sz w:val="24"/>
        </w:rPr>
      </w:pPr>
      <w:r>
        <w:rPr>
          <w:rFonts w:hint="eastAsia" w:ascii="宋体" w:hAnsi="宋体" w:eastAsia="宋体" w:cs="宋体"/>
          <w:kern w:val="0"/>
          <w:sz w:val="24"/>
        </w:rPr>
        <w:t xml:space="preserve">日期：   年   月   日 </w:t>
      </w:r>
    </w:p>
    <w:p>
      <w:pPr>
        <w:spacing w:line="400" w:lineRule="exact"/>
        <w:rPr>
          <w:rFonts w:ascii="仿宋" w:hAnsi="仿宋" w:eastAsia="仿宋" w:cs="Times New Roman"/>
          <w:kern w:val="0"/>
          <w:sz w:val="24"/>
        </w:rPr>
      </w:pPr>
    </w:p>
    <w:p>
      <w:pPr>
        <w:widowControl/>
        <w:jc w:val="left"/>
        <w:rPr>
          <w:rFonts w:ascii="仿宋" w:hAnsi="仿宋" w:eastAsia="仿宋" w:cs="Times New Roman"/>
          <w:b/>
          <w:bCs/>
          <w:sz w:val="36"/>
        </w:rPr>
      </w:pPr>
      <w:bookmarkStart w:id="33" w:name="_Toc31583_WPSOffice_Level2"/>
      <w:bookmarkStart w:id="34" w:name="_Toc28446_WPSOffice_Level2"/>
      <w:r>
        <w:rPr>
          <w:rFonts w:ascii="仿宋" w:hAnsi="仿宋" w:eastAsia="仿宋" w:cs="Times New Roman"/>
          <w:b/>
          <w:bCs/>
          <w:sz w:val="36"/>
        </w:rPr>
        <w:br w:type="page"/>
      </w:r>
    </w:p>
    <w:p>
      <w:pPr>
        <w:keepNext/>
        <w:keepLines/>
        <w:spacing w:before="340" w:after="330" w:line="576" w:lineRule="auto"/>
        <w:jc w:val="center"/>
        <w:outlineLvl w:val="0"/>
        <w:rPr>
          <w:rFonts w:ascii="Times New Roman" w:hAnsi="Times New Roman" w:eastAsia="方正小标宋简体" w:cs="Times New Roman"/>
          <w:kern w:val="44"/>
          <w:sz w:val="44"/>
        </w:rPr>
      </w:pPr>
      <w:bookmarkStart w:id="35" w:name="_Toc59436830"/>
      <w:r>
        <w:rPr>
          <w:rFonts w:hint="eastAsia" w:ascii="Times New Roman" w:hAnsi="Times New Roman" w:eastAsia="方正小标宋简体" w:cs="Times New Roman"/>
          <w:kern w:val="44"/>
          <w:sz w:val="44"/>
        </w:rPr>
        <w:t>法定代表人身份证明</w:t>
      </w:r>
      <w:bookmarkEnd w:id="33"/>
      <w:bookmarkEnd w:id="34"/>
      <w:bookmarkEnd w:id="35"/>
    </w:p>
    <w:p>
      <w:pPr>
        <w:spacing w:line="360" w:lineRule="auto"/>
        <w:ind w:firstLine="400" w:firstLineChars="200"/>
        <w:rPr>
          <w:rFonts w:ascii="仿宋" w:hAnsi="仿宋" w:eastAsia="仿宋" w:cs="Times New Roman"/>
          <w:sz w:val="20"/>
          <w:szCs w:val="20"/>
        </w:rPr>
      </w:pPr>
    </w:p>
    <w:p>
      <w:pPr>
        <w:spacing w:line="360" w:lineRule="auto"/>
        <w:ind w:firstLine="560" w:firstLineChars="200"/>
        <w:rPr>
          <w:rFonts w:ascii="仿宋" w:hAnsi="仿宋" w:eastAsia="仿宋" w:cs="Times New Roman"/>
          <w:sz w:val="28"/>
          <w:szCs w:val="21"/>
        </w:rPr>
      </w:pPr>
      <w:bookmarkStart w:id="36" w:name="_Toc15164_WPSOffice_Level2"/>
      <w:bookmarkStart w:id="37" w:name="_Toc11860_WPSOffice_Level2"/>
      <w:r>
        <w:rPr>
          <w:rFonts w:hint="eastAsia" w:ascii="仿宋" w:hAnsi="仿宋" w:eastAsia="仿宋" w:cs="Times New Roman"/>
          <w:sz w:val="28"/>
          <w:szCs w:val="21"/>
        </w:rPr>
        <w:t>投标人名称：</w:t>
      </w:r>
      <w:bookmarkEnd w:id="36"/>
      <w:bookmarkEnd w:id="37"/>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w:t>
      </w:r>
    </w:p>
    <w:p>
      <w:pPr>
        <w:spacing w:line="360" w:lineRule="auto"/>
        <w:ind w:firstLine="560" w:firstLineChars="200"/>
        <w:rPr>
          <w:rFonts w:ascii="仿宋" w:hAnsi="仿宋" w:eastAsia="仿宋" w:cs="Times New Roman"/>
          <w:sz w:val="28"/>
          <w:szCs w:val="21"/>
        </w:rPr>
      </w:pPr>
      <w:bookmarkStart w:id="38" w:name="_Toc19319_WPSOffice_Level2"/>
      <w:bookmarkStart w:id="39" w:name="_Toc29676_WPSOffice_Level2"/>
      <w:r>
        <w:rPr>
          <w:rFonts w:hint="eastAsia" w:ascii="仿宋" w:hAnsi="仿宋" w:eastAsia="仿宋" w:cs="Times New Roman"/>
          <w:sz w:val="28"/>
          <w:szCs w:val="21"/>
        </w:rPr>
        <w:t>单位性质：</w:t>
      </w:r>
      <w:bookmarkEnd w:id="38"/>
      <w:bookmarkEnd w:id="39"/>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w:t>
      </w:r>
    </w:p>
    <w:p>
      <w:pPr>
        <w:spacing w:line="360" w:lineRule="auto"/>
        <w:ind w:firstLine="560" w:firstLineChars="200"/>
        <w:rPr>
          <w:rFonts w:ascii="仿宋" w:hAnsi="仿宋" w:eastAsia="仿宋" w:cs="Times New Roman"/>
          <w:sz w:val="28"/>
          <w:szCs w:val="21"/>
        </w:rPr>
      </w:pPr>
      <w:bookmarkStart w:id="40" w:name="_Toc4274_WPSOffice_Level2"/>
      <w:bookmarkStart w:id="41" w:name="_Toc25644_WPSOffice_Level2"/>
      <w:r>
        <w:rPr>
          <w:rFonts w:hint="eastAsia" w:ascii="仿宋" w:hAnsi="仿宋" w:eastAsia="仿宋" w:cs="Times New Roman"/>
          <w:sz w:val="28"/>
          <w:szCs w:val="21"/>
        </w:rPr>
        <w:t>地址：</w:t>
      </w:r>
      <w:bookmarkEnd w:id="40"/>
      <w:bookmarkEnd w:id="41"/>
      <w:r>
        <w:rPr>
          <w:rFonts w:hint="eastAsia" w:ascii="仿宋" w:hAnsi="仿宋" w:eastAsia="仿宋" w:cs="Times New Roman"/>
          <w:sz w:val="28"/>
          <w:szCs w:val="21"/>
          <w:u w:val="single"/>
        </w:rPr>
        <w:t xml:space="preserve">                                   </w:t>
      </w:r>
    </w:p>
    <w:p>
      <w:pPr>
        <w:spacing w:line="360" w:lineRule="auto"/>
        <w:ind w:firstLine="560" w:firstLineChars="200"/>
        <w:rPr>
          <w:rFonts w:ascii="仿宋" w:hAnsi="仿宋" w:eastAsia="仿宋" w:cs="Times New Roman"/>
          <w:sz w:val="28"/>
          <w:szCs w:val="21"/>
        </w:rPr>
      </w:pPr>
      <w:bookmarkStart w:id="42" w:name="_Toc2143_WPSOffice_Level2"/>
      <w:bookmarkStart w:id="43" w:name="_Toc5834_WPSOffice_Level2"/>
      <w:r>
        <w:rPr>
          <w:rFonts w:hint="eastAsia" w:ascii="仿宋" w:hAnsi="仿宋" w:eastAsia="仿宋" w:cs="Times New Roman"/>
          <w:sz w:val="28"/>
          <w:szCs w:val="21"/>
        </w:rPr>
        <w:t>经营期限：</w:t>
      </w:r>
      <w:bookmarkEnd w:id="42"/>
      <w:bookmarkEnd w:id="43"/>
      <w:r>
        <w:rPr>
          <w:rFonts w:hint="eastAsia" w:ascii="仿宋" w:hAnsi="仿宋" w:eastAsia="仿宋" w:cs="Times New Roman"/>
          <w:sz w:val="28"/>
          <w:szCs w:val="21"/>
          <w:u w:val="single"/>
        </w:rPr>
        <w:t xml:space="preserve">                               </w:t>
      </w:r>
    </w:p>
    <w:p>
      <w:pPr>
        <w:spacing w:line="360" w:lineRule="auto"/>
        <w:ind w:firstLine="560" w:firstLineChars="200"/>
        <w:rPr>
          <w:rFonts w:ascii="仿宋" w:hAnsi="仿宋" w:eastAsia="仿宋" w:cs="Times New Roman"/>
          <w:sz w:val="28"/>
          <w:szCs w:val="21"/>
        </w:rPr>
      </w:pPr>
      <w:bookmarkStart w:id="44" w:name="_Toc21702_WPSOffice_Level2"/>
      <w:bookmarkStart w:id="45" w:name="_Toc7287_WPSOffice_Level2"/>
      <w:r>
        <w:rPr>
          <w:rFonts w:hint="eastAsia" w:ascii="仿宋" w:hAnsi="仿宋" w:eastAsia="仿宋" w:cs="Times New Roman"/>
          <w:sz w:val="28"/>
          <w:szCs w:val="21"/>
        </w:rPr>
        <w:t>姓名：</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性别：</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年龄：</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职务：</w:t>
      </w:r>
      <w:bookmarkEnd w:id="44"/>
      <w:bookmarkEnd w:id="45"/>
      <w:r>
        <w:rPr>
          <w:rFonts w:hint="eastAsia" w:ascii="仿宋" w:hAnsi="仿宋" w:eastAsia="仿宋" w:cs="Times New Roman"/>
          <w:sz w:val="28"/>
          <w:szCs w:val="21"/>
          <w:u w:val="single"/>
        </w:rPr>
        <w:t xml:space="preserve">  </w:t>
      </w:r>
      <w:r>
        <w:rPr>
          <w:rFonts w:ascii="仿宋" w:hAnsi="仿宋" w:eastAsia="仿宋" w:cs="Times New Roman"/>
          <w:sz w:val="28"/>
          <w:szCs w:val="21"/>
          <w:u w:val="single"/>
        </w:rPr>
        <w:t xml:space="preserve">        </w:t>
      </w:r>
    </w:p>
    <w:p>
      <w:pPr>
        <w:spacing w:line="360" w:lineRule="auto"/>
        <w:ind w:firstLine="560" w:firstLineChars="200"/>
        <w:rPr>
          <w:rFonts w:ascii="仿宋" w:hAnsi="仿宋" w:eastAsia="仿宋" w:cs="Times New Roman"/>
          <w:sz w:val="28"/>
          <w:szCs w:val="21"/>
        </w:rPr>
      </w:pPr>
      <w:bookmarkStart w:id="46" w:name="_Toc31749_WPSOffice_Level2"/>
      <w:bookmarkStart w:id="47" w:name="_Toc30915_WPSOffice_Level2"/>
      <w:r>
        <w:rPr>
          <w:rFonts w:hint="eastAsia" w:ascii="仿宋" w:hAnsi="仿宋" w:eastAsia="仿宋" w:cs="Times New Roman"/>
          <w:sz w:val="28"/>
          <w:szCs w:val="21"/>
        </w:rPr>
        <w:t>系</w:t>
      </w:r>
      <w:r>
        <w:rPr>
          <w:rFonts w:hint="eastAsia" w:ascii="仿宋" w:hAnsi="仿宋" w:eastAsia="仿宋" w:cs="Times New Roman"/>
          <w:sz w:val="28"/>
          <w:szCs w:val="21"/>
          <w:u w:val="single"/>
        </w:rPr>
        <w:t xml:space="preserve">        </w:t>
      </w:r>
      <w:r>
        <w:rPr>
          <w:rFonts w:ascii="仿宋" w:hAnsi="仿宋" w:eastAsia="仿宋" w:cs="Times New Roman"/>
          <w:sz w:val="28"/>
          <w:szCs w:val="21"/>
          <w:u w:val="single"/>
        </w:rPr>
        <w:t xml:space="preserve">                 </w:t>
      </w:r>
      <w:r>
        <w:rPr>
          <w:rFonts w:hint="eastAsia" w:ascii="仿宋" w:hAnsi="仿宋" w:eastAsia="仿宋" w:cs="Times New Roman"/>
          <w:sz w:val="28"/>
          <w:szCs w:val="21"/>
          <w:u w:val="single"/>
        </w:rPr>
        <w:t xml:space="preserve">  （投标人名称）</w:t>
      </w:r>
      <w:r>
        <w:rPr>
          <w:rFonts w:hint="eastAsia" w:ascii="仿宋" w:hAnsi="仿宋" w:eastAsia="仿宋" w:cs="Times New Roman"/>
          <w:sz w:val="28"/>
          <w:szCs w:val="21"/>
        </w:rPr>
        <w:t>的法定代表人。</w:t>
      </w:r>
      <w:bookmarkEnd w:id="46"/>
      <w:bookmarkEnd w:id="47"/>
    </w:p>
    <w:p>
      <w:pPr>
        <w:spacing w:line="360" w:lineRule="auto"/>
        <w:ind w:firstLine="560" w:firstLineChars="200"/>
        <w:rPr>
          <w:rFonts w:ascii="仿宋" w:hAnsi="仿宋" w:eastAsia="仿宋" w:cs="Times New Roman"/>
          <w:sz w:val="28"/>
          <w:szCs w:val="21"/>
        </w:rPr>
      </w:pPr>
      <w:bookmarkStart w:id="48" w:name="_Toc5285_WPSOffice_Level2"/>
      <w:bookmarkStart w:id="49" w:name="_Toc8778_WPSOffice_Level2"/>
      <w:r>
        <w:rPr>
          <w:rFonts w:hint="eastAsia" w:ascii="仿宋" w:hAnsi="仿宋" w:eastAsia="仿宋" w:cs="Times New Roman"/>
          <w:sz w:val="28"/>
          <w:szCs w:val="21"/>
        </w:rPr>
        <w:t>特此证明。</w:t>
      </w:r>
      <w:bookmarkEnd w:id="48"/>
      <w:bookmarkEnd w:id="49"/>
      <w:r>
        <w:rPr>
          <w:rFonts w:hint="eastAsia" w:ascii="仿宋" w:hAnsi="仿宋" w:eastAsia="仿宋" w:cs="Times New Roman"/>
          <w:sz w:val="28"/>
          <w:szCs w:val="21"/>
        </w:rPr>
        <w:t xml:space="preserve">                       </w:t>
      </w:r>
    </w:p>
    <w:p>
      <w:pPr>
        <w:spacing w:line="360" w:lineRule="auto"/>
        <w:ind w:firstLine="560" w:firstLineChars="200"/>
        <w:rPr>
          <w:rFonts w:ascii="仿宋" w:hAnsi="仿宋" w:eastAsia="仿宋" w:cs="Times New Roman"/>
          <w:sz w:val="28"/>
        </w:rPr>
      </w:pPr>
      <w:bookmarkStart w:id="50" w:name="_Toc23711_WPSOffice_Level2"/>
      <w:bookmarkStart w:id="51" w:name="_Toc32544_WPSOffice_Level2"/>
      <w:r>
        <w:rPr>
          <w:rFonts w:hint="eastAsia" w:ascii="仿宋" w:hAnsi="仿宋" w:eastAsia="仿宋" w:cs="Times New Roman"/>
          <w:sz w:val="28"/>
          <w:szCs w:val="21"/>
        </w:rPr>
        <w:t>附：</w:t>
      </w:r>
      <w:r>
        <w:rPr>
          <w:rFonts w:hint="eastAsia" w:ascii="仿宋" w:hAnsi="仿宋" w:eastAsia="仿宋" w:cs="Times New Roman"/>
          <w:sz w:val="28"/>
        </w:rPr>
        <w:t>法定代表人身份证复印件</w:t>
      </w:r>
      <w:bookmarkEnd w:id="50"/>
      <w:bookmarkEnd w:id="51"/>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rPr>
          <w:rFonts w:ascii="仿宋" w:hAnsi="仿宋" w:eastAsia="仿宋" w:cs="Times New Roman"/>
          <w:sz w:val="28"/>
        </w:rPr>
      </w:pPr>
    </w:p>
    <w:p>
      <w:pPr>
        <w:spacing w:line="360" w:lineRule="auto"/>
        <w:ind w:firstLine="560" w:firstLineChars="200"/>
        <w:jc w:val="right"/>
        <w:rPr>
          <w:rFonts w:ascii="仿宋" w:hAnsi="仿宋" w:eastAsia="仿宋" w:cs="Times New Roman"/>
          <w:sz w:val="28"/>
          <w:szCs w:val="21"/>
        </w:rPr>
      </w:pPr>
      <w:r>
        <w:rPr>
          <w:rFonts w:hint="eastAsia" w:ascii="仿宋" w:hAnsi="仿宋" w:eastAsia="仿宋" w:cs="Times New Roman"/>
          <w:sz w:val="28"/>
          <w:szCs w:val="21"/>
        </w:rPr>
        <w:t xml:space="preserve">  </w:t>
      </w:r>
      <w:bookmarkStart w:id="52" w:name="_Toc29281_WPSOffice_Level2"/>
      <w:bookmarkStart w:id="53" w:name="_Toc17463_WPSOffice_Level2"/>
      <w:r>
        <w:rPr>
          <w:rFonts w:hint="eastAsia" w:ascii="仿宋" w:hAnsi="仿宋" w:eastAsia="仿宋" w:cs="Times New Roman"/>
          <w:sz w:val="28"/>
          <w:szCs w:val="21"/>
        </w:rPr>
        <w:t>投标人：</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（盖单位章）</w:t>
      </w:r>
      <w:bookmarkEnd w:id="52"/>
      <w:bookmarkEnd w:id="53"/>
    </w:p>
    <w:p>
      <w:pPr>
        <w:spacing w:line="360" w:lineRule="auto"/>
        <w:ind w:right="210" w:firstLine="560" w:firstLineChars="200"/>
        <w:jc w:val="right"/>
        <w:rPr>
          <w:rFonts w:ascii="仿宋" w:hAnsi="仿宋" w:eastAsia="仿宋" w:cs="Times New Roman"/>
          <w:sz w:val="28"/>
          <w:szCs w:val="21"/>
        </w:rPr>
      </w:pPr>
      <w:r>
        <w:rPr>
          <w:rFonts w:hint="eastAsia" w:ascii="仿宋" w:hAnsi="仿宋" w:eastAsia="仿宋" w:cs="Times New Roman"/>
          <w:sz w:val="28"/>
          <w:szCs w:val="21"/>
        </w:rPr>
        <w:t xml:space="preserve">             </w:t>
      </w:r>
      <w:r>
        <w:rPr>
          <w:rFonts w:hint="eastAsia" w:ascii="仿宋" w:hAnsi="仿宋" w:eastAsia="仿宋" w:cs="Times New Roman"/>
          <w:sz w:val="28"/>
          <w:szCs w:val="21"/>
          <w:u w:val="single"/>
        </w:rPr>
        <w:t xml:space="preserve">       </w:t>
      </w:r>
      <w:bookmarkStart w:id="54" w:name="_Toc15946_WPSOffice_Level2"/>
      <w:bookmarkStart w:id="55" w:name="_Toc27276_WPSOffice_Level2"/>
      <w:r>
        <w:rPr>
          <w:rFonts w:hint="eastAsia" w:ascii="仿宋" w:hAnsi="仿宋" w:eastAsia="仿宋" w:cs="Times New Roman"/>
          <w:sz w:val="28"/>
          <w:szCs w:val="21"/>
        </w:rPr>
        <w:t>年</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月</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日</w:t>
      </w:r>
      <w:bookmarkEnd w:id="54"/>
      <w:bookmarkEnd w:id="55"/>
      <w:r>
        <w:rPr>
          <w:rFonts w:hint="eastAsia" w:ascii="仿宋" w:hAnsi="仿宋" w:eastAsia="仿宋" w:cs="Times New Roman"/>
          <w:sz w:val="28"/>
          <w:szCs w:val="21"/>
        </w:rPr>
        <w:t xml:space="preserve"> </w:t>
      </w:r>
    </w:p>
    <w:p>
      <w:pPr>
        <w:spacing w:line="360" w:lineRule="auto"/>
        <w:ind w:right="210" w:firstLine="560" w:firstLineChars="200"/>
        <w:jc w:val="right"/>
        <w:rPr>
          <w:rFonts w:ascii="仿宋" w:hAnsi="仿宋" w:eastAsia="仿宋" w:cs="Times New Roman"/>
          <w:sz w:val="28"/>
          <w:szCs w:val="21"/>
        </w:rPr>
      </w:pPr>
    </w:p>
    <w:p>
      <w:pPr>
        <w:keepNext/>
        <w:keepLines/>
        <w:spacing w:before="260" w:after="260" w:line="413" w:lineRule="auto"/>
        <w:jc w:val="left"/>
        <w:outlineLvl w:val="1"/>
        <w:rPr>
          <w:rFonts w:ascii="Arial" w:hAnsi="Arial" w:eastAsia="黑体" w:cs="Times New Roman"/>
          <w:kern w:val="0"/>
          <w:sz w:val="28"/>
          <w:szCs w:val="20"/>
          <w:lang w:val="zh-CN" w:eastAsia="zh-CN"/>
        </w:rPr>
        <w:sectPr>
          <w:pgSz w:w="11906" w:h="16838"/>
          <w:pgMar w:top="851" w:right="1134" w:bottom="851" w:left="1247" w:header="851" w:footer="992" w:gutter="0"/>
          <w:cols w:space="720" w:num="1"/>
          <w:docGrid w:type="lines" w:linePitch="312" w:charSpace="0"/>
        </w:sect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56" w:name="_Toc7689_WPSOffice_Level2"/>
      <w:bookmarkStart w:id="57" w:name="_Toc59436831"/>
      <w:bookmarkStart w:id="58" w:name="_Toc16663_WPSOffice_Level2"/>
      <w:r>
        <w:rPr>
          <w:rFonts w:hint="eastAsia" w:ascii="Times New Roman" w:hAnsi="Times New Roman" w:eastAsia="方正小标宋简体" w:cs="Times New Roman"/>
          <w:kern w:val="44"/>
          <w:sz w:val="44"/>
        </w:rPr>
        <w:t>法人代表授权委托书</w:t>
      </w:r>
      <w:bookmarkEnd w:id="56"/>
      <w:bookmarkEnd w:id="57"/>
      <w:bookmarkEnd w:id="58"/>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致：</w:t>
      </w:r>
      <w:r>
        <w:rPr>
          <w:rFonts w:hint="eastAsia" w:ascii="宋体" w:hAnsi="宋体" w:eastAsia="宋体" w:cs="Times New Roman"/>
          <w:sz w:val="24"/>
          <w:szCs w:val="24"/>
        </w:rPr>
        <w:t>中煤长江基础建设有限公司</w:t>
      </w:r>
      <w:r>
        <w:rPr>
          <w:rFonts w:hint="eastAsia" w:ascii="宋体" w:hAnsi="宋体" w:eastAsia="宋体" w:cs="Times New Roman"/>
          <w:sz w:val="24"/>
        </w:rPr>
        <w:t>：</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本授权书宣告：（</w:t>
      </w:r>
      <w:r>
        <w:rPr>
          <w:rFonts w:hint="eastAsia" w:ascii="宋体" w:hAnsi="宋体" w:eastAsia="宋体" w:cs="Times New Roman"/>
          <w:sz w:val="24"/>
          <w:highlight w:val="yellow"/>
          <w:u w:val="single"/>
        </w:rPr>
        <w:t>投标单位全称</w:t>
      </w:r>
      <w:r>
        <w:rPr>
          <w:rFonts w:hint="eastAsia" w:ascii="宋体" w:hAnsi="宋体" w:eastAsia="宋体" w:cs="Times New Roman"/>
          <w:sz w:val="24"/>
        </w:rPr>
        <w:t>）法人代表（</w:t>
      </w:r>
      <w:r>
        <w:rPr>
          <w:rFonts w:hint="eastAsia" w:ascii="宋体" w:hAnsi="宋体" w:eastAsia="宋体" w:cs="Times New Roman"/>
          <w:sz w:val="24"/>
          <w:highlight w:val="yellow"/>
        </w:rPr>
        <w:t>姓名</w:t>
      </w:r>
      <w:r>
        <w:rPr>
          <w:rFonts w:hint="eastAsia" w:ascii="宋体" w:hAnsi="宋体" w:eastAsia="宋体" w:cs="Times New Roman"/>
          <w:sz w:val="24"/>
        </w:rPr>
        <w:t>）合法地代表我投标人，授权（</w:t>
      </w:r>
      <w:r>
        <w:rPr>
          <w:rFonts w:hint="eastAsia" w:ascii="宋体" w:hAnsi="宋体" w:eastAsia="宋体" w:cs="Times New Roman"/>
          <w:sz w:val="24"/>
          <w:highlight w:val="yellow"/>
        </w:rPr>
        <w:t>投标人或其下属单位全称</w:t>
      </w:r>
      <w:r>
        <w:rPr>
          <w:rFonts w:hint="eastAsia" w:ascii="宋体" w:hAnsi="宋体" w:eastAsia="宋体" w:cs="Times New Roman"/>
          <w:sz w:val="24"/>
        </w:rPr>
        <w:t>）的（</w:t>
      </w:r>
      <w:r>
        <w:rPr>
          <w:rFonts w:hint="eastAsia" w:ascii="宋体" w:hAnsi="宋体" w:eastAsia="宋体" w:cs="Times New Roman"/>
          <w:sz w:val="24"/>
          <w:highlight w:val="yellow"/>
        </w:rPr>
        <w:t>职务</w:t>
      </w:r>
      <w:r>
        <w:rPr>
          <w:rFonts w:hint="eastAsia" w:ascii="宋体" w:hAnsi="宋体" w:eastAsia="宋体" w:cs="Times New Roman"/>
          <w:sz w:val="24"/>
        </w:rPr>
        <w:t>）（</w:t>
      </w:r>
      <w:r>
        <w:rPr>
          <w:rFonts w:hint="eastAsia" w:ascii="宋体" w:hAnsi="宋体" w:eastAsia="宋体" w:cs="Times New Roman"/>
          <w:sz w:val="24"/>
          <w:highlight w:val="yellow"/>
        </w:rPr>
        <w:t>姓名</w:t>
      </w:r>
      <w:r>
        <w:rPr>
          <w:rFonts w:hint="eastAsia" w:ascii="宋体" w:hAnsi="宋体" w:eastAsia="宋体" w:cs="Times New Roman"/>
          <w:sz w:val="24"/>
        </w:rPr>
        <w:t>）为我单位代理人，该代理人有权在（</w:t>
      </w:r>
      <w:r>
        <w:rPr>
          <w:rFonts w:hint="eastAsia" w:ascii="宋体" w:hAnsi="宋体" w:eastAsia="宋体" w:cs="Times New Roman"/>
          <w:sz w:val="24"/>
          <w:lang w:eastAsia="zh-CN"/>
        </w:rPr>
        <w:t>江苏嘉宏新材料有限公司高性能新材料项目一阶段桩基础施工工程</w:t>
      </w:r>
      <w:r>
        <w:rPr>
          <w:rFonts w:hint="eastAsia" w:ascii="宋体" w:hAnsi="宋体" w:eastAsia="宋体" w:cs="Times New Roman"/>
          <w:sz w:val="24"/>
        </w:rPr>
        <w:t>）项目的招投标活动中，以我单位的名义签署投标文件，参与（</w:t>
      </w:r>
      <w:r>
        <w:rPr>
          <w:rFonts w:hint="eastAsia" w:ascii="宋体" w:hAnsi="宋体" w:eastAsia="宋体" w:cs="Times New Roman"/>
          <w:sz w:val="24"/>
          <w:lang w:eastAsia="zh-CN"/>
        </w:rPr>
        <w:t>江苏嘉宏新材料有限公司高性能新材料项目一阶段桩基础施工工程</w:t>
      </w:r>
      <w:r>
        <w:rPr>
          <w:rFonts w:hint="eastAsia" w:ascii="宋体" w:hAnsi="宋体" w:eastAsia="宋体" w:cs="Times New Roman"/>
          <w:sz w:val="24"/>
        </w:rPr>
        <w:t>）预制桩沉桩劳务招标采购项目的协商、投标、签订合同及有关文件，并执行一切与此有关事项。</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我们对被授权人签名负全部责任。在贵公司接到撤消授权的书面通知以前，本授权书对本项目投标一直有效。被授权人在授权有效期内签署所有文件不因授权的撤消而消失。</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635" b="698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wpg:grpSpPr>
                      <wpg:grpSp>
                        <wpg:cNvPr id="2" name="Group 4"/>
                        <wpg:cNvGrpSpPr/>
                        <wpg:grpSpPr>
                          <a:xfrm>
                            <a:off x="10" y="10"/>
                            <a:ext cx="5031" cy="3534"/>
                            <a:chOff x="0" y="0"/>
                            <a:chExt cx="5031" cy="3534"/>
                          </a:xfrm>
                        </wpg:grpSpPr>
                        <wps:wsp>
                          <wps:cNvPr id="3" name="FreeForm 5"/>
                          <wps:cNvSpPr/>
                          <wps:spPr bwMode="auto">
                            <a:xfrm>
                              <a:off x="0" y="0"/>
                              <a:ext cx="5031" cy="3534"/>
                            </a:xfrm>
                            <a:custGeom>
                              <a:avLst/>
                              <a:gdLst>
                                <a:gd name="T0" fmla="+- 0 2706 2706"/>
                                <a:gd name="T1" fmla="*/ T0 w 5031"/>
                                <a:gd name="T2" fmla="+- 0 1035 -2499"/>
                                <a:gd name="T3" fmla="*/ 1035 h 3534"/>
                                <a:gd name="T4" fmla="+- 0 7737 2706"/>
                                <a:gd name="T5" fmla="*/ T4 w 5031"/>
                                <a:gd name="T6" fmla="+- 0 1035 -2499"/>
                                <a:gd name="T7" fmla="*/ 1035 h 3534"/>
                                <a:gd name="T8" fmla="+- 0 7737 2706"/>
                                <a:gd name="T9" fmla="*/ T8 w 5031"/>
                                <a:gd name="T10" fmla="+- 0 -2499 -2499"/>
                                <a:gd name="T11" fmla="*/ -2499 h 3534"/>
                                <a:gd name="T12" fmla="+- 0 2706 2706"/>
                                <a:gd name="T13" fmla="*/ T12 w 5031"/>
                                <a:gd name="T14" fmla="+- 0 -2499 -2499"/>
                                <a:gd name="T15" fmla="*/ -2499 h 3534"/>
                                <a:gd name="T16" fmla="+- 0 2706 2706"/>
                                <a:gd name="T17" fmla="*/ T16 w 5031"/>
                                <a:gd name="T18" fmla="+- 0 1035 -2499"/>
                                <a:gd name="T19" fmla="*/ 1035 h 3534"/>
                              </a:gdLst>
                              <a:ahLst/>
                              <a:cxnLst>
                                <a:cxn ang="0">
                                  <a:pos x="T1" y="T3"/>
                                </a:cxn>
                                <a:cxn ang="0">
                                  <a:pos x="T5" y="T7"/>
                                </a:cxn>
                                <a:cxn ang="0">
                                  <a:pos x="T9" y="T11"/>
                                </a:cxn>
                                <a:cxn ang="0">
                                  <a:pos x="T13" y="T15"/>
                                </a:cxn>
                                <a:cxn ang="0">
                                  <a:pos x="T17" y="T19"/>
                                </a:cxn>
                              </a:cxnLst>
                              <a:rect l="0" t="0" r="r" b="b"/>
                              <a:pathLst>
                                <a:path w="5031" h="3534">
                                  <a:moveTo>
                                    <a:pt x="0" y="3534"/>
                                  </a:moveTo>
                                  <a:lnTo>
                                    <a:pt x="5031" y="3534"/>
                                  </a:lnTo>
                                  <a:lnTo>
                                    <a:pt x="5031" y="0"/>
                                  </a:lnTo>
                                  <a:lnTo>
                                    <a:pt x="0" y="0"/>
                                  </a:lnTo>
                                  <a:lnTo>
                                    <a:pt x="0" y="3534"/>
                                  </a:lnTo>
                                </a:path>
                              </a:pathLst>
                            </a:custGeom>
                            <a:solidFill>
                              <a:srgbClr val="FFFFFF"/>
                            </a:solidFill>
                            <a:ln>
                              <a:noFill/>
                            </a:ln>
                          </wps:spPr>
                          <wps:bodyPr rot="0" vert="horz" wrap="square" lIns="91440" tIns="45720" rIns="91440" bIns="45720" anchor="t" anchorCtr="0" upright="1">
                            <a:noAutofit/>
                          </wps:bodyPr>
                        </wps:wsp>
                      </wpg:grpSp>
                      <wpg:grpSp>
                        <wpg:cNvPr id="4" name="Group 6"/>
                        <wpg:cNvGrpSpPr/>
                        <wpg:grpSpPr>
                          <a:xfrm>
                            <a:off x="10" y="10"/>
                            <a:ext cx="5031" cy="3534"/>
                            <a:chOff x="0" y="0"/>
                            <a:chExt cx="5031" cy="3534"/>
                          </a:xfrm>
                        </wpg:grpSpPr>
                        <wps:wsp>
                          <wps:cNvPr id="5" name="FreeForm 7"/>
                          <wps:cNvSpPr/>
                          <wps:spPr bwMode="auto">
                            <a:xfrm>
                              <a:off x="0" y="0"/>
                              <a:ext cx="5031" cy="3534"/>
                            </a:xfrm>
                            <a:custGeom>
                              <a:avLst/>
                              <a:gdLst>
                                <a:gd name="T0" fmla="+- 0 2706 2706"/>
                                <a:gd name="T1" fmla="*/ T0 w 5031"/>
                                <a:gd name="T2" fmla="+- 0 1035 -2499"/>
                                <a:gd name="T3" fmla="*/ 1035 h 3534"/>
                                <a:gd name="T4" fmla="+- 0 7737 2706"/>
                                <a:gd name="T5" fmla="*/ T4 w 5031"/>
                                <a:gd name="T6" fmla="+- 0 1035 -2499"/>
                                <a:gd name="T7" fmla="*/ 1035 h 3534"/>
                                <a:gd name="T8" fmla="+- 0 7737 2706"/>
                                <a:gd name="T9" fmla="*/ T8 w 5031"/>
                                <a:gd name="T10" fmla="+- 0 -2499 -2499"/>
                                <a:gd name="T11" fmla="*/ -2499 h 3534"/>
                                <a:gd name="T12" fmla="+- 0 2706 2706"/>
                                <a:gd name="T13" fmla="*/ T12 w 5031"/>
                                <a:gd name="T14" fmla="+- 0 -2499 -2499"/>
                                <a:gd name="T15" fmla="*/ -2499 h 3534"/>
                                <a:gd name="T16" fmla="+- 0 2706 2706"/>
                                <a:gd name="T17" fmla="*/ T16 w 5031"/>
                                <a:gd name="T18" fmla="+- 0 1035 -2499"/>
                                <a:gd name="T19" fmla="*/ 1035 h 3534"/>
                              </a:gdLst>
                              <a:ahLst/>
                              <a:cxnLst>
                                <a:cxn ang="0">
                                  <a:pos x="T1" y="T3"/>
                                </a:cxn>
                                <a:cxn ang="0">
                                  <a:pos x="T5" y="T7"/>
                                </a:cxn>
                                <a:cxn ang="0">
                                  <a:pos x="T9" y="T11"/>
                                </a:cxn>
                                <a:cxn ang="0">
                                  <a:pos x="T13" y="T15"/>
                                </a:cxn>
                                <a:cxn ang="0">
                                  <a:pos x="T17" y="T19"/>
                                </a:cxn>
                              </a:cxnLst>
                              <a:rect l="0" t="0" r="r" b="b"/>
                              <a:pathLst>
                                <a:path w="5031" h="3534">
                                  <a:moveTo>
                                    <a:pt x="0" y="3534"/>
                                  </a:moveTo>
                                  <a:lnTo>
                                    <a:pt x="5031" y="3534"/>
                                  </a:lnTo>
                                  <a:lnTo>
                                    <a:pt x="5031" y="0"/>
                                  </a:lnTo>
                                  <a:lnTo>
                                    <a:pt x="0" y="0"/>
                                  </a:lnTo>
                                  <a:lnTo>
                                    <a:pt x="0" y="3534"/>
                                  </a:lnTo>
                                  <a:close/>
                                </a:path>
                              </a:pathLst>
                            </a:custGeom>
                            <a:noFill/>
                            <a:ln w="9525" cmpd="sng">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">
                <o:lock v:ext="edit" aspectratio="f"/>
                <v:group id="Group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5" o:spid="_x0000_s1026" o:spt="100" style="position:absolute;left:0;top:0;height:3534;width:5031;" fillcolor="#FFFFFF" filled="t" stroked="f" coordsize="5031,3534" o:gfxdata="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Yu0C8AAAA&#10;2gAAAA8AAAAAAAAAAQAgAAAAIgAAAGRycy9kb3ducmV2LnhtbFBLAQIUABQAAAAIAIdO4kAzLwWe&#10;OwAAADkAAAAQAAAAAAAAAAEAIAAAAAsBAABkcnMvc2hhcGV4bWwueG1sUEsFBgAAAAAGAAYAWwEA&#10;ALUDAAAAAA==&#10;" path="m0,3534l5031,3534,5031,0,0,0,0,3534e">
                    <v:path o:connectlocs="0,1035;5031,1035;5031,-2499;0,-2499;0,1035" o:connectangles="0,0,0,0,0"/>
                    <v:fill on="t" focussize="0,0"/>
                    <v:stroke on="f"/>
                    <v:imagedata o:title=""/>
                    <o:lock v:ext="edit" aspectratio="f"/>
                  </v:shape>
                </v:group>
                <v:group id="Group 6" o:spid="_x0000_s1026" o:spt="203" style="position:absolute;left:10;top:10;height:3534;width:5031;" coordsize="5031,3534"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FreeForm 7" o:spid="_x0000_s1026" o:spt="100" style="position:absolute;left:0;top:0;height:3534;width:5031;" filled="f" stroked="t" coordsize="5031,3534" o:gfxdata="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Mtyq8AAAA&#10;2gAAAA8AAAAAAAAAAQAgAAAAIgAAAGRycy9kb3ducmV2LnhtbFBLAQIUABQAAAAIAIdO4kAzLwWe&#10;OwAAADkAAAAQAAAAAAAAAAEAIAAAAAsBAABkcnMvc2hhcGV4bWwueG1sUEsFBgAAAAAGAAYAWwEA&#10;ALUDAAAAAA==&#10;" path="m0,3534l5031,3534,5031,0,0,0,0,3534xe">
                    <v:path o:connectlocs="0,1035;5031,1035;5031,-2499;0,-2499;0,1035" o:connectangles="0,0,0,0,0"/>
                    <v:fill on="f" focussize="0,0"/>
                    <v:stroke color="#000000" joinstyle="round"/>
                    <v:imagedata o:title=""/>
                    <o:lock v:ext="edit" aspectratio="f"/>
                  </v:shape>
                </v:group>
              </v:group>
            </w:pict>
          </mc:Fallback>
        </mc:AlternateContent>
      </w: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                      被授权人身份证复印件或扫描件</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投标单位（公司全称、章）：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授权人（法人代表签字）：                          </w:t>
      </w:r>
      <w:r>
        <w:rPr>
          <w:rFonts w:hint="eastAsia" w:ascii="宋体" w:hAnsi="宋体" w:eastAsia="宋体" w:cs="Times New Roman"/>
          <w:sz w:val="24"/>
          <w:lang w:val="en-US" w:eastAsia="zh-CN"/>
        </w:rPr>
        <w:t xml:space="preserve">  </w:t>
      </w:r>
      <w:bookmarkStart w:id="62" w:name="_GoBack"/>
      <w:bookmarkEnd w:id="62"/>
      <w:r>
        <w:rPr>
          <w:rFonts w:hint="eastAsia" w:ascii="宋体" w:hAnsi="宋体" w:eastAsia="宋体" w:cs="Times New Roman"/>
          <w:sz w:val="24"/>
        </w:rPr>
        <w:t xml:space="preserve">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被授权的代理人（签字）：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授权日期：       年     月      日</w:t>
      </w:r>
    </w:p>
    <w:p>
      <w:pPr>
        <w:keepNext/>
        <w:keepLines/>
        <w:spacing w:before="260" w:after="260" w:line="413" w:lineRule="auto"/>
        <w:jc w:val="left"/>
        <w:outlineLvl w:val="1"/>
        <w:rPr>
          <w:rFonts w:ascii="Arial" w:hAnsi="Arial" w:eastAsia="黑体" w:cs="Times New Roman"/>
          <w:kern w:val="0"/>
          <w:sz w:val="28"/>
          <w:szCs w:val="20"/>
          <w:lang w:val="zh-CN" w:eastAsia="zh-CN"/>
        </w:rPr>
        <w:sectPr>
          <w:pgSz w:w="11906" w:h="16838"/>
          <w:pgMar w:top="851" w:right="1134" w:bottom="851" w:left="1247" w:header="851" w:footer="992" w:gutter="0"/>
          <w:cols w:space="720" w:num="1"/>
          <w:docGrid w:type="lines" w:linePitch="312" w:charSpace="0"/>
        </w:sect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59" w:name="_Toc2647_WPSOffice_Level2"/>
      <w:bookmarkStart w:id="60" w:name="_Toc6369_WPSOffice_Level2"/>
      <w:bookmarkStart w:id="61" w:name="_Toc59436832"/>
      <w:r>
        <w:rPr>
          <w:rFonts w:hint="eastAsia" w:ascii="Times New Roman" w:hAnsi="Times New Roman" w:eastAsia="方正小标宋简体" w:cs="Times New Roman"/>
          <w:kern w:val="44"/>
          <w:sz w:val="44"/>
        </w:rPr>
        <w:t>投标廉洁</w:t>
      </w:r>
      <w:bookmarkEnd w:id="59"/>
      <w:bookmarkEnd w:id="60"/>
      <w:r>
        <w:rPr>
          <w:rFonts w:hint="eastAsia" w:ascii="Times New Roman" w:hAnsi="Times New Roman" w:eastAsia="方正小标宋简体" w:cs="Times New Roman"/>
          <w:kern w:val="44"/>
          <w:sz w:val="44"/>
        </w:rPr>
        <w:t>承诺</w:t>
      </w:r>
      <w:bookmarkEnd w:id="61"/>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为保证本次招标工作公平、公正、杜绝腐败，投标人必须向招标人承诺以下廉正合作条款：</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投标人或投标人工作人员不得以任何方式邀请招标人工作人员吃饭、喝酒、娱乐或进行其他消费，不得以任何形式向招标人工作人员赠送财物（包括但不限于实物、现金、礼券、提货卡等，下同），也不得以其他方式给予招标人工作人员好处；否则招标人有权取消投标人投标资格或者废除授标。</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在招投标过程中如招标人工作人员向投标人及投标人工作人员索取财物及索要其他好处的或者要求吃饭、喝酒、娱乐以及其他消费的，投标人保证采取措施予以制止，并及时向招标人公司举报，一经查实，招标人同意根据实际情况每次给予投标人或举报人奖励；若投标人未向招标人公司举报并满足其要求的或隐瞒事实真相或故意包庇招标人工作人员的，招标人有权取消投标人投标资格或者废除授标，并没收其投标保证金，给招标人造成的损失超过投标保证金数额的，还应当对超过部分予以赔偿。</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投标方有责任接受招标方在招投标期间廉正合作管理执行情况的监督。为规范双方业务往来活动，建立诚实守信的业务合作关系，推进廉洁建设，维护双方合法权益，经双方共同协商，防止违法违纪现象发生，就双方业务往来中的廉洁事宜达成如下协议。</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投标单位（公司全称、章）：</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授权人（法人代表签字）：</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 xml:space="preserve">被授权的代理人（签字）： </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授权日期：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254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1u5d9AAAAACAQAADwAAAAAAAAABACAAAAAiAAAAZHJzL2Rv&#10;d25yZXYueG1sUEsBAhQAFAAAAAgAh07iQAEu+K4JAgAAAQQAAA4AAAAAAAAAAQAgAAAAHwEAAGRy&#10;cy9lMm9Eb2MueG1sUEsFBgAAAAAGAAYAWQEAAJoFA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26E"/>
    <w:rsid w:val="00123444"/>
    <w:rsid w:val="00146A4B"/>
    <w:rsid w:val="00214E95"/>
    <w:rsid w:val="002321BF"/>
    <w:rsid w:val="002364DF"/>
    <w:rsid w:val="002E2F20"/>
    <w:rsid w:val="00416C6D"/>
    <w:rsid w:val="00450B6F"/>
    <w:rsid w:val="004D217D"/>
    <w:rsid w:val="004E3477"/>
    <w:rsid w:val="005129CA"/>
    <w:rsid w:val="005D726E"/>
    <w:rsid w:val="00630B42"/>
    <w:rsid w:val="00783230"/>
    <w:rsid w:val="00845D63"/>
    <w:rsid w:val="0086632C"/>
    <w:rsid w:val="00A016A1"/>
    <w:rsid w:val="00A12E77"/>
    <w:rsid w:val="00A94518"/>
    <w:rsid w:val="00AA65E4"/>
    <w:rsid w:val="00B11CEE"/>
    <w:rsid w:val="00BB176C"/>
    <w:rsid w:val="00C578E4"/>
    <w:rsid w:val="00C63A7C"/>
    <w:rsid w:val="00CA6A62"/>
    <w:rsid w:val="00D00CBE"/>
    <w:rsid w:val="00D10137"/>
    <w:rsid w:val="00D6484D"/>
    <w:rsid w:val="00DC581F"/>
    <w:rsid w:val="00E12E84"/>
    <w:rsid w:val="00E62150"/>
    <w:rsid w:val="00F229BA"/>
    <w:rsid w:val="00F94AB6"/>
    <w:rsid w:val="00FD263A"/>
    <w:rsid w:val="3A7161E2"/>
    <w:rsid w:val="5624337B"/>
    <w:rsid w:val="754A0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style>
  <w:style w:type="paragraph" w:styleId="5">
    <w:name w:val="toc 2"/>
    <w:basedOn w:val="1"/>
    <w:next w:val="1"/>
    <w:unhideWhenUsed/>
    <w:qFormat/>
    <w:uiPriority w:val="39"/>
    <w:pPr>
      <w:ind w:left="420" w:leftChars="200"/>
    </w:p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3"/>
    <w:qFormat/>
    <w:uiPriority w:val="99"/>
    <w:rPr>
      <w:sz w:val="18"/>
      <w:szCs w:val="18"/>
    </w:rPr>
  </w:style>
  <w:style w:type="character" w:customStyle="1" w:styleId="11">
    <w:name w:val="页脚 Char"/>
    <w:basedOn w:val="8"/>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D83DFF-9F3F-46EC-A5A3-5F840212637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723</Words>
  <Characters>4124</Characters>
  <Lines>34</Lines>
  <Paragraphs>9</Paragraphs>
  <TotalTime>169</TotalTime>
  <ScaleCrop>false</ScaleCrop>
  <LinksUpToDate>false</LinksUpToDate>
  <CharactersWithSpaces>4838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2020-12-08T01:24:00Z</dcterms:created>
  <dc:creator>Administrator</dc:creator>
  <cp:lastModifiedBy>王福江13814444436</cp:lastModifiedBy>
  <dcterms:modified xsi:type="dcterms:W3CDTF">2021-07-14T06:23:12Z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16F4B3FA0C5742F6AE8A23FDEF7217D1</vt:lpwstr>
  </property>
</Properties>
</file>