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山东港口港湾建设集团日照分公司日照港岚山港区中作业区基础处理工程地基基础工程</w:t>
      </w: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预制桩采购</w:t>
      </w: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ascii="楷体" w:hAnsi="楷体" w:eastAsia="楷体" w:cs="楷体"/>
          <w:b/>
          <w:bCs/>
          <w:snapToGrid w:val="0"/>
          <w:color w:val="000000"/>
          <w:kern w:val="0"/>
          <w:sz w:val="52"/>
          <w:szCs w:val="52"/>
        </w:rPr>
      </w:pPr>
      <w:r>
        <w:rPr>
          <w:rFonts w:hint="eastAsia" w:ascii="楷体" w:hAnsi="楷体" w:eastAsia="楷体" w:cs="楷体"/>
          <w:b/>
          <w:bCs/>
          <w:snapToGrid w:val="0"/>
          <w:color w:val="000000"/>
          <w:kern w:val="0"/>
          <w:sz w:val="52"/>
          <w:szCs w:val="52"/>
          <w:lang w:eastAsia="zh-CN"/>
        </w:rPr>
        <w:t>响应</w:t>
      </w:r>
      <w:r>
        <w:rPr>
          <w:rFonts w:hint="eastAsia" w:ascii="楷体" w:hAnsi="楷体" w:eastAsia="楷体" w:cs="楷体"/>
          <w:b/>
          <w:bCs/>
          <w:snapToGrid w:val="0"/>
          <w:color w:val="000000"/>
          <w:kern w:val="0"/>
          <w:sz w:val="52"/>
          <w:szCs w:val="52"/>
        </w:rPr>
        <w:t>文件</w:t>
      </w:r>
    </w:p>
    <w:p>
      <w:pPr>
        <w:pStyle w:val="8"/>
        <w:spacing w:after="156"/>
      </w:pPr>
    </w:p>
    <w:p/>
    <w:p>
      <w:pPr>
        <w:pStyle w:val="8"/>
        <w:spacing w:after="156"/>
      </w:pPr>
    </w:p>
    <w:p/>
    <w:p>
      <w:pPr>
        <w:pStyle w:val="8"/>
        <w:spacing w:after="156"/>
      </w:pPr>
    </w:p>
    <w:p>
      <w:pPr>
        <w:widowControl/>
        <w:kinsoku w:val="0"/>
        <w:autoSpaceDE w:val="0"/>
        <w:autoSpaceDN w:val="0"/>
        <w:adjustRightInd w:val="0"/>
        <w:snapToGrid w:val="0"/>
        <w:spacing w:line="720" w:lineRule="auto"/>
        <w:jc w:val="center"/>
        <w:textAlignment w:val="center"/>
        <w:rPr>
          <w:rFonts w:hint="default"/>
          <w:lang w:val="en-US"/>
        </w:rPr>
      </w:pPr>
      <w:r>
        <w:rPr>
          <w:rFonts w:hint="eastAsia" w:ascii="楷体" w:hAnsi="楷体" w:eastAsia="楷体" w:cs="楷体"/>
          <w:snapToGrid w:val="0"/>
          <w:color w:val="000000"/>
          <w:kern w:val="0"/>
          <w:sz w:val="32"/>
          <w:szCs w:val="32"/>
          <w:lang w:eastAsia="zh-CN"/>
        </w:rPr>
        <w:t>采购编号：ZMCJ-CG-20</w:t>
      </w:r>
      <w:r>
        <w:rPr>
          <w:rFonts w:hint="eastAsia" w:ascii="楷体" w:hAnsi="楷体" w:eastAsia="楷体" w:cs="楷体"/>
          <w:snapToGrid w:val="0"/>
          <w:color w:val="000000"/>
          <w:kern w:val="0"/>
          <w:sz w:val="32"/>
          <w:szCs w:val="32"/>
          <w:lang w:val="en-US" w:eastAsia="zh-CN"/>
        </w:rPr>
        <w:t>24</w:t>
      </w: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highlight w:val="none"/>
          <w:lang w:val="en-US" w:eastAsia="zh-CN"/>
        </w:rPr>
        <w:t>17</w:t>
      </w:r>
    </w:p>
    <w:p/>
    <w:p>
      <w:pPr>
        <w:pStyle w:val="8"/>
        <w:spacing w:after="156"/>
      </w:pPr>
    </w:p>
    <w:p>
      <w:pPr>
        <w:rPr>
          <w:rFonts w:hint="eastAsia"/>
        </w:rPr>
      </w:pPr>
    </w:p>
    <w:p>
      <w:pPr>
        <w:pStyle w:val="8"/>
        <w:spacing w:after="156"/>
        <w:jc w:val="left"/>
        <w:rPr>
          <w:rFonts w:hint="eastAsia"/>
        </w:rPr>
      </w:pPr>
    </w:p>
    <w:p>
      <w:pPr>
        <w:widowControl/>
        <w:kinsoku w:val="0"/>
        <w:autoSpaceDE w:val="0"/>
        <w:autoSpaceDN w:val="0"/>
        <w:adjustRightInd w:val="0"/>
        <w:snapToGrid w:val="0"/>
        <w:spacing w:line="240" w:lineRule="auto"/>
        <w:ind w:firstLine="2240" w:firstLineChars="700"/>
        <w:jc w:val="left"/>
        <w:textAlignment w:val="center"/>
        <w:rPr>
          <w:rFonts w:hint="eastAsia"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rPr>
        <w:t>报价单位：</w:t>
      </w:r>
    </w:p>
    <w:p>
      <w:pPr>
        <w:widowControl/>
        <w:kinsoku w:val="0"/>
        <w:autoSpaceDE w:val="0"/>
        <w:autoSpaceDN w:val="0"/>
        <w:adjustRightInd w:val="0"/>
        <w:snapToGrid w:val="0"/>
        <w:spacing w:line="240" w:lineRule="auto"/>
        <w:ind w:firstLine="2240" w:firstLineChars="700"/>
        <w:jc w:val="left"/>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联系人：</w:t>
      </w:r>
    </w:p>
    <w:p>
      <w:pPr>
        <w:widowControl/>
        <w:kinsoku w:val="0"/>
        <w:autoSpaceDE w:val="0"/>
        <w:autoSpaceDN w:val="0"/>
        <w:adjustRightInd w:val="0"/>
        <w:snapToGrid w:val="0"/>
        <w:spacing w:line="240" w:lineRule="auto"/>
        <w:ind w:firstLine="2240" w:firstLineChars="700"/>
        <w:jc w:val="left"/>
        <w:textAlignment w:val="center"/>
        <w:rPr>
          <w:rFonts w:hint="eastAsia"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lang w:eastAsia="zh-CN"/>
        </w:rPr>
        <w:t>联系方式</w:t>
      </w:r>
      <w:r>
        <w:rPr>
          <w:rFonts w:hint="eastAsia" w:ascii="楷体" w:hAnsi="楷体" w:eastAsia="楷体" w:cs="楷体"/>
          <w:snapToGrid w:val="0"/>
          <w:color w:val="000000"/>
          <w:kern w:val="0"/>
          <w:sz w:val="32"/>
          <w:szCs w:val="32"/>
        </w:rPr>
        <w:t>：</w:t>
      </w:r>
    </w:p>
    <w:p>
      <w:pPr>
        <w:pStyle w:val="8"/>
        <w:spacing w:after="156" w:line="240" w:lineRule="auto"/>
        <w:rPr>
          <w:rFonts w:hint="eastAsia"/>
        </w:rPr>
        <w:sectPr>
          <w:pgSz w:w="11906" w:h="16838"/>
          <w:pgMar w:top="850" w:right="1134" w:bottom="850" w:left="1134" w:header="851" w:footer="992" w:gutter="0"/>
          <w:pgNumType w:start="1"/>
          <w:cols w:space="720" w:num="1"/>
          <w:docGrid w:type="lines" w:linePitch="312" w:charSpace="0"/>
        </w:sectPr>
      </w:pPr>
    </w:p>
    <w:p>
      <w:pPr>
        <w:pStyle w:val="2"/>
        <w:spacing w:before="0" w:after="0"/>
        <w:jc w:val="center"/>
        <w:rPr>
          <w:rFonts w:hint="eastAsia" w:ascii="楷体" w:hAnsi="楷体" w:eastAsia="楷体" w:cs="楷体"/>
          <w:bCs/>
          <w:szCs w:val="28"/>
        </w:rPr>
      </w:pPr>
      <w:bookmarkStart w:id="0" w:name="_Toc519984713"/>
      <w:r>
        <w:rPr>
          <w:rFonts w:hint="eastAsia" w:ascii="楷体" w:hAnsi="楷体" w:eastAsia="楷体" w:cs="楷体"/>
          <w:bCs/>
          <w:sz w:val="32"/>
          <w:szCs w:val="32"/>
        </w:rPr>
        <w:t>投标报价表</w:t>
      </w:r>
      <w:bookmarkEnd w:id="0"/>
    </w:p>
    <w:p>
      <w:pPr>
        <w:widowControl/>
        <w:kinsoku w:val="0"/>
        <w:autoSpaceDE w:val="0"/>
        <w:autoSpaceDN w:val="0"/>
        <w:adjustRightInd w:val="0"/>
        <w:snapToGrid w:val="0"/>
        <w:textAlignment w:val="baseline"/>
        <w:rPr>
          <w:rFonts w:hint="eastAsia" w:ascii="楷体" w:hAnsi="楷体" w:eastAsia="楷体" w:cs="楷体"/>
          <w:bCs/>
          <w:snapToGrid w:val="0"/>
          <w:color w:val="000000"/>
          <w:kern w:val="0"/>
          <w:sz w:val="24"/>
          <w:lang w:eastAsia="zh-CN"/>
        </w:rPr>
      </w:pPr>
      <w:r>
        <w:rPr>
          <w:rFonts w:hint="eastAsia" w:ascii="楷体" w:hAnsi="楷体" w:eastAsia="楷体" w:cs="楷体"/>
          <w:bCs/>
          <w:snapToGrid w:val="0"/>
          <w:color w:val="000000"/>
          <w:kern w:val="0"/>
          <w:sz w:val="24"/>
          <w:lang w:eastAsia="zh-CN"/>
        </w:rPr>
        <w:t>工程名称：山东港口港湾建设集团日照分公司日照港岚山港区中作业区基础处理工程地基基础工程</w:t>
      </w:r>
    </w:p>
    <w:p>
      <w:pPr>
        <w:widowControl/>
        <w:kinsoku w:val="0"/>
        <w:autoSpaceDE w:val="0"/>
        <w:autoSpaceDN w:val="0"/>
        <w:adjustRightInd w:val="0"/>
        <w:snapToGrid w:val="0"/>
        <w:textAlignment w:val="baseline"/>
        <w:rPr>
          <w:rFonts w:hint="eastAsia" w:ascii="楷体" w:hAnsi="楷体" w:eastAsia="楷体" w:cs="楷体"/>
          <w:bCs/>
          <w:snapToGrid w:val="0"/>
          <w:color w:val="000000"/>
          <w:kern w:val="0"/>
          <w:sz w:val="24"/>
          <w:szCs w:val="24"/>
          <w:u w:val="none"/>
          <w:lang w:eastAsia="zh-CN"/>
        </w:rPr>
      </w:pPr>
      <w:r>
        <w:rPr>
          <w:rFonts w:hint="eastAsia" w:ascii="楷体" w:hAnsi="楷体" w:eastAsia="楷体" w:cs="楷体"/>
          <w:bCs/>
          <w:snapToGrid w:val="0"/>
          <w:color w:val="000000"/>
          <w:kern w:val="0"/>
          <w:sz w:val="24"/>
          <w:lang w:eastAsia="zh-CN"/>
        </w:rPr>
        <w:t>工程地点：</w:t>
      </w:r>
      <w:r>
        <w:rPr>
          <w:rFonts w:hint="eastAsia" w:ascii="楷体" w:hAnsi="楷体" w:eastAsia="楷体" w:cs="楷体"/>
          <w:sz w:val="24"/>
          <w:szCs w:val="24"/>
          <w:u w:val="none"/>
          <w:lang w:eastAsia="zh-CN"/>
        </w:rPr>
        <w:t>山东省日照市岚山区日照港岚山港港中区</w:t>
      </w:r>
    </w:p>
    <w:tbl>
      <w:tblPr>
        <w:tblStyle w:val="6"/>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43"/>
        <w:gridCol w:w="2336"/>
        <w:gridCol w:w="770"/>
        <w:gridCol w:w="857"/>
        <w:gridCol w:w="1850"/>
        <w:gridCol w:w="163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348"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名称</w:t>
            </w:r>
          </w:p>
        </w:tc>
        <w:tc>
          <w:tcPr>
            <w:tcW w:w="1112"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规格型号</w:t>
            </w:r>
          </w:p>
        </w:tc>
        <w:tc>
          <w:tcPr>
            <w:tcW w:w="414"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spacing w:val="20"/>
                <w:kern w:val="0"/>
                <w:sz w:val="24"/>
              </w:rPr>
            </w:pPr>
            <w:r>
              <w:rPr>
                <w:rFonts w:hint="eastAsia" w:ascii="楷体" w:hAnsi="楷体" w:eastAsia="楷体" w:cs="楷体"/>
                <w:b/>
                <w:bCs/>
                <w:snapToGrid w:val="0"/>
                <w:color w:val="000000"/>
                <w:kern w:val="0"/>
                <w:sz w:val="24"/>
              </w:rPr>
              <w:t>计量单位</w:t>
            </w:r>
          </w:p>
        </w:tc>
        <w:tc>
          <w:tcPr>
            <w:tcW w:w="459"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数量</w:t>
            </w:r>
          </w:p>
        </w:tc>
        <w:tc>
          <w:tcPr>
            <w:tcW w:w="968"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含税到货综合单价（元）</w:t>
            </w:r>
          </w:p>
        </w:tc>
        <w:tc>
          <w:tcPr>
            <w:tcW w:w="858" w:type="pct"/>
            <w:noWrap w:val="0"/>
            <w:vAlign w:val="center"/>
          </w:tcPr>
          <w:p>
            <w:pPr>
              <w:widowControl/>
              <w:kinsoku w:val="0"/>
              <w:autoSpaceDE w:val="0"/>
              <w:autoSpaceDN w:val="0"/>
              <w:adjustRightInd w:val="0"/>
              <w:snapToGrid w:val="0"/>
              <w:jc w:val="left"/>
              <w:textAlignment w:val="baseline"/>
              <w:rPr>
                <w:rFonts w:hint="eastAsia" w:ascii="楷体" w:hAnsi="楷体" w:eastAsia="楷体" w:cs="楷体"/>
                <w:bCs/>
                <w:snapToGrid w:val="0"/>
                <w:color w:val="000000"/>
                <w:kern w:val="0"/>
                <w:sz w:val="24"/>
              </w:rPr>
            </w:pPr>
            <w:r>
              <w:rPr>
                <w:rFonts w:hint="eastAsia" w:ascii="楷体" w:hAnsi="楷体" w:eastAsia="楷体" w:cs="楷体"/>
                <w:b/>
                <w:bCs/>
                <w:snapToGrid w:val="0"/>
                <w:color w:val="000000"/>
                <w:kern w:val="0"/>
                <w:sz w:val="24"/>
              </w:rPr>
              <w:t>合价（元）</w:t>
            </w:r>
          </w:p>
        </w:tc>
        <w:tc>
          <w:tcPr>
            <w:tcW w:w="836"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
                <w:bCs/>
                <w:snapToGrid w:val="0"/>
                <w:color w:val="000000"/>
                <w:kern w:val="0"/>
                <w:sz w:val="24"/>
              </w:rPr>
            </w:pPr>
            <w:r>
              <w:rPr>
                <w:rFonts w:hint="eastAsia" w:ascii="楷体" w:hAnsi="楷体" w:eastAsia="楷体" w:cs="楷体"/>
                <w:b/>
                <w:bCs/>
                <w:snapToGrid w:val="0"/>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4" w:hRule="exact"/>
          <w:jc w:val="center"/>
        </w:trPr>
        <w:tc>
          <w:tcPr>
            <w:tcW w:w="348" w:type="pct"/>
            <w:noWrap w:val="0"/>
            <w:vAlign w:val="center"/>
          </w:tcPr>
          <w:p>
            <w:pPr>
              <w:widowControl/>
              <w:kinsoku w:val="0"/>
              <w:autoSpaceDE w:val="0"/>
              <w:autoSpaceDN w:val="0"/>
              <w:adjustRightInd w:val="0"/>
              <w:snapToGrid w:val="0"/>
              <w:jc w:val="center"/>
              <w:textAlignment w:val="baseline"/>
              <w:rPr>
                <w:rFonts w:hint="eastAsia" w:ascii="楷体" w:hAnsi="楷体" w:eastAsia="楷体" w:cs="宋体"/>
                <w:snapToGrid w:val="0"/>
                <w:color w:val="000000"/>
                <w:kern w:val="0"/>
                <w:sz w:val="24"/>
                <w:lang w:eastAsia="zh-CN"/>
              </w:rPr>
            </w:pPr>
            <w:r>
              <w:rPr>
                <w:rFonts w:hint="eastAsia" w:ascii="楷体" w:hAnsi="楷体" w:eastAsia="楷体" w:cs="宋体"/>
                <w:snapToGrid w:val="0"/>
                <w:color w:val="000000"/>
                <w:kern w:val="0"/>
                <w:sz w:val="24"/>
                <w:lang w:eastAsia="zh-CN"/>
              </w:rPr>
              <w:t>预制桩</w:t>
            </w:r>
          </w:p>
        </w:tc>
        <w:tc>
          <w:tcPr>
            <w:tcW w:w="1112" w:type="pct"/>
            <w:noWrap w:val="0"/>
            <w:vAlign w:val="center"/>
          </w:tcPr>
          <w:p>
            <w:pPr>
              <w:widowControl/>
              <w:kinsoku w:val="0"/>
              <w:autoSpaceDE w:val="0"/>
              <w:autoSpaceDN w:val="0"/>
              <w:adjustRightInd w:val="0"/>
              <w:snapToGrid w:val="0"/>
              <w:jc w:val="both"/>
              <w:textAlignment w:val="baseline"/>
              <w:rPr>
                <w:rFonts w:hint="default" w:ascii="楷体" w:hAnsi="楷体" w:eastAsia="楷体" w:cs="Arial"/>
                <w:snapToGrid w:val="0"/>
                <w:color w:val="000000"/>
                <w:kern w:val="0"/>
                <w:sz w:val="24"/>
                <w:lang w:val="en-US" w:eastAsia="zh-CN"/>
              </w:rPr>
            </w:pPr>
            <w:r>
              <w:rPr>
                <w:rFonts w:hint="eastAsia" w:ascii="楷体" w:hAnsi="楷体" w:eastAsia="楷体" w:cs="Arial"/>
                <w:snapToGrid w:val="0"/>
                <w:color w:val="000000"/>
                <w:kern w:val="0"/>
                <w:sz w:val="24"/>
                <w:lang w:val="en-US" w:eastAsia="zh-CN"/>
              </w:rPr>
              <w:t>PHC600(130)AB-20~25</w:t>
            </w:r>
          </w:p>
        </w:tc>
        <w:tc>
          <w:tcPr>
            <w:tcW w:w="414"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r>
              <w:rPr>
                <w:rFonts w:hint="eastAsia" w:ascii="楷体" w:hAnsi="楷体" w:eastAsia="楷体" w:cs="楷体"/>
                <w:bCs/>
                <w:snapToGrid w:val="0"/>
                <w:color w:val="000000"/>
                <w:kern w:val="0"/>
                <w:sz w:val="24"/>
                <w:lang w:val="en-US" w:eastAsia="zh-CN"/>
              </w:rPr>
              <w:t>米</w:t>
            </w:r>
          </w:p>
        </w:tc>
        <w:tc>
          <w:tcPr>
            <w:tcW w:w="459"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r>
              <w:rPr>
                <w:rFonts w:hint="eastAsia" w:ascii="楷体" w:hAnsi="楷体" w:eastAsia="楷体" w:cs="楷体"/>
                <w:bCs/>
                <w:snapToGrid w:val="0"/>
                <w:color w:val="000000"/>
                <w:kern w:val="0"/>
                <w:sz w:val="24"/>
                <w:lang w:val="en-US" w:eastAsia="zh-CN"/>
              </w:rPr>
              <w:t>193000</w:t>
            </w:r>
          </w:p>
        </w:tc>
        <w:tc>
          <w:tcPr>
            <w:tcW w:w="968"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p>
        </w:tc>
        <w:tc>
          <w:tcPr>
            <w:tcW w:w="858"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p>
        </w:tc>
        <w:tc>
          <w:tcPr>
            <w:tcW w:w="836"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highlight w:val="yellow"/>
                <w:lang w:val="en-US" w:eastAsia="zh-CN"/>
              </w:rPr>
            </w:pPr>
            <w:r>
              <w:rPr>
                <w:rFonts w:hint="eastAsia" w:ascii="楷体" w:hAnsi="楷体" w:eastAsia="楷体" w:cs="楷体"/>
                <w:bCs/>
                <w:snapToGrid w:val="0"/>
                <w:color w:val="000000"/>
                <w:kern w:val="0"/>
                <w:sz w:val="24"/>
                <w:highlight w:val="yellow"/>
                <w:lang w:val="en-US" w:eastAsia="zh-CN"/>
              </w:rPr>
              <w:t>短桩不加价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3305" w:type="pct"/>
            <w:gridSpan w:val="5"/>
            <w:noWrap w:val="0"/>
            <w:vAlign w:val="center"/>
          </w:tcPr>
          <w:p>
            <w:pPr>
              <w:widowControl/>
              <w:kinsoku w:val="0"/>
              <w:autoSpaceDE w:val="0"/>
              <w:autoSpaceDN w:val="0"/>
              <w:adjustRightInd w:val="0"/>
              <w:snapToGrid w:val="0"/>
              <w:jc w:val="center"/>
              <w:textAlignment w:val="baseline"/>
              <w:rPr>
                <w:rFonts w:hint="eastAsia" w:ascii="楷体" w:hAnsi="楷体" w:eastAsia="楷体" w:cs="楷体"/>
                <w:bCs/>
                <w:snapToGrid w:val="0"/>
                <w:color w:val="000000"/>
                <w:kern w:val="0"/>
                <w:sz w:val="24"/>
                <w:lang w:eastAsia="zh-CN"/>
              </w:rPr>
            </w:pPr>
            <w:r>
              <w:rPr>
                <w:rFonts w:hint="eastAsia" w:ascii="楷体" w:hAnsi="楷体" w:eastAsia="楷体" w:cs="楷体"/>
                <w:bCs/>
                <w:snapToGrid w:val="0"/>
                <w:color w:val="000000"/>
                <w:kern w:val="0"/>
                <w:sz w:val="24"/>
                <w:lang w:eastAsia="zh-CN"/>
              </w:rPr>
              <w:t>合价</w:t>
            </w:r>
          </w:p>
        </w:tc>
        <w:tc>
          <w:tcPr>
            <w:tcW w:w="858" w:type="pct"/>
            <w:noWrap w:val="0"/>
            <w:vAlign w:val="center"/>
          </w:tcPr>
          <w:p>
            <w:pPr>
              <w:widowControl/>
              <w:kinsoku w:val="0"/>
              <w:autoSpaceDE w:val="0"/>
              <w:autoSpaceDN w:val="0"/>
              <w:adjustRightInd w:val="0"/>
              <w:snapToGrid w:val="0"/>
              <w:jc w:val="center"/>
              <w:textAlignment w:val="baseline"/>
              <w:rPr>
                <w:rFonts w:hint="default" w:ascii="楷体" w:hAnsi="楷体" w:eastAsia="楷体" w:cs="楷体"/>
                <w:bCs/>
                <w:snapToGrid w:val="0"/>
                <w:color w:val="000000"/>
                <w:kern w:val="0"/>
                <w:sz w:val="24"/>
                <w:lang w:val="en-US" w:eastAsia="zh-CN"/>
              </w:rPr>
            </w:pPr>
          </w:p>
        </w:tc>
        <w:tc>
          <w:tcPr>
            <w:tcW w:w="836" w:type="pct"/>
            <w:noWrap w:val="0"/>
            <w:vAlign w:val="center"/>
          </w:tcPr>
          <w:p>
            <w:pPr>
              <w:widowControl/>
              <w:kinsoku w:val="0"/>
              <w:autoSpaceDE w:val="0"/>
              <w:autoSpaceDN w:val="0"/>
              <w:adjustRightInd w:val="0"/>
              <w:snapToGrid w:val="0"/>
              <w:jc w:val="center"/>
              <w:textAlignment w:val="baseline"/>
              <w:rPr>
                <w:rFonts w:hint="eastAsia" w:ascii="楷体" w:hAnsi="楷体" w:eastAsia="楷体" w:cs="楷体"/>
                <w:bCs/>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000" w:type="pct"/>
            <w:gridSpan w:val="7"/>
            <w:noWrap w:val="0"/>
            <w:vAlign w:val="center"/>
          </w:tcPr>
          <w:p>
            <w:pPr>
              <w:widowControl/>
              <w:kinsoku w:val="0"/>
              <w:autoSpaceDE w:val="0"/>
              <w:autoSpaceDN w:val="0"/>
              <w:adjustRightInd w:val="0"/>
              <w:snapToGrid w:val="0"/>
              <w:textAlignment w:val="baseline"/>
              <w:rPr>
                <w:rFonts w:hint="eastAsia" w:ascii="楷体" w:hAnsi="楷体" w:eastAsia="楷体" w:cs="楷体"/>
                <w:bCs/>
                <w:snapToGrid w:val="0"/>
                <w:color w:val="000000"/>
                <w:kern w:val="0"/>
                <w:sz w:val="24"/>
              </w:rPr>
            </w:pPr>
            <w:r>
              <w:rPr>
                <w:rFonts w:hint="eastAsia" w:ascii="楷体" w:hAnsi="楷体" w:eastAsia="楷体" w:cs="楷体"/>
                <w:bCs/>
                <w:snapToGrid w:val="0"/>
                <w:color w:val="000000"/>
                <w:kern w:val="0"/>
                <w:sz w:val="24"/>
              </w:rPr>
              <w:t>报价</w:t>
            </w:r>
            <w:r>
              <w:rPr>
                <w:rFonts w:hint="eastAsia" w:ascii="楷体" w:hAnsi="楷体" w:eastAsia="楷体" w:cs="楷体"/>
                <w:bCs/>
                <w:snapToGrid w:val="0"/>
                <w:color w:val="000000"/>
                <w:kern w:val="0"/>
                <w:sz w:val="24"/>
                <w:lang w:eastAsia="zh-CN"/>
              </w:rPr>
              <w:t>：</w:t>
            </w:r>
            <w:r>
              <w:rPr>
                <w:rFonts w:hint="eastAsia" w:ascii="楷体" w:hAnsi="楷体" w:eastAsia="楷体" w:cs="楷体"/>
                <w:bCs/>
                <w:snapToGrid w:val="0"/>
                <w:color w:val="000000"/>
                <w:kern w:val="0"/>
                <w:sz w:val="24"/>
              </w:rPr>
              <w:t>人民币（大写）</w:t>
            </w:r>
            <w:r>
              <w:rPr>
                <w:rFonts w:hint="eastAsia" w:ascii="楷体" w:hAnsi="楷体" w:eastAsia="楷体" w:cs="楷体"/>
                <w:bCs/>
                <w:snapToGrid w:val="0"/>
                <w:color w:val="000000"/>
                <w:kern w:val="0"/>
                <w:sz w:val="24"/>
                <w:u w:val="single"/>
                <w:lang w:val="en-US" w:eastAsia="zh-CN"/>
              </w:rPr>
              <w:t xml:space="preserve">   </w:t>
            </w:r>
            <w:bookmarkStart w:id="9" w:name="_GoBack"/>
            <w:bookmarkEnd w:id="9"/>
            <w:r>
              <w:rPr>
                <w:rFonts w:hint="eastAsia" w:ascii="楷体" w:hAnsi="楷体" w:eastAsia="楷体" w:cs="楷体"/>
                <w:bCs/>
                <w:snapToGrid w:val="0"/>
                <w:color w:val="000000"/>
                <w:kern w:val="0"/>
                <w:sz w:val="24"/>
                <w:u w:val="single"/>
              </w:rPr>
              <w:t>元</w:t>
            </w:r>
            <w:r>
              <w:rPr>
                <w:rFonts w:hint="eastAsia" w:ascii="楷体" w:hAnsi="楷体" w:eastAsia="楷体" w:cs="楷体"/>
                <w:bCs/>
                <w:snapToGrid w:val="0"/>
                <w:color w:val="000000"/>
                <w:kern w:val="0"/>
                <w:sz w:val="24"/>
                <w:u w:val="single"/>
                <w:lang w:eastAsia="zh-CN"/>
              </w:rPr>
              <w:t>整</w:t>
            </w:r>
            <w:r>
              <w:rPr>
                <w:rFonts w:hint="eastAsia" w:ascii="楷体" w:hAnsi="楷体" w:eastAsia="楷体" w:cs="楷体"/>
                <w:bCs/>
                <w:snapToGrid w:val="0"/>
                <w:color w:val="000000"/>
                <w:kern w:val="0"/>
                <w:sz w:val="24"/>
              </w:rPr>
              <w:t>、小写（</w:t>
            </w:r>
            <w:r>
              <w:rPr>
                <w:rFonts w:eastAsia="楷体" w:cs="Calibri"/>
                <w:bCs/>
                <w:snapToGrid w:val="0"/>
                <w:color w:val="000000"/>
                <w:kern w:val="0"/>
                <w:sz w:val="24"/>
              </w:rPr>
              <w:t>¥</w:t>
            </w:r>
            <w:r>
              <w:rPr>
                <w:rFonts w:hint="eastAsia" w:ascii="楷体" w:hAnsi="楷体" w:eastAsia="楷体" w:cs="楷体"/>
                <w:bCs/>
                <w:snapToGrid w:val="0"/>
                <w:color w:val="000000"/>
                <w:kern w:val="0"/>
                <w:sz w:val="24"/>
                <w:u w:val="single"/>
                <w:lang w:val="en-US" w:eastAsia="zh-CN"/>
              </w:rPr>
              <w:t xml:space="preserve">   </w:t>
            </w:r>
            <w:r>
              <w:rPr>
                <w:rFonts w:hint="eastAsia" w:ascii="楷体" w:hAnsi="楷体" w:eastAsia="楷体" w:cs="楷体"/>
                <w:bCs/>
                <w:snapToGrid w:val="0"/>
                <w:color w:val="000000"/>
                <w:kern w:val="0"/>
                <w:sz w:val="24"/>
              </w:rPr>
              <w:t>元）。</w:t>
            </w:r>
          </w:p>
        </w:tc>
      </w:tr>
    </w:tbl>
    <w:p>
      <w:pPr>
        <w:pStyle w:val="2"/>
        <w:spacing w:before="0" w:after="0"/>
        <w:jc w:val="both"/>
        <w:rPr>
          <w:rFonts w:hint="eastAsia" w:ascii="楷体" w:hAnsi="楷体" w:eastAsia="楷体" w:cs="楷体"/>
          <w:b/>
          <w:szCs w:val="21"/>
          <w:highlight w:val="none"/>
        </w:rPr>
      </w:pPr>
      <w:r>
        <w:rPr>
          <w:rFonts w:hint="eastAsia" w:ascii="楷体" w:hAnsi="楷体" w:eastAsia="楷体" w:cs="楷体"/>
          <w:bCs/>
          <w:snapToGrid w:val="0"/>
          <w:color w:val="000000"/>
          <w:kern w:val="0"/>
          <w:sz w:val="24"/>
          <w:highlight w:val="yellow"/>
          <w:lang w:val="en-US" w:eastAsia="zh-CN"/>
        </w:rPr>
        <w:t>执行标准不限于鲁标预应力混凝土管桩（L21G404）及招标文件及设计文件等</w:t>
      </w:r>
      <w:r>
        <w:rPr>
          <w:rFonts w:hint="eastAsia" w:ascii="楷体" w:hAnsi="楷体" w:eastAsia="楷体" w:cs="楷体"/>
          <w:bCs/>
          <w:snapToGrid w:val="0"/>
          <w:color w:val="000000"/>
          <w:kern w:val="0"/>
          <w:sz w:val="24"/>
          <w:highlight w:val="none"/>
          <w:lang w:val="en-US" w:eastAsia="zh-CN"/>
        </w:rPr>
        <w:t>。</w:t>
      </w:r>
    </w:p>
    <w:p>
      <w:pPr>
        <w:widowControl/>
        <w:kinsoku w:val="0"/>
        <w:autoSpaceDE w:val="0"/>
        <w:autoSpaceDN w:val="0"/>
        <w:adjustRightInd w:val="0"/>
        <w:snapToGrid w:val="0"/>
        <w:jc w:val="left"/>
        <w:textAlignment w:val="baseline"/>
        <w:rPr>
          <w:rFonts w:hint="eastAsia" w:ascii="楷体" w:hAnsi="楷体" w:eastAsia="楷体" w:cs="楷体"/>
          <w:b/>
          <w:snapToGrid w:val="0"/>
          <w:color w:val="000000"/>
          <w:kern w:val="0"/>
          <w:szCs w:val="21"/>
        </w:rPr>
      </w:pPr>
      <w:r>
        <w:rPr>
          <w:rFonts w:hint="eastAsia" w:ascii="楷体" w:hAnsi="楷体" w:eastAsia="楷体" w:cs="楷体"/>
          <w:b/>
          <w:snapToGrid w:val="0"/>
          <w:color w:val="000000"/>
          <w:kern w:val="0"/>
          <w:szCs w:val="21"/>
        </w:rPr>
        <w:t>投标报价说明：</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highlight w:val="none"/>
        </w:rPr>
      </w:pPr>
      <w:r>
        <w:rPr>
          <w:rFonts w:hint="eastAsia" w:ascii="楷体" w:hAnsi="楷体" w:eastAsia="楷体" w:cs="楷体"/>
          <w:snapToGrid w:val="0"/>
          <w:color w:val="000000"/>
          <w:kern w:val="0"/>
          <w:sz w:val="24"/>
        </w:rPr>
        <w:t>1、所有价格采用人民币报价</w:t>
      </w:r>
      <w:r>
        <w:rPr>
          <w:rFonts w:hint="eastAsia" w:ascii="楷体" w:hAnsi="楷体" w:eastAsia="楷体" w:cs="楷体"/>
          <w:snapToGrid w:val="0"/>
          <w:color w:val="000000"/>
          <w:kern w:val="0"/>
          <w:sz w:val="24"/>
          <w:lang w:eastAsia="zh-CN"/>
        </w:rPr>
        <w:t>，付款方式采用电汇、银承及山港易付供应链，银承及山港易付不贴息，月进度</w:t>
      </w:r>
      <w:r>
        <w:rPr>
          <w:rFonts w:hint="eastAsia" w:ascii="楷体" w:hAnsi="楷体" w:eastAsia="楷体" w:cs="楷体"/>
          <w:snapToGrid w:val="0"/>
          <w:color w:val="000000"/>
          <w:kern w:val="0"/>
          <w:sz w:val="24"/>
          <w:lang w:val="en-US" w:eastAsia="zh-CN"/>
        </w:rPr>
        <w:t>80%，剩余待桩基施工完成一个月内付清</w:t>
      </w:r>
      <w:r>
        <w:rPr>
          <w:rFonts w:hint="eastAsia" w:ascii="楷体" w:hAnsi="楷体" w:eastAsia="楷体" w:cs="楷体"/>
          <w:snapToGrid w:val="0"/>
          <w:color w:val="000000"/>
          <w:kern w:val="0"/>
          <w:sz w:val="24"/>
          <w:highlight w:val="none"/>
        </w:rPr>
        <w:t>；</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rPr>
      </w:pPr>
      <w:r>
        <w:rPr>
          <w:rFonts w:hint="eastAsia" w:ascii="楷体" w:hAnsi="楷体" w:eastAsia="楷体" w:cs="楷体"/>
          <w:snapToGrid w:val="0"/>
          <w:color w:val="000000"/>
          <w:kern w:val="0"/>
          <w:sz w:val="24"/>
        </w:rPr>
        <w:t>2、到货单价是指货物到达施工现场指定地点的综合单价（包括材料出厂价、加工费、包装费、运输费、保险费、装运费、</w:t>
      </w:r>
      <w:r>
        <w:rPr>
          <w:rFonts w:hint="eastAsia" w:ascii="楷体" w:hAnsi="楷体" w:eastAsia="楷体" w:cs="楷体"/>
          <w:snapToGrid w:val="0"/>
          <w:color w:val="000000"/>
          <w:kern w:val="0"/>
          <w:sz w:val="24"/>
          <w:highlight w:val="none"/>
        </w:rPr>
        <w:t>卸车费、合</w:t>
      </w:r>
      <w:r>
        <w:rPr>
          <w:rFonts w:hint="eastAsia" w:ascii="楷体" w:hAnsi="楷体" w:eastAsia="楷体" w:cs="楷体"/>
          <w:snapToGrid w:val="0"/>
          <w:color w:val="000000"/>
          <w:kern w:val="0"/>
          <w:sz w:val="24"/>
        </w:rPr>
        <w:t>理利润、</w:t>
      </w:r>
      <w:r>
        <w:rPr>
          <w:rFonts w:hint="eastAsia" w:ascii="楷体" w:hAnsi="楷体" w:eastAsia="楷体" w:cs="楷体"/>
          <w:snapToGrid w:val="0"/>
          <w:color w:val="000000"/>
          <w:kern w:val="0"/>
          <w:sz w:val="24"/>
          <w:lang w:val="en-US" w:eastAsia="zh-CN"/>
        </w:rPr>
        <w:t>1</w:t>
      </w:r>
      <w:r>
        <w:rPr>
          <w:rFonts w:hint="eastAsia" w:ascii="楷体" w:hAnsi="楷体" w:eastAsia="楷体" w:cs="楷体"/>
          <w:snapToGrid w:val="0"/>
          <w:color w:val="000000"/>
          <w:kern w:val="0"/>
          <w:sz w:val="24"/>
        </w:rPr>
        <w:t>3%税金及伴随服务等所有费用）；本项目报价采用含税一票制。</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rPr>
      </w:pPr>
      <w:r>
        <w:rPr>
          <w:rFonts w:hint="eastAsia" w:ascii="楷体" w:hAnsi="楷体" w:eastAsia="楷体" w:cs="楷体"/>
          <w:snapToGrid w:val="0"/>
          <w:color w:val="000000"/>
          <w:kern w:val="0"/>
          <w:sz w:val="24"/>
        </w:rPr>
        <w:t>3、如某单价与总价不符，按单价修正；</w:t>
      </w:r>
    </w:p>
    <w:p>
      <w:pPr>
        <w:widowControl/>
        <w:kinsoku w:val="0"/>
        <w:autoSpaceDE w:val="0"/>
        <w:autoSpaceDN w:val="0"/>
        <w:adjustRightInd w:val="0"/>
        <w:snapToGrid w:val="0"/>
        <w:ind w:firstLine="470" w:firstLineChars="196"/>
        <w:jc w:val="left"/>
        <w:textAlignment w:val="baseline"/>
        <w:rPr>
          <w:rFonts w:hint="eastAsia" w:ascii="楷体" w:hAnsi="楷体" w:eastAsia="楷体" w:cs="楷体"/>
          <w:snapToGrid w:val="0"/>
          <w:color w:val="000000"/>
          <w:kern w:val="0"/>
          <w:sz w:val="24"/>
          <w:lang w:val="en-US" w:eastAsia="zh-CN"/>
        </w:rPr>
      </w:pPr>
      <w:r>
        <w:rPr>
          <w:rFonts w:hint="eastAsia" w:ascii="楷体" w:hAnsi="楷体" w:eastAsia="楷体" w:cs="楷体"/>
          <w:snapToGrid w:val="0"/>
          <w:color w:val="000000"/>
          <w:kern w:val="0"/>
          <w:sz w:val="24"/>
        </w:rPr>
        <w:t>4、</w:t>
      </w:r>
      <w:r>
        <w:rPr>
          <w:rFonts w:hint="eastAsia" w:ascii="楷体" w:hAnsi="楷体" w:eastAsia="楷体" w:cs="楷体"/>
          <w:snapToGrid w:val="0"/>
          <w:color w:val="000000"/>
          <w:kern w:val="0"/>
          <w:sz w:val="24"/>
          <w:lang w:eastAsia="zh-CN"/>
        </w:rPr>
        <w:t>采购人</w:t>
      </w:r>
      <w:r>
        <w:rPr>
          <w:rFonts w:hint="eastAsia" w:ascii="楷体" w:hAnsi="楷体" w:eastAsia="楷体" w:cs="楷体"/>
          <w:snapToGrid w:val="0"/>
          <w:color w:val="000000"/>
          <w:kern w:val="0"/>
          <w:sz w:val="24"/>
        </w:rPr>
        <w:t>在报价表中所提供的各种货物的数量是暂定数量，不作为最终结算与支付的依据</w:t>
      </w:r>
      <w:r>
        <w:rPr>
          <w:rFonts w:hint="eastAsia" w:ascii="楷体" w:hAnsi="楷体" w:eastAsia="楷体" w:cs="楷体"/>
          <w:snapToGrid w:val="0"/>
          <w:color w:val="000000"/>
          <w:kern w:val="0"/>
          <w:sz w:val="24"/>
          <w:lang w:eastAsia="zh-CN"/>
        </w:rPr>
        <w:t>。</w:t>
      </w:r>
    </w:p>
    <w:p>
      <w:pPr>
        <w:rPr>
          <w:rFonts w:hint="default"/>
          <w:lang w:val="en-US" w:eastAsia="zh-CN"/>
        </w:rPr>
      </w:pP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报价</w:t>
      </w:r>
      <w:r>
        <w:rPr>
          <w:rFonts w:hint="eastAsia" w:ascii="楷体" w:hAnsi="楷体" w:eastAsia="楷体" w:cs="楷体"/>
          <w:snapToGrid w:val="0"/>
          <w:color w:val="000000"/>
          <w:kern w:val="0"/>
          <w:sz w:val="24"/>
          <w:szCs w:val="21"/>
          <w:lang w:eastAsia="zh-CN"/>
        </w:rPr>
        <w:t>单位</w:t>
      </w:r>
      <w:r>
        <w:rPr>
          <w:rFonts w:hint="eastAsia" w:ascii="楷体" w:hAnsi="楷体" w:eastAsia="楷体" w:cs="楷体"/>
          <w:snapToGrid w:val="0"/>
          <w:color w:val="000000"/>
          <w:kern w:val="0"/>
          <w:sz w:val="24"/>
          <w:szCs w:val="21"/>
        </w:rPr>
        <w:t>（章）：</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法定代表人或授权代理人（签字）：</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联系电话：</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 xml:space="preserve"> 日期：</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年</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月</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日</w:t>
      </w:r>
    </w:p>
    <w:p>
      <w:r>
        <w:br w:type="page"/>
      </w:r>
    </w:p>
    <w:p>
      <w:pPr>
        <w:pStyle w:val="4"/>
        <w:ind w:left="0" w:leftChars="0"/>
        <w:jc w:val="center"/>
        <w:rPr>
          <w:rFonts w:hint="eastAsia" w:ascii="楷体" w:hAnsi="楷体" w:eastAsia="楷体" w:cs="楷体"/>
          <w:snapToGrid w:val="0"/>
          <w:color w:val="000000"/>
          <w:kern w:val="0"/>
          <w:sz w:val="28"/>
          <w:szCs w:val="28"/>
          <w:lang w:val="en-US" w:eastAsia="zh-CN" w:bidi="ar-SA"/>
        </w:rPr>
      </w:pPr>
      <w:bookmarkStart w:id="1" w:name="_Toc9321"/>
      <w:bookmarkStart w:id="2" w:name="_Toc10948"/>
      <w:r>
        <w:rPr>
          <w:rFonts w:hint="eastAsia" w:ascii="楷体" w:hAnsi="楷体" w:eastAsia="楷体" w:cs="楷体"/>
          <w:snapToGrid w:val="0"/>
          <w:color w:val="000000"/>
          <w:kern w:val="0"/>
          <w:sz w:val="28"/>
          <w:szCs w:val="28"/>
          <w:lang w:val="en-US" w:eastAsia="zh-CN" w:bidi="ar-SA"/>
        </w:rPr>
        <w:t>法定代表人身份证明</w:t>
      </w:r>
      <w:bookmarkEnd w:id="1"/>
      <w:bookmarkEnd w:id="2"/>
    </w:p>
    <w:p>
      <w:pPr>
        <w:spacing w:line="360" w:lineRule="auto"/>
        <w:ind w:firstLine="560" w:firstLineChars="200"/>
        <w:rPr>
          <w:rFonts w:hint="eastAsia" w:ascii="楷体" w:hAnsi="楷体" w:eastAsia="楷体" w:cs="楷体"/>
          <w:snapToGrid w:val="0"/>
          <w:color w:val="000000"/>
          <w:kern w:val="0"/>
          <w:sz w:val="28"/>
          <w:szCs w:val="28"/>
          <w:lang w:val="en-US" w:eastAsia="zh-CN" w:bidi="ar-SA"/>
        </w:rPr>
      </w:pP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投标人名称：</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单位性质：</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地址：</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经营期限：</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u w:val="single"/>
          <w:lang w:val="en-US" w:eastAsia="zh-CN" w:bidi="ar-SA"/>
        </w:rPr>
      </w:pPr>
      <w:r>
        <w:rPr>
          <w:rFonts w:hint="eastAsia" w:ascii="楷体" w:hAnsi="楷体" w:eastAsia="楷体" w:cs="楷体"/>
          <w:snapToGrid w:val="0"/>
          <w:color w:val="000000"/>
          <w:kern w:val="0"/>
          <w:sz w:val="28"/>
          <w:szCs w:val="28"/>
          <w:lang w:val="en-US" w:eastAsia="zh-CN" w:bidi="ar-SA"/>
        </w:rPr>
        <w:t>姓名：</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性别：</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年龄：</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职务：</w:t>
      </w:r>
      <w:r>
        <w:rPr>
          <w:rFonts w:hint="eastAsia" w:ascii="楷体" w:hAnsi="楷体" w:eastAsia="楷体" w:cs="楷体"/>
          <w:snapToGrid w:val="0"/>
          <w:color w:val="000000"/>
          <w:kern w:val="0"/>
          <w:sz w:val="28"/>
          <w:szCs w:val="28"/>
          <w:u w:val="single"/>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系 </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（投标人名称）的法定代表人。</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特此证明。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附：法定代表人身份证复印件</w:t>
      </w:r>
    </w:p>
    <w:p/>
    <w:p>
      <w:pPr>
        <w:widowControl/>
        <w:kinsoku w:val="0"/>
        <w:autoSpaceDE w:val="0"/>
        <w:autoSpaceDN w:val="0"/>
        <w:adjustRightInd w:val="0"/>
        <w:snapToGrid w:val="0"/>
        <w:spacing w:line="360" w:lineRule="auto"/>
        <w:ind w:firstLine="560" w:firstLineChars="200"/>
        <w:jc w:val="right"/>
        <w:textAlignment w:val="baseline"/>
        <w:rPr>
          <w:rFonts w:hint="eastAsia" w:ascii="楷体" w:hAnsi="楷体" w:eastAsia="楷体" w:cs="楷体"/>
          <w:snapToGrid w:val="0"/>
          <w:color w:val="000000"/>
          <w:kern w:val="0"/>
          <w:sz w:val="28"/>
          <w:szCs w:val="21"/>
        </w:rPr>
      </w:pPr>
      <w:bookmarkStart w:id="3" w:name="_Toc16663_WPSOffice_Level2"/>
      <w:bookmarkStart w:id="4" w:name="_Toc7689_WPSOffice_Level2"/>
      <w:r>
        <w:rPr>
          <w:rFonts w:hint="eastAsia" w:ascii="楷体" w:hAnsi="楷体" w:eastAsia="楷体" w:cs="楷体"/>
          <w:snapToGrid w:val="0"/>
          <w:color w:val="000000"/>
          <w:kern w:val="0"/>
          <w:sz w:val="28"/>
          <w:szCs w:val="21"/>
        </w:rPr>
        <w:t xml:space="preserve"> </w:t>
      </w:r>
      <w:bookmarkStart w:id="5" w:name="_Toc17463_WPSOffice_Level2"/>
      <w:bookmarkStart w:id="6" w:name="_Toc29281_WPSOffice_Level2"/>
      <w:r>
        <w:rPr>
          <w:rFonts w:hint="eastAsia" w:ascii="楷体" w:hAnsi="楷体" w:eastAsia="楷体" w:cs="楷体"/>
          <w:snapToGrid w:val="0"/>
          <w:color w:val="000000"/>
          <w:kern w:val="0"/>
          <w:sz w:val="28"/>
          <w:szCs w:val="21"/>
        </w:rPr>
        <w:t>投标人：</w:t>
      </w:r>
      <w:r>
        <w:rPr>
          <w:rFonts w:hint="eastAsia" w:ascii="楷体" w:hAnsi="楷体" w:eastAsia="楷体" w:cs="楷体"/>
          <w:snapToGrid w:val="0"/>
          <w:color w:val="000000"/>
          <w:kern w:val="0"/>
          <w:sz w:val="28"/>
          <w:szCs w:val="21"/>
          <w:u w:val="single"/>
        </w:rPr>
        <w:t xml:space="preserve">           </w:t>
      </w:r>
      <w:r>
        <w:rPr>
          <w:rFonts w:hint="eastAsia" w:ascii="楷体" w:hAnsi="楷体" w:eastAsia="楷体" w:cs="楷体"/>
          <w:snapToGrid w:val="0"/>
          <w:color w:val="000000"/>
          <w:kern w:val="0"/>
          <w:sz w:val="28"/>
          <w:szCs w:val="21"/>
        </w:rPr>
        <w:t>（盖单位章）</w:t>
      </w:r>
      <w:bookmarkEnd w:id="5"/>
      <w:bookmarkEnd w:id="6"/>
    </w:p>
    <w:p>
      <w:pPr>
        <w:widowControl/>
        <w:kinsoku w:val="0"/>
        <w:autoSpaceDE w:val="0"/>
        <w:autoSpaceDN w:val="0"/>
        <w:adjustRightInd w:val="0"/>
        <w:snapToGrid w:val="0"/>
        <w:spacing w:line="360" w:lineRule="auto"/>
        <w:ind w:right="210" w:firstLine="560" w:firstLineChars="200"/>
        <w:jc w:val="right"/>
        <w:textAlignment w:val="baseline"/>
        <w:rPr>
          <w:rFonts w:hint="eastAsia" w:ascii="楷体" w:hAnsi="楷体" w:eastAsia="楷体" w:cs="楷体"/>
          <w:snapToGrid w:val="0"/>
          <w:color w:val="000000"/>
          <w:kern w:val="0"/>
          <w:sz w:val="28"/>
          <w:szCs w:val="21"/>
        </w:rPr>
      </w:pPr>
      <w:r>
        <w:rPr>
          <w:rFonts w:hint="eastAsia" w:ascii="楷体" w:hAnsi="楷体" w:eastAsia="楷体" w:cs="楷体"/>
          <w:snapToGrid w:val="0"/>
          <w:color w:val="000000"/>
          <w:kern w:val="0"/>
          <w:sz w:val="28"/>
          <w:szCs w:val="21"/>
        </w:rPr>
        <w:t xml:space="preserve">             </w:t>
      </w:r>
      <w:bookmarkStart w:id="7" w:name="_Toc15946_WPSOffice_Level2"/>
      <w:bookmarkStart w:id="8" w:name="_Toc27276_WPSOffice_Level2"/>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年</w:t>
      </w:r>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月</w:t>
      </w:r>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日</w:t>
      </w:r>
      <w:bookmarkEnd w:id="7"/>
      <w:bookmarkEnd w:id="8"/>
      <w:r>
        <w:rPr>
          <w:rFonts w:hint="eastAsia" w:ascii="楷体" w:hAnsi="楷体" w:eastAsia="楷体" w:cs="楷体"/>
          <w:snapToGrid w:val="0"/>
          <w:color w:val="000000"/>
          <w:kern w:val="0"/>
          <w:sz w:val="28"/>
          <w:szCs w:val="21"/>
        </w:rPr>
        <w:t xml:space="preserve"> </w:t>
      </w:r>
    </w:p>
    <w:p>
      <w:pPr>
        <w:pStyle w:val="2"/>
        <w:rPr>
          <w:rFonts w:hint="eastAsia" w:ascii="楷体" w:hAnsi="楷体" w:eastAsia="楷体" w:cs="楷体"/>
        </w:rPr>
        <w:sectPr>
          <w:pgSz w:w="11906" w:h="16838"/>
          <w:pgMar w:top="851" w:right="1134" w:bottom="851" w:left="1134" w:header="851" w:footer="992" w:gutter="0"/>
          <w:cols w:space="720" w:num="1"/>
          <w:docGrid w:type="lines" w:linePitch="312" w:charSpace="0"/>
        </w:sectPr>
      </w:pPr>
    </w:p>
    <w:p>
      <w:pPr>
        <w:widowControl/>
        <w:kinsoku w:val="0"/>
        <w:autoSpaceDE w:val="0"/>
        <w:autoSpaceDN w:val="0"/>
        <w:adjustRightInd w:val="0"/>
        <w:snapToGrid w:val="0"/>
        <w:spacing w:line="360" w:lineRule="auto"/>
        <w:jc w:val="center"/>
        <w:textAlignment w:val="baseline"/>
        <w:rPr>
          <w:rFonts w:hint="eastAsia" w:ascii="楷体" w:hAnsi="楷体" w:eastAsia="楷体" w:cs="楷体"/>
          <w:snapToGrid w:val="0"/>
          <w:color w:val="000000"/>
          <w:kern w:val="0"/>
          <w:position w:val="-3"/>
          <w:sz w:val="24"/>
          <w:szCs w:val="21"/>
        </w:rPr>
      </w:pPr>
      <w:r>
        <w:rPr>
          <w:rFonts w:hint="eastAsia" w:ascii="楷体" w:hAnsi="楷体" w:eastAsia="楷体" w:cs="楷体"/>
          <w:b/>
          <w:bCs/>
          <w:snapToGrid w:val="0"/>
          <w:color w:val="000000"/>
          <w:spacing w:val="2"/>
          <w:kern w:val="0"/>
          <w:sz w:val="32"/>
          <w:szCs w:val="32"/>
        </w:rPr>
        <w:t>法</w:t>
      </w:r>
      <w:r>
        <w:rPr>
          <w:rFonts w:hint="eastAsia" w:ascii="楷体" w:hAnsi="楷体" w:eastAsia="楷体" w:cs="楷体"/>
          <w:b/>
          <w:bCs/>
          <w:snapToGrid w:val="0"/>
          <w:color w:val="000000"/>
          <w:kern w:val="0"/>
          <w:sz w:val="32"/>
          <w:szCs w:val="32"/>
        </w:rPr>
        <w:t>人</w:t>
      </w:r>
      <w:r>
        <w:rPr>
          <w:rFonts w:hint="eastAsia" w:ascii="楷体" w:hAnsi="楷体" w:eastAsia="楷体" w:cs="楷体"/>
          <w:b/>
          <w:bCs/>
          <w:snapToGrid w:val="0"/>
          <w:color w:val="000000"/>
          <w:spacing w:val="2"/>
          <w:kern w:val="0"/>
          <w:sz w:val="32"/>
          <w:szCs w:val="32"/>
        </w:rPr>
        <w:t>代</w:t>
      </w:r>
      <w:r>
        <w:rPr>
          <w:rFonts w:hint="eastAsia" w:ascii="楷体" w:hAnsi="楷体" w:eastAsia="楷体" w:cs="楷体"/>
          <w:b/>
          <w:bCs/>
          <w:snapToGrid w:val="0"/>
          <w:color w:val="000000"/>
          <w:kern w:val="0"/>
          <w:sz w:val="32"/>
          <w:szCs w:val="32"/>
        </w:rPr>
        <w:t>表授</w:t>
      </w:r>
      <w:r>
        <w:rPr>
          <w:rFonts w:hint="eastAsia" w:ascii="楷体" w:hAnsi="楷体" w:eastAsia="楷体" w:cs="楷体"/>
          <w:b/>
          <w:bCs/>
          <w:snapToGrid w:val="0"/>
          <w:color w:val="000000"/>
          <w:spacing w:val="2"/>
          <w:kern w:val="0"/>
          <w:sz w:val="32"/>
          <w:szCs w:val="32"/>
        </w:rPr>
        <w:t>权</w:t>
      </w:r>
      <w:r>
        <w:rPr>
          <w:rFonts w:hint="eastAsia" w:ascii="楷体" w:hAnsi="楷体" w:eastAsia="楷体" w:cs="楷体"/>
          <w:b/>
          <w:bCs/>
          <w:snapToGrid w:val="0"/>
          <w:color w:val="000000"/>
          <w:kern w:val="0"/>
          <w:sz w:val="32"/>
          <w:szCs w:val="32"/>
        </w:rPr>
        <w:t>委</w:t>
      </w:r>
      <w:r>
        <w:rPr>
          <w:rFonts w:hint="eastAsia" w:ascii="楷体" w:hAnsi="楷体" w:eastAsia="楷体" w:cs="楷体"/>
          <w:b/>
          <w:bCs/>
          <w:snapToGrid w:val="0"/>
          <w:color w:val="000000"/>
          <w:spacing w:val="2"/>
          <w:kern w:val="0"/>
          <w:sz w:val="32"/>
          <w:szCs w:val="32"/>
        </w:rPr>
        <w:t>托</w:t>
      </w:r>
      <w:r>
        <w:rPr>
          <w:rFonts w:hint="eastAsia" w:ascii="楷体" w:hAnsi="楷体" w:eastAsia="楷体" w:cs="楷体"/>
          <w:b/>
          <w:bCs/>
          <w:snapToGrid w:val="0"/>
          <w:color w:val="000000"/>
          <w:spacing w:val="4"/>
          <w:kern w:val="0"/>
          <w:sz w:val="32"/>
          <w:szCs w:val="32"/>
        </w:rPr>
        <w:t>书</w:t>
      </w:r>
      <w:bookmarkEnd w:id="3"/>
      <w:bookmarkEnd w:id="4"/>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致：中煤长江地质集团有限公司</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本授权书宣告：</w:t>
      </w:r>
      <w:r>
        <w:rPr>
          <w:rFonts w:hint="eastAsia" w:ascii="楷体" w:hAnsi="楷体" w:eastAsia="楷体" w:cs="楷体"/>
          <w:snapToGrid w:val="0"/>
          <w:color w:val="000000"/>
          <w:kern w:val="0"/>
          <w:sz w:val="24"/>
          <w:szCs w:val="21"/>
          <w:u w:val="single"/>
        </w:rPr>
        <w:t>（投标单位全称）</w:t>
      </w:r>
      <w:r>
        <w:rPr>
          <w:rFonts w:hint="eastAsia" w:ascii="楷体" w:hAnsi="楷体" w:eastAsia="楷体" w:cs="楷体"/>
          <w:snapToGrid w:val="0"/>
          <w:color w:val="000000"/>
          <w:kern w:val="0"/>
          <w:sz w:val="24"/>
          <w:szCs w:val="21"/>
        </w:rPr>
        <w:t>法人代表</w:t>
      </w:r>
      <w:r>
        <w:rPr>
          <w:rFonts w:hint="eastAsia" w:ascii="楷体" w:hAnsi="楷体" w:eastAsia="楷体" w:cs="楷体"/>
          <w:snapToGrid w:val="0"/>
          <w:color w:val="000000"/>
          <w:kern w:val="0"/>
          <w:sz w:val="24"/>
          <w:szCs w:val="21"/>
          <w:u w:val="single"/>
        </w:rPr>
        <w:t>（姓名）</w:t>
      </w:r>
      <w:r>
        <w:rPr>
          <w:rFonts w:hint="eastAsia" w:ascii="楷体" w:hAnsi="楷体" w:eastAsia="楷体" w:cs="楷体"/>
          <w:snapToGrid w:val="0"/>
          <w:color w:val="000000"/>
          <w:kern w:val="0"/>
          <w:sz w:val="24"/>
          <w:szCs w:val="21"/>
        </w:rPr>
        <w:t>，授权</w:t>
      </w:r>
      <w:r>
        <w:rPr>
          <w:rFonts w:hint="eastAsia" w:ascii="楷体" w:hAnsi="楷体" w:eastAsia="楷体" w:cs="楷体"/>
          <w:snapToGrid w:val="0"/>
          <w:color w:val="000000"/>
          <w:kern w:val="0"/>
          <w:sz w:val="24"/>
          <w:szCs w:val="21"/>
          <w:u w:val="single"/>
        </w:rPr>
        <w:t>（投标人或其下属单位全称）</w:t>
      </w:r>
      <w:r>
        <w:rPr>
          <w:rFonts w:hint="eastAsia" w:ascii="楷体" w:hAnsi="楷体" w:eastAsia="楷体" w:cs="楷体"/>
          <w:snapToGrid w:val="0"/>
          <w:color w:val="000000"/>
          <w:kern w:val="0"/>
          <w:sz w:val="24"/>
          <w:szCs w:val="21"/>
        </w:rPr>
        <w:t>的</w:t>
      </w:r>
      <w:r>
        <w:rPr>
          <w:rFonts w:hint="eastAsia" w:ascii="楷体" w:hAnsi="楷体" w:eastAsia="楷体" w:cs="楷体"/>
          <w:snapToGrid w:val="0"/>
          <w:color w:val="000000"/>
          <w:kern w:val="0"/>
          <w:sz w:val="24"/>
          <w:szCs w:val="21"/>
          <w:u w:val="single"/>
        </w:rPr>
        <w:t>（职务）（姓名）</w:t>
      </w:r>
      <w:r>
        <w:rPr>
          <w:rFonts w:hint="eastAsia" w:ascii="楷体" w:hAnsi="楷体" w:eastAsia="楷体" w:cs="楷体"/>
          <w:snapToGrid w:val="0"/>
          <w:color w:val="000000"/>
          <w:kern w:val="0"/>
          <w:sz w:val="24"/>
          <w:szCs w:val="21"/>
        </w:rPr>
        <w:t>为我单位代理人，该代理人有权在</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u w:val="single"/>
          <w:lang w:eastAsia="zh-CN"/>
        </w:rPr>
        <w:t>山东港口港湾建设集团日照分公司日照港岚山港区中作业区基础处理工程地基基础工程</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rPr>
        <w:t>项目的</w:t>
      </w:r>
      <w:r>
        <w:rPr>
          <w:rFonts w:hint="eastAsia" w:ascii="楷体" w:hAnsi="楷体" w:eastAsia="楷体" w:cs="楷体"/>
          <w:snapToGrid w:val="0"/>
          <w:color w:val="000000"/>
          <w:kern w:val="0"/>
          <w:sz w:val="24"/>
          <w:szCs w:val="21"/>
          <w:lang w:eastAsia="zh-CN"/>
        </w:rPr>
        <w:t>采购</w:t>
      </w:r>
      <w:r>
        <w:rPr>
          <w:rFonts w:hint="eastAsia" w:ascii="楷体" w:hAnsi="楷体" w:eastAsia="楷体" w:cs="楷体"/>
          <w:snapToGrid w:val="0"/>
          <w:color w:val="000000"/>
          <w:kern w:val="0"/>
          <w:sz w:val="24"/>
          <w:szCs w:val="21"/>
        </w:rPr>
        <w:t>活动中，以我单位的名义签署</w:t>
      </w:r>
      <w:r>
        <w:rPr>
          <w:rFonts w:hint="eastAsia" w:ascii="楷体" w:hAnsi="楷体" w:eastAsia="楷体" w:cs="楷体"/>
          <w:snapToGrid w:val="0"/>
          <w:color w:val="000000"/>
          <w:kern w:val="0"/>
          <w:sz w:val="24"/>
          <w:szCs w:val="21"/>
          <w:lang w:eastAsia="zh-CN"/>
        </w:rPr>
        <w:t>报价</w:t>
      </w:r>
      <w:r>
        <w:rPr>
          <w:rFonts w:hint="eastAsia" w:ascii="楷体" w:hAnsi="楷体" w:eastAsia="楷体" w:cs="楷体"/>
          <w:snapToGrid w:val="0"/>
          <w:color w:val="000000"/>
          <w:kern w:val="0"/>
          <w:sz w:val="24"/>
          <w:szCs w:val="21"/>
        </w:rPr>
        <w:t>文件，参与</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u w:val="single"/>
          <w:lang w:eastAsia="zh-CN"/>
        </w:rPr>
        <w:t>山东港口港湾建设集团日照分公司日照港岚山港区中作业区基础处理工程地基基础工程</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rPr>
        <w:t>采购项目的协商、投标、签订合同及有关文件，并执行一切与此有关事项。我们对被授权人签名负全部责任。在贵公司接到撤消授权的书面通知以前，本授权书对本项目投标一直有效。被授权人在授权有效期内签署所有文件不因授权的撤消而消失。</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highlight w:val="none"/>
          <w:lang w:eastAsia="zh-CN"/>
        </w:rPr>
      </w:pPr>
      <w:r>
        <w:rPr>
          <w:rFonts w:hint="eastAsia" w:ascii="楷体" w:hAnsi="楷体" w:eastAsia="楷体" w:cs="楷体"/>
          <w:snapToGrid w:val="0"/>
          <w:color w:val="000000"/>
          <w:kern w:val="0"/>
          <w:sz w:val="24"/>
          <w:szCs w:val="21"/>
        </w:rPr>
        <w:t xml:space="preserve">                      </w:t>
      </w:r>
      <w:r>
        <w:rPr>
          <w:rFonts w:hint="eastAsia" w:ascii="楷体" w:hAnsi="楷体" w:eastAsia="楷体" w:cs="楷体"/>
          <w:snapToGrid w:val="0"/>
          <w:color w:val="000000"/>
          <w:kern w:val="0"/>
          <w:sz w:val="24"/>
          <w:szCs w:val="21"/>
          <w:highlight w:val="none"/>
        </w:rPr>
        <w:t>被授权人身份证</w:t>
      </w:r>
      <w:r>
        <w:rPr>
          <w:rFonts w:hint="eastAsia" w:ascii="楷体" w:hAnsi="楷体" w:eastAsia="楷体" w:cs="楷体"/>
          <w:snapToGrid w:val="0"/>
          <w:color w:val="000000"/>
          <w:kern w:val="0"/>
          <w:sz w:val="24"/>
          <w:szCs w:val="21"/>
          <w:highlight w:val="none"/>
          <w:lang w:eastAsia="zh-CN"/>
        </w:rPr>
        <w:t>反正面</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lang w:eastAsia="zh-CN"/>
        </w:rPr>
        <w:t>报价</w:t>
      </w:r>
      <w:r>
        <w:rPr>
          <w:rFonts w:hint="eastAsia" w:ascii="楷体" w:hAnsi="楷体" w:eastAsia="楷体" w:cs="楷体"/>
          <w:snapToGrid w:val="0"/>
          <w:color w:val="000000"/>
          <w:kern w:val="0"/>
          <w:sz w:val="24"/>
          <w:szCs w:val="21"/>
        </w:rPr>
        <w:t>单位（公司全称、章）：</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授权人（法人代表签字）：</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被授权的代理人（签字）：</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授权日期：       年     月      日</w:t>
      </w:r>
    </w:p>
    <w:p>
      <w:pPr>
        <w:pStyle w:val="2"/>
        <w:rPr>
          <w:rFonts w:hint="eastAsia" w:ascii="楷体" w:hAnsi="楷体" w:eastAsia="楷体" w:cs="楷体"/>
        </w:rPr>
        <w:sectPr>
          <w:pgSz w:w="11906" w:h="16838"/>
          <w:pgMar w:top="851" w:right="1134" w:bottom="851" w:left="1134" w:header="851" w:footer="992" w:gutter="0"/>
          <w:cols w:space="720" w:num="1"/>
          <w:docGrid w:type="lines" w:linePitch="312" w:charSpace="0"/>
        </w:sectPr>
      </w:pPr>
    </w:p>
    <w:p>
      <w:pPr>
        <w:jc w:val="center"/>
        <w:rPr>
          <w:rFonts w:hint="eastAsia" w:ascii="楷体" w:hAnsi="楷体" w:eastAsia="楷体" w:cs="楷体"/>
          <w:b/>
          <w:bCs/>
          <w:snapToGrid w:val="0"/>
          <w:color w:val="000000"/>
          <w:kern w:val="0"/>
          <w:sz w:val="28"/>
          <w:szCs w:val="28"/>
          <w:u w:val="single"/>
        </w:rPr>
      </w:pPr>
      <w:r>
        <w:rPr>
          <w:rFonts w:hint="eastAsia" w:ascii="楷体" w:hAnsi="楷体" w:eastAsia="楷体" w:cs="楷体"/>
          <w:b/>
          <w:bCs/>
          <w:snapToGrid w:val="0"/>
          <w:color w:val="000000"/>
          <w:kern w:val="0"/>
          <w:sz w:val="28"/>
          <w:szCs w:val="28"/>
        </w:rPr>
        <w:t>廉洁承诺书</w:t>
      </w:r>
    </w:p>
    <w:p>
      <w:pPr>
        <w:rPr>
          <w:rFonts w:hint="eastAsia" w:ascii="楷体" w:hAnsi="楷体" w:eastAsia="楷体" w:cs="楷体"/>
          <w:b w:val="0"/>
          <w:bCs w:val="0"/>
          <w:snapToGrid w:val="0"/>
          <w:color w:val="000000"/>
          <w:kern w:val="0"/>
          <w:sz w:val="24"/>
          <w:szCs w:val="24"/>
          <w:u w:val="none"/>
        </w:rPr>
      </w:pPr>
      <w:r>
        <w:rPr>
          <w:rFonts w:hint="eastAsia" w:ascii="楷体" w:hAnsi="楷体" w:eastAsia="楷体" w:cs="楷体"/>
          <w:b w:val="0"/>
          <w:bCs w:val="0"/>
          <w:snapToGrid w:val="0"/>
          <w:color w:val="000000"/>
          <w:kern w:val="0"/>
          <w:sz w:val="24"/>
          <w:szCs w:val="24"/>
          <w:u w:val="none"/>
        </w:rPr>
        <w:t xml:space="preserve"> </w:t>
      </w:r>
      <w:r>
        <w:rPr>
          <w:rFonts w:hint="eastAsia" w:ascii="楷体" w:hAnsi="楷体" w:eastAsia="楷体" w:cs="楷体"/>
          <w:snapToGrid w:val="0"/>
          <w:color w:val="000000"/>
          <w:kern w:val="0"/>
          <w:sz w:val="24"/>
          <w:szCs w:val="21"/>
          <w:u w:val="none"/>
        </w:rPr>
        <w:t>致：</w:t>
      </w:r>
      <w:r>
        <w:rPr>
          <w:rFonts w:hint="eastAsia" w:ascii="楷体" w:hAnsi="楷体" w:eastAsia="楷体" w:cs="楷体"/>
          <w:b w:val="0"/>
          <w:bCs w:val="0"/>
          <w:snapToGrid w:val="0"/>
          <w:color w:val="000000"/>
          <w:kern w:val="0"/>
          <w:sz w:val="24"/>
          <w:szCs w:val="24"/>
          <w:u w:val="none"/>
        </w:rPr>
        <w:t>中煤长江地质集团有限公司</w:t>
      </w:r>
    </w:p>
    <w:p>
      <w:pPr>
        <w:ind w:firstLine="480" w:firstLineChars="200"/>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为维护公平竞争的市场秩序</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我方自愿在参与贵方组织采购（合作）等商业往来活动中，加强有关人员廉洁从业管理，恪守商业道德，从源头预防和遏制违法、违规、违纪行为发生，特做出以下承诺：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一、严格遵守国家有关法律法规，坚持诚实守信原则，恪守商业道德，规范商务人员廉洁从业行为。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二、决不伙同他人串标、围标或非法排挤竞争对手，决不在商业活动中提供虚假资料，决不发生损害贵方合法权益等行为，决不从事妨碍正常交易的其他违法行为。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三、决不违规获取贵方保密商业活动涉及的所有相关信息，决不与贵方工作人员(含工作人员的配偶、子女及亲属等</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下同)合谋进行弄虚作假</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串通招标等违规活动。</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五、决不为贵方工作人员提供和安排有可能影响公平、公正交易的宴请、健身、度假、旅游、娱乐等活动。</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六、决不为贵方工作人员投资入股、个人借款或买卖股票</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债券等提供方便。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七、决不为贵方工作人员购买或装修住房、婚丧嫁娶、配偶子女上学或工作安排以及出国出境、旅游等提供方便。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八、决不违反规定为贵方工作人员在我方相关企业挂名兼职、合伙经营、介绍承揽业务等提供方便。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九、贵方对涉嫌不廉洁的商业行为进行调查时，我方有配合提供证据、作证的义务。</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十、未经贵方同意，我方不向任何新闻媒体、第三人及有关贵方工作人员恪守商业道德方面的评价、信息。</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十一、我方承诺未被国家机关列入执行行贿人“黑名单” 或失信被执行人。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十二、发现贵方工作人员有违反本承诺书行为或行为倾向的，将及时提醒纠正并向贵方纪检监察部门举报，同时积极配合贵方进行调查</w:t>
      </w:r>
      <w:r>
        <w:rPr>
          <w:rFonts w:hint="eastAsia" w:ascii="楷体" w:hAnsi="楷体" w:eastAsia="楷体" w:cs="楷体"/>
          <w:b w:val="0"/>
          <w:bCs w:val="0"/>
          <w:snapToGrid w:val="0"/>
          <w:color w:val="000000"/>
          <w:kern w:val="0"/>
          <w:sz w:val="24"/>
          <w:szCs w:val="24"/>
          <w:lang w:eastAsia="zh-CN"/>
        </w:rPr>
        <w:t>（贵方联系电话：</w:t>
      </w:r>
      <w:r>
        <w:rPr>
          <w:rFonts w:hint="eastAsia" w:ascii="楷体" w:hAnsi="楷体" w:eastAsia="楷体" w:cs="楷体"/>
          <w:b w:val="0"/>
          <w:bCs w:val="0"/>
          <w:snapToGrid w:val="0"/>
          <w:color w:val="000000"/>
          <w:kern w:val="0"/>
          <w:sz w:val="24"/>
          <w:szCs w:val="24"/>
          <w:lang w:val="en-US" w:eastAsia="zh-CN"/>
        </w:rPr>
        <w:t>13451945932，联系人：张春林</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十三、本承诺书构成我方与贵方之间进行的所有商业活动所签订合同的不可分割的一部分，不因相关合同期限届满而终止。</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我方自愿接受社会及贵方监督，如有违反本承诺，贵方有权采取列入竞争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竞争谈判响应人黑名单。</w:t>
      </w:r>
    </w:p>
    <w:p>
      <w:pPr>
        <w:rPr>
          <w:rFonts w:hint="eastAsia" w:ascii="楷体" w:hAnsi="楷体" w:eastAsia="楷体" w:cs="楷体"/>
          <w:b w:val="0"/>
          <w:bCs w:val="0"/>
          <w:snapToGrid w:val="0"/>
          <w:color w:val="000000"/>
          <w:kern w:val="0"/>
          <w:sz w:val="24"/>
          <w:szCs w:val="24"/>
        </w:rPr>
      </w:pP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承诺方（盖章）：</w:t>
      </w:r>
      <w:r>
        <w:rPr>
          <w:rFonts w:hint="eastAsia" w:ascii="楷体" w:hAnsi="楷体" w:eastAsia="楷体" w:cs="楷体"/>
          <w:b w:val="0"/>
          <w:bCs w:val="0"/>
          <w:snapToGrid w:val="0"/>
          <w:color w:val="000000"/>
          <w:kern w:val="0"/>
          <w:sz w:val="24"/>
          <w:szCs w:val="24"/>
          <w:u w:val="single"/>
          <w:lang w:val="en-US" w:eastAsia="zh-CN"/>
        </w:rPr>
        <w:t xml:space="preserve">          </w:t>
      </w: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法定代表人（签字）：</w:t>
      </w:r>
      <w:r>
        <w:rPr>
          <w:rFonts w:hint="eastAsia" w:ascii="楷体" w:hAnsi="楷体" w:eastAsia="楷体" w:cs="楷体"/>
          <w:b w:val="0"/>
          <w:bCs w:val="0"/>
          <w:snapToGrid w:val="0"/>
          <w:color w:val="000000"/>
          <w:kern w:val="0"/>
          <w:sz w:val="24"/>
          <w:szCs w:val="24"/>
          <w:u w:val="single"/>
          <w:lang w:val="en-US" w:eastAsia="zh-CN"/>
        </w:rPr>
        <w:t xml:space="preserve">         </w:t>
      </w: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联系电话：</w:t>
      </w:r>
      <w:r>
        <w:rPr>
          <w:rFonts w:hint="eastAsia" w:ascii="楷体" w:hAnsi="楷体" w:eastAsia="楷体" w:cs="楷体"/>
          <w:b w:val="0"/>
          <w:bCs w:val="0"/>
          <w:snapToGrid w:val="0"/>
          <w:color w:val="000000"/>
          <w:kern w:val="0"/>
          <w:sz w:val="24"/>
          <w:szCs w:val="24"/>
          <w:u w:val="single"/>
          <w:lang w:val="en-US" w:eastAsia="zh-CN"/>
        </w:rPr>
        <w:t xml:space="preserve">             </w:t>
      </w:r>
    </w:p>
    <w:p/>
    <w:p>
      <w:pPr>
        <w:rPr>
          <w:rFonts w:hint="eastAsia"/>
          <w:lang w:eastAsia="zh-CN"/>
        </w:rPr>
      </w:pPr>
      <w:r>
        <w:br w:type="page"/>
      </w:r>
    </w:p>
    <w:p>
      <w:pPr>
        <w:pStyle w:val="8"/>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响应方需提供以下材料</w:t>
      </w:r>
      <w:r>
        <w:rPr>
          <w:rFonts w:hint="eastAsia" w:ascii="楷体" w:hAnsi="楷体" w:eastAsia="楷体" w:cs="楷体"/>
          <w:sz w:val="24"/>
          <w:szCs w:val="24"/>
          <w:lang w:val="en-US" w:eastAsia="zh-CN"/>
        </w:rPr>
        <w:t>：</w:t>
      </w:r>
    </w:p>
    <w:p>
      <w:pPr>
        <w:pStyle w:val="8"/>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highlight w:val="yellow"/>
          <w:lang w:val="en-US" w:eastAsia="zh-CN"/>
        </w:rPr>
        <w:t>法人证明及</w:t>
      </w:r>
      <w:r>
        <w:rPr>
          <w:rFonts w:hint="eastAsia" w:ascii="楷体" w:hAnsi="楷体" w:eastAsia="楷体" w:cs="楷体"/>
          <w:sz w:val="24"/>
          <w:szCs w:val="24"/>
          <w:highlight w:val="yellow"/>
        </w:rPr>
        <w:t>授权委托书；</w:t>
      </w:r>
    </w:p>
    <w:p>
      <w:pPr>
        <w:pStyle w:val="8"/>
        <w:ind w:left="0" w:leftChars="0" w:firstLine="0" w:firstLine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highlight w:val="yellow"/>
        </w:rPr>
        <w:t>营业执照副本</w:t>
      </w:r>
      <w:r>
        <w:rPr>
          <w:rFonts w:hint="eastAsia" w:ascii="楷体" w:hAnsi="楷体" w:eastAsia="楷体" w:cs="楷体"/>
          <w:sz w:val="24"/>
          <w:szCs w:val="24"/>
          <w:highlight w:val="yellow"/>
          <w:lang w:eastAsia="zh-CN"/>
        </w:rPr>
        <w:t>、资质证书、安全生产许可等</w:t>
      </w:r>
      <w:r>
        <w:rPr>
          <w:rFonts w:hint="eastAsia" w:ascii="楷体" w:hAnsi="楷体" w:eastAsia="楷体" w:cs="楷体"/>
          <w:sz w:val="24"/>
          <w:szCs w:val="24"/>
          <w:highlight w:val="yellow"/>
        </w:rPr>
        <w:t>复印件</w:t>
      </w:r>
      <w:r>
        <w:rPr>
          <w:rFonts w:hint="eastAsia" w:ascii="楷体" w:hAnsi="楷体" w:eastAsia="楷体" w:cs="楷体"/>
          <w:sz w:val="24"/>
          <w:szCs w:val="24"/>
          <w:highlight w:val="yellow"/>
          <w:lang w:eastAsia="zh-CN"/>
        </w:rPr>
        <w:t>（</w:t>
      </w:r>
      <w:r>
        <w:rPr>
          <w:rFonts w:hint="eastAsia" w:ascii="楷体" w:hAnsi="楷体" w:eastAsia="楷体" w:cs="楷体"/>
          <w:sz w:val="24"/>
          <w:szCs w:val="24"/>
          <w:highlight w:val="yellow"/>
        </w:rPr>
        <w:t>在集团公司供应商库无需提供</w:t>
      </w:r>
      <w:r>
        <w:rPr>
          <w:rFonts w:hint="eastAsia" w:ascii="楷体" w:hAnsi="楷体" w:eastAsia="楷体" w:cs="楷体"/>
          <w:sz w:val="24"/>
          <w:szCs w:val="24"/>
          <w:highlight w:val="yellow"/>
          <w:lang w:val="en-US" w:eastAsia="zh-CN"/>
        </w:rPr>
        <w:t>)</w:t>
      </w:r>
      <w:r>
        <w:rPr>
          <w:rFonts w:hint="eastAsia" w:ascii="楷体" w:hAnsi="楷体" w:eastAsia="楷体" w:cs="楷体"/>
          <w:sz w:val="24"/>
          <w:szCs w:val="24"/>
          <w:highlight w:val="yellow"/>
          <w:lang w:eastAsia="zh-CN"/>
        </w:rPr>
        <w:t>；</w:t>
      </w:r>
    </w:p>
    <w:p>
      <w:pPr>
        <w:pStyle w:val="8"/>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highlight w:val="yellow"/>
        </w:rPr>
        <w:t>项目报价</w:t>
      </w:r>
      <w:r>
        <w:rPr>
          <w:rFonts w:hint="eastAsia" w:ascii="楷体" w:hAnsi="楷体" w:eastAsia="楷体" w:cs="楷体"/>
          <w:sz w:val="24"/>
          <w:szCs w:val="24"/>
          <w:highlight w:val="yellow"/>
          <w:lang w:eastAsia="zh-CN"/>
        </w:rPr>
        <w:t>单</w:t>
      </w:r>
      <w:r>
        <w:rPr>
          <w:rFonts w:hint="eastAsia" w:ascii="楷体" w:hAnsi="楷体" w:eastAsia="楷体" w:cs="楷体"/>
          <w:sz w:val="24"/>
          <w:szCs w:val="24"/>
        </w:rPr>
        <w:t>；</w:t>
      </w:r>
    </w:p>
    <w:p>
      <w:pPr>
        <w:pStyle w:val="8"/>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highlight w:val="yellow"/>
        </w:rPr>
        <w:t>廉洁承诺书。</w:t>
      </w:r>
    </w:p>
    <w:p>
      <w:pPr>
        <w:pStyle w:val="8"/>
        <w:ind w:left="0" w:leftChars="0" w:firstLine="0" w:firstLineChars="0"/>
        <w:rPr>
          <w:rFonts w:hint="default"/>
          <w:lang w:val="en-US" w:eastAsia="zh-CN"/>
        </w:rPr>
      </w:pPr>
      <w:r>
        <w:rPr>
          <w:rFonts w:hint="eastAsia" w:ascii="楷体" w:hAnsi="楷体" w:eastAsia="楷体" w:cs="楷体"/>
          <w:sz w:val="24"/>
          <w:szCs w:val="24"/>
        </w:rPr>
        <w:t>注：上述材料必须加盖单位公章。</w:t>
      </w:r>
    </w:p>
    <w:p>
      <w:pPr>
        <w:pStyle w:val="8"/>
        <w:rPr>
          <w:rFonts w:hint="eastAsia"/>
        </w:rPr>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Pr>
        <w:rPr>
          <w:rFonts w:hint="eastAsia" w:eastAsia="宋体"/>
          <w:lang w:eastAsia="zh-CN"/>
        </w:rPr>
      </w:pPr>
      <w:r>
        <w:rPr>
          <w:rFonts w:hint="eastAsia" w:eastAsia="宋体"/>
          <w:lang w:eastAsia="zh-CN"/>
        </w:rPr>
        <w:t>附件：桩参数要求</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桩基</w:t>
      </w:r>
      <w:r>
        <w:rPr>
          <w:rFonts w:hint="eastAsia" w:eastAsia="宋体" w:cs="宋体"/>
          <w:snapToGrid/>
          <w:sz w:val="24"/>
          <w:szCs w:val="24"/>
          <w:shd w:val="clear" w:color="auto" w:fill="FFFFFF"/>
        </w:rPr>
        <w:t>技术</w:t>
      </w:r>
      <w:r>
        <w:rPr>
          <w:rFonts w:hint="eastAsia" w:eastAsia="宋体" w:cs="宋体"/>
          <w:snapToGrid/>
          <w:sz w:val="24"/>
          <w:szCs w:val="24"/>
        </w:rPr>
        <w:t>要求</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3、桩身材料：</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1）预应力钢筋应采用预应力混凝土用钢棒，其质量应符合现行国家标准《预应力混凝土用钢棒》 GB / T 5223.3中低松弛螺旋槽钢棒的规定。</w:t>
      </w:r>
    </w:p>
    <w:p>
      <w:pPr>
        <w:pStyle w:val="12"/>
        <w:kinsoku/>
        <w:snapToGrid/>
        <w:spacing w:line="384" w:lineRule="auto"/>
        <w:ind w:firstLine="480"/>
        <w:rPr>
          <w:rFonts w:eastAsia="宋体" w:cs="宋体"/>
          <w:b/>
          <w:bCs/>
          <w:snapToGrid/>
          <w:sz w:val="24"/>
          <w:szCs w:val="24"/>
          <w:highlight w:val="yellow"/>
        </w:rPr>
      </w:pPr>
      <w:r>
        <w:rPr>
          <w:rFonts w:hint="eastAsia" w:eastAsia="宋体" w:cs="宋体"/>
          <w:b/>
          <w:bCs/>
          <w:snapToGrid/>
          <w:sz w:val="24"/>
          <w:szCs w:val="24"/>
          <w:highlight w:val="yellow"/>
        </w:rPr>
        <w:t>管桩螺旋筋全长加密，加密区的螺旋筋的螺距为45mm。</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2）端板材质应采用Q235B，并应符合下列规定：</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（1）端板制造不得采用铸造工艺。</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（2）端板厚度不得有负偏差。</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（3）除焊接坡口、桩套箍连接槽、预应力钢棒锚固孔、消除焊接应力槽、机械连接孔外，端板表面应平整，不得开槽和打孔。</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3）管桩采用免蒸压养护工艺时，掺合料宜采用矿渣微粉、硅灰等，并应符合下列规定：</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（1）矿渣微粉的质量不应低于现行国家标准《用于水泥和混凝土中的粒化高炉矿渣粉》 GB / T 18046表1中S95级的有关规定。</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（2）硅灰的质量应符合现行国家标准《砂浆和混凝土用硅灰》 GB / T 27690的有关规定。</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（3）掺合料进厂必须有供方提供的该批材料的检验报告和质保书，存放对应挂牌标明品种、生产厂家、数量及进厂日期，掺合料不得混合存放。</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（4）当采用其他品种的掺合料时，应通过试验确定，确认符合管桩混凝土质量要求后，方可使用。</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4）管桩用其他原材料要求尚应符合现行国家标准《先张法预应力混凝土管桩》GB13476的规定。</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rPr>
        <w:t>4、</w:t>
      </w:r>
      <w:r>
        <w:rPr>
          <w:rFonts w:hint="eastAsia" w:eastAsia="宋体" w:cs="宋体"/>
          <w:snapToGrid/>
          <w:sz w:val="24"/>
          <w:szCs w:val="24"/>
          <w:highlight w:val="yellow"/>
        </w:rPr>
        <w:t>防腐</w:t>
      </w:r>
      <w:r>
        <w:rPr>
          <w:rFonts w:hint="eastAsia" w:eastAsia="宋体" w:cs="宋体"/>
          <w:snapToGrid/>
          <w:sz w:val="24"/>
          <w:szCs w:val="24"/>
          <w:highlight w:val="yellow"/>
          <w:shd w:val="clear" w:color="auto" w:fill="FFFFFF"/>
        </w:rPr>
        <w:t>要求</w:t>
      </w:r>
      <w:r>
        <w:rPr>
          <w:rFonts w:hint="eastAsia" w:eastAsia="宋体" w:cs="宋体"/>
          <w:snapToGrid/>
          <w:sz w:val="24"/>
          <w:szCs w:val="24"/>
          <w:highlight w:val="yellow"/>
        </w:rPr>
        <w:t>：</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1）预应力高强混凝土管桩桩身混凝土强度等级为C80，桩身混凝土抗渗等级≥P12，水胶比小于0.35，最外层钢筋保护层为45mm，胶凝材料中的氯离子含量≤0.06%，碱含量≤3.0kg/m</w:t>
      </w:r>
      <w:r>
        <w:rPr>
          <w:rFonts w:hint="eastAsia" w:eastAsia="宋体" w:cs="宋体"/>
          <w:snapToGrid/>
          <w:sz w:val="24"/>
          <w:szCs w:val="24"/>
          <w:highlight w:val="yellow"/>
          <w:vertAlign w:val="superscript"/>
        </w:rPr>
        <w:t>3</w:t>
      </w:r>
      <w:r>
        <w:rPr>
          <w:rFonts w:hint="eastAsia" w:eastAsia="宋体" w:cs="宋体"/>
          <w:snapToGrid/>
          <w:sz w:val="24"/>
          <w:szCs w:val="24"/>
          <w:highlight w:val="yellow"/>
        </w:rPr>
        <w:t>,胶凝材料最少用量为430kg/m</w:t>
      </w:r>
      <w:r>
        <w:rPr>
          <w:rFonts w:hint="eastAsia" w:eastAsia="宋体" w:cs="宋体"/>
          <w:snapToGrid/>
          <w:sz w:val="24"/>
          <w:szCs w:val="24"/>
          <w:highlight w:val="yellow"/>
          <w:vertAlign w:val="superscript"/>
        </w:rPr>
        <w:t>3</w:t>
      </w:r>
      <w:r>
        <w:rPr>
          <w:rFonts w:hint="eastAsia" w:eastAsia="宋体" w:cs="宋体"/>
          <w:snapToGrid/>
          <w:sz w:val="24"/>
          <w:szCs w:val="24"/>
          <w:highlight w:val="yellow"/>
        </w:rPr>
        <w:t>，桩身混凝土28d龄期氯离子迁移系数D</w:t>
      </w:r>
      <w:r>
        <w:rPr>
          <w:rFonts w:hint="eastAsia" w:eastAsia="宋体" w:cs="宋体"/>
          <w:snapToGrid/>
          <w:sz w:val="24"/>
          <w:szCs w:val="24"/>
          <w:highlight w:val="yellow"/>
          <w:vertAlign w:val="subscript"/>
        </w:rPr>
        <w:t>RCM</w:t>
      </w:r>
      <w:r>
        <w:rPr>
          <w:rFonts w:hint="eastAsia" w:eastAsia="宋体" w:cs="宋体"/>
          <w:snapToGrid/>
          <w:sz w:val="24"/>
          <w:szCs w:val="24"/>
          <w:highlight w:val="yellow"/>
        </w:rPr>
        <w:t>（10</w:t>
      </w:r>
      <w:r>
        <w:rPr>
          <w:rFonts w:hint="eastAsia" w:eastAsia="宋体" w:cs="宋体"/>
          <w:snapToGrid/>
          <w:sz w:val="24"/>
          <w:szCs w:val="24"/>
          <w:highlight w:val="yellow"/>
          <w:vertAlign w:val="superscript"/>
        </w:rPr>
        <w:t>-12</w:t>
      </w:r>
      <w:r>
        <w:rPr>
          <w:rFonts w:hint="eastAsia" w:eastAsia="宋体" w:cs="宋体"/>
          <w:snapToGrid/>
          <w:sz w:val="24"/>
          <w:szCs w:val="24"/>
          <w:highlight w:val="yellow"/>
        </w:rPr>
        <w:t>m</w:t>
      </w:r>
      <w:r>
        <w:rPr>
          <w:rFonts w:hint="eastAsia" w:eastAsia="宋体" w:cs="宋体"/>
          <w:snapToGrid/>
          <w:sz w:val="24"/>
          <w:szCs w:val="24"/>
          <w:highlight w:val="yellow"/>
          <w:vertAlign w:val="superscript"/>
        </w:rPr>
        <w:t>2</w:t>
      </w:r>
      <w:r>
        <w:rPr>
          <w:rFonts w:hint="eastAsia" w:eastAsia="宋体" w:cs="宋体"/>
          <w:snapToGrid/>
          <w:sz w:val="24"/>
          <w:szCs w:val="24"/>
          <w:highlight w:val="yellow"/>
        </w:rPr>
        <w:t>/s）≤4，桩身混凝土添加抗硫酸盐添加剂（抗硫酸盐等级KS120≥0.85），电通量C≤800，桩身混凝土中掺入钢筋阻锈剂，阻锈剂选用2种以上阻锈成分复合的阻锈剂，掺加含量按产品说明（环境水对钢筋混凝土中的钢筋有强腐蚀性）。</w:t>
      </w:r>
    </w:p>
    <w:p>
      <w:pPr>
        <w:pStyle w:val="12"/>
        <w:kinsoku/>
        <w:snapToGrid/>
        <w:spacing w:line="384" w:lineRule="auto"/>
        <w:ind w:firstLine="480"/>
        <w:rPr>
          <w:rFonts w:eastAsia="宋体" w:cs="宋体"/>
          <w:snapToGrid/>
          <w:sz w:val="24"/>
          <w:szCs w:val="24"/>
          <w:highlight w:val="yellow"/>
        </w:rPr>
      </w:pPr>
      <w:r>
        <w:rPr>
          <w:rFonts w:hint="eastAsia" w:eastAsia="宋体" w:cs="宋体"/>
          <w:snapToGrid/>
          <w:sz w:val="24"/>
          <w:szCs w:val="24"/>
          <w:highlight w:val="yellow"/>
        </w:rPr>
        <w:t>桩顶下7.0m范围内，桩体外表面涂刷300μm厚环氧沥青；</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 xml:space="preserve">2）混凝土中掺加粉煤灰等矿物掺合料，矿物掺合料的用量占胶凝材料总量的比值按配合比试验 确定并满足相关规范要求。 </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3）水泥和矿物掺合料中，不得加入石灰石粉。</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4）不得使用</w:t>
      </w:r>
      <w:r>
        <w:rPr>
          <w:rFonts w:hint="eastAsia" w:eastAsia="宋体" w:cs="宋体"/>
          <w:snapToGrid/>
          <w:sz w:val="24"/>
          <w:szCs w:val="24"/>
          <w:highlight w:val="yellow"/>
          <w:shd w:val="clear" w:color="auto" w:fill="FFFFFF"/>
        </w:rPr>
        <w:t>含有</w:t>
      </w:r>
      <w:r>
        <w:rPr>
          <w:rFonts w:hint="eastAsia" w:eastAsia="宋体" w:cs="宋体"/>
          <w:snapToGrid/>
          <w:sz w:val="24"/>
          <w:szCs w:val="24"/>
          <w:highlight w:val="yellow"/>
        </w:rPr>
        <w:t xml:space="preserve">氯化物的外加剂。 </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5）钢筋阻锈剂及混凝土抗侵蚀防腐剂须同时要满足《钢筋阻锈剂应用技术规程》（JGJ/T 192-2009）和《混凝土抗侵蚀防腐剂》（JC/T 1011-2021 ）的相关要求，并满足下表所列要求。</w:t>
      </w:r>
    </w:p>
    <w:tbl>
      <w:tblPr>
        <w:tblStyle w:val="6"/>
        <w:tblpPr w:leftFromText="180" w:rightFromText="180" w:vertAnchor="text" w:horzAnchor="page" w:tblpX="1875" w:tblpY="369"/>
        <w:tblOverlap w:val="never"/>
        <w:tblW w:w="43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9"/>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000" w:type="pct"/>
            <w:gridSpan w:val="2"/>
            <w:noWrap w:val="0"/>
            <w:vAlign w:val="center"/>
          </w:tcPr>
          <w:p>
            <w:pPr>
              <w:pStyle w:val="12"/>
              <w:kinsoku/>
              <w:snapToGrid/>
              <w:spacing w:line="384" w:lineRule="auto"/>
              <w:ind w:firstLine="480"/>
              <w:jc w:val="center"/>
              <w:rPr>
                <w:rFonts w:hint="eastAsia" w:eastAsia="宋体" w:cs="宋体"/>
                <w:snapToGrid/>
                <w:sz w:val="24"/>
                <w:szCs w:val="24"/>
                <w:highlight w:val="yellow"/>
                <w:shd w:val="clear" w:color="auto" w:fill="FFFFFF"/>
              </w:rPr>
            </w:pPr>
            <w:r>
              <w:rPr>
                <w:rFonts w:hint="eastAsia" w:eastAsia="宋体" w:cs="宋体"/>
                <w:snapToGrid/>
                <w:sz w:val="24"/>
                <w:szCs w:val="24"/>
                <w:highlight w:val="yellow"/>
              </w:rPr>
              <w:t>内掺型</w:t>
            </w:r>
            <w:r>
              <w:rPr>
                <w:rFonts w:hint="eastAsia" w:eastAsia="宋体" w:cs="宋体"/>
                <w:snapToGrid/>
                <w:sz w:val="24"/>
                <w:szCs w:val="24"/>
                <w:highlight w:val="yellow"/>
                <w:shd w:val="clear" w:color="auto" w:fill="FFFFFF"/>
              </w:rPr>
              <w:t>钢筋</w:t>
            </w:r>
            <w:r>
              <w:rPr>
                <w:rFonts w:hint="eastAsia" w:eastAsia="宋体" w:cs="宋体"/>
                <w:snapToGrid/>
                <w:sz w:val="24"/>
                <w:szCs w:val="24"/>
                <w:highlight w:val="yellow"/>
              </w:rPr>
              <w:t>阻锈剂的技术指标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60" w:type="pct"/>
            <w:noWrap w:val="0"/>
            <w:vAlign w:val="center"/>
          </w:tcPr>
          <w:p>
            <w:pPr>
              <w:pStyle w:val="12"/>
              <w:kinsoku/>
              <w:snapToGrid/>
              <w:spacing w:line="384" w:lineRule="auto"/>
              <w:ind w:firstLine="480"/>
              <w:jc w:val="center"/>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项目名称</w:t>
            </w:r>
          </w:p>
        </w:tc>
        <w:tc>
          <w:tcPr>
            <w:tcW w:w="2139" w:type="pct"/>
            <w:noWrap w:val="0"/>
            <w:vAlign w:val="center"/>
          </w:tcPr>
          <w:p>
            <w:pPr>
              <w:pStyle w:val="12"/>
              <w:kinsoku/>
              <w:snapToGrid/>
              <w:spacing w:line="384" w:lineRule="auto"/>
              <w:ind w:firstLine="480"/>
              <w:jc w:val="center"/>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60"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盐水浸烘环境中钢筋腐蚀面积百分率</w:t>
            </w:r>
          </w:p>
        </w:tc>
        <w:tc>
          <w:tcPr>
            <w:tcW w:w="2139"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减少95%以上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60"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凝结时间差（初凝时间~终凝时间）</w:t>
            </w:r>
          </w:p>
        </w:tc>
        <w:tc>
          <w:tcPr>
            <w:tcW w:w="2139"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-60min~+120min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60"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抗压强度比</w:t>
            </w:r>
          </w:p>
        </w:tc>
        <w:tc>
          <w:tcPr>
            <w:tcW w:w="2139"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60"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坍落度经时损失</w:t>
            </w:r>
          </w:p>
        </w:tc>
        <w:tc>
          <w:tcPr>
            <w:tcW w:w="2139"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满足施工要求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60"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抗渗性</w:t>
            </w:r>
          </w:p>
        </w:tc>
        <w:tc>
          <w:tcPr>
            <w:tcW w:w="2139"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不降低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60"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盐水溶液中的防锈性能</w:t>
            </w:r>
          </w:p>
        </w:tc>
        <w:tc>
          <w:tcPr>
            <w:tcW w:w="2139"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无腐蚀发生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60"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电化学综合防锈性能</w:t>
            </w:r>
          </w:p>
        </w:tc>
        <w:tc>
          <w:tcPr>
            <w:tcW w:w="2139" w:type="pct"/>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无腐蚀发生</w:t>
            </w:r>
          </w:p>
        </w:tc>
      </w:tr>
    </w:tbl>
    <w:p>
      <w:pPr>
        <w:pStyle w:val="3"/>
        <w:kinsoku/>
        <w:snapToGrid w:val="0"/>
        <w:spacing w:afterLines="50" w:line="384" w:lineRule="auto"/>
        <w:ind w:left="0" w:leftChars="0"/>
        <w:rPr>
          <w:rFonts w:hint="eastAsia" w:ascii="宋体" w:hAnsi="宋体" w:eastAsia="宋体" w:cs="宋体"/>
          <w:snapToGrid/>
          <w:sz w:val="24"/>
          <w:szCs w:val="24"/>
          <w:highlight w:val="yellow"/>
        </w:rPr>
      </w:pPr>
    </w:p>
    <w:p>
      <w:pPr>
        <w:pStyle w:val="12"/>
        <w:kinsoku/>
        <w:snapToGrid/>
        <w:spacing w:line="384" w:lineRule="auto"/>
        <w:ind w:firstLine="480"/>
        <w:jc w:val="center"/>
        <w:rPr>
          <w:rFonts w:hint="eastAsia" w:eastAsia="宋体" w:cs="宋体"/>
          <w:snapToGrid/>
          <w:sz w:val="24"/>
          <w:szCs w:val="24"/>
          <w:highlight w:val="yellow"/>
        </w:rPr>
      </w:pPr>
    </w:p>
    <w:p>
      <w:pPr>
        <w:pStyle w:val="12"/>
        <w:kinsoku/>
        <w:snapToGrid/>
        <w:spacing w:line="384" w:lineRule="auto"/>
        <w:ind w:firstLine="480"/>
        <w:jc w:val="center"/>
        <w:rPr>
          <w:rFonts w:hint="eastAsia" w:eastAsia="宋体" w:cs="宋体"/>
          <w:snapToGrid/>
          <w:sz w:val="24"/>
          <w:szCs w:val="24"/>
          <w:highlight w:val="yellow"/>
        </w:rPr>
      </w:pPr>
    </w:p>
    <w:p>
      <w:pPr>
        <w:pStyle w:val="12"/>
        <w:kinsoku/>
        <w:snapToGrid/>
        <w:spacing w:line="384" w:lineRule="auto"/>
        <w:ind w:firstLine="480"/>
        <w:jc w:val="center"/>
        <w:rPr>
          <w:rFonts w:hint="eastAsia" w:eastAsia="宋体" w:cs="宋体"/>
          <w:snapToGrid/>
          <w:sz w:val="24"/>
          <w:szCs w:val="24"/>
          <w:highlight w:val="yellow"/>
        </w:rPr>
      </w:pPr>
    </w:p>
    <w:p>
      <w:pPr>
        <w:pStyle w:val="12"/>
        <w:kinsoku/>
        <w:snapToGrid/>
        <w:spacing w:line="384" w:lineRule="auto"/>
        <w:ind w:firstLine="480"/>
        <w:jc w:val="center"/>
        <w:rPr>
          <w:rFonts w:hint="eastAsia" w:eastAsia="宋体" w:cs="宋体"/>
          <w:snapToGrid/>
          <w:sz w:val="24"/>
          <w:szCs w:val="24"/>
          <w:highlight w:val="yellow"/>
        </w:rPr>
      </w:pPr>
    </w:p>
    <w:tbl>
      <w:tblPr>
        <w:tblStyle w:val="6"/>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5"/>
        <w:gridCol w:w="2401"/>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pStyle w:val="12"/>
              <w:kinsoku/>
              <w:snapToGrid/>
              <w:spacing w:line="384" w:lineRule="auto"/>
              <w:ind w:firstLine="480"/>
              <w:jc w:val="center"/>
              <w:rPr>
                <w:rFonts w:hint="eastAsia" w:eastAsia="宋体" w:cs="宋体"/>
                <w:snapToGrid/>
                <w:sz w:val="24"/>
                <w:szCs w:val="24"/>
                <w:highlight w:val="yellow"/>
                <w:shd w:val="clear" w:color="auto" w:fill="FFFFFF"/>
              </w:rPr>
            </w:pPr>
            <w:r>
              <w:rPr>
                <w:rFonts w:hint="eastAsia" w:eastAsia="宋体" w:cs="宋体"/>
                <w:snapToGrid/>
                <w:sz w:val="24"/>
                <w:szCs w:val="24"/>
                <w:highlight w:val="yellow"/>
              </w:rPr>
              <w:t>混凝土抗侵蚀防腐剂物理性能要求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6" w:type="dxa"/>
            <w:gridSpan w:val="2"/>
            <w:noWrap w:val="0"/>
            <w:vAlign w:val="center"/>
          </w:tcPr>
          <w:p>
            <w:pPr>
              <w:pStyle w:val="12"/>
              <w:kinsoku/>
              <w:snapToGrid/>
              <w:spacing w:line="384" w:lineRule="auto"/>
              <w:ind w:firstLine="480"/>
              <w:jc w:val="center"/>
              <w:rPr>
                <w:rFonts w:hint="eastAsia" w:eastAsia="宋体" w:cs="宋体"/>
                <w:snapToGrid/>
                <w:sz w:val="24"/>
                <w:szCs w:val="24"/>
                <w:highlight w:val="yellow"/>
              </w:rPr>
            </w:pPr>
            <w:r>
              <w:rPr>
                <w:rFonts w:hint="eastAsia" w:eastAsia="宋体" w:cs="宋体"/>
                <w:snapToGrid/>
                <w:sz w:val="24"/>
                <w:szCs w:val="24"/>
                <w:highlight w:val="yellow"/>
              </w:rPr>
              <w:t>项目</w:t>
            </w:r>
            <w:r>
              <w:rPr>
                <w:rFonts w:hint="eastAsia" w:eastAsia="宋体" w:cs="宋体"/>
                <w:snapToGrid/>
                <w:sz w:val="24"/>
                <w:szCs w:val="24"/>
                <w:highlight w:val="yellow"/>
                <w:shd w:val="clear" w:color="auto" w:fill="FFFFFF"/>
              </w:rPr>
              <w:t>名称</w:t>
            </w:r>
          </w:p>
        </w:tc>
        <w:tc>
          <w:tcPr>
            <w:tcW w:w="3626" w:type="dxa"/>
            <w:noWrap w:val="0"/>
            <w:vAlign w:val="center"/>
          </w:tcPr>
          <w:p>
            <w:pPr>
              <w:pStyle w:val="12"/>
              <w:kinsoku/>
              <w:snapToGrid/>
              <w:spacing w:line="384" w:lineRule="auto"/>
              <w:ind w:firstLine="480"/>
              <w:jc w:val="center"/>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6" w:type="dxa"/>
            <w:gridSpan w:val="2"/>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比</w:t>
            </w:r>
            <w:r>
              <w:rPr>
                <w:rFonts w:hint="eastAsia" w:eastAsia="宋体" w:cs="宋体"/>
                <w:snapToGrid/>
                <w:sz w:val="24"/>
                <w:szCs w:val="24"/>
                <w:highlight w:val="yellow"/>
                <w:shd w:val="clear" w:color="auto" w:fill="FFFFFF"/>
              </w:rPr>
              <w:t>表面积</w:t>
            </w:r>
            <w:r>
              <w:rPr>
                <w:rFonts w:hint="eastAsia" w:eastAsia="宋体" w:cs="宋体"/>
                <w:snapToGrid/>
                <w:sz w:val="24"/>
                <w:szCs w:val="24"/>
                <w:highlight w:val="yellow"/>
              </w:rPr>
              <w:t>（m</w:t>
            </w:r>
            <w:r>
              <w:rPr>
                <w:rFonts w:hint="eastAsia" w:eastAsia="宋体" w:cs="宋体"/>
                <w:snapToGrid/>
                <w:sz w:val="24"/>
                <w:szCs w:val="24"/>
                <w:highlight w:val="yellow"/>
                <w:vertAlign w:val="superscript"/>
              </w:rPr>
              <w:t>2</w:t>
            </w:r>
            <w:r>
              <w:rPr>
                <w:rFonts w:hint="eastAsia" w:eastAsia="宋体" w:cs="宋体"/>
                <w:snapToGrid/>
                <w:sz w:val="24"/>
                <w:szCs w:val="24"/>
                <w:highlight w:val="yellow"/>
              </w:rPr>
              <w:t>/kg）</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vMerge w:val="restart"/>
            <w:noWrap w:val="0"/>
            <w:vAlign w:val="center"/>
          </w:tcPr>
          <w:p>
            <w:pPr>
              <w:pStyle w:val="12"/>
              <w:kinsoku/>
              <w:snapToGrid/>
              <w:spacing w:line="384" w:lineRule="auto"/>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凝结时间/min</w:t>
            </w:r>
          </w:p>
        </w:tc>
        <w:tc>
          <w:tcPr>
            <w:tcW w:w="2401"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初凝</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vMerge w:val="continue"/>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p>
        </w:tc>
        <w:tc>
          <w:tcPr>
            <w:tcW w:w="2401"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终凝</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vMerge w:val="restart"/>
            <w:noWrap w:val="0"/>
            <w:vAlign w:val="center"/>
          </w:tcPr>
          <w:p>
            <w:pPr>
              <w:pStyle w:val="12"/>
              <w:kinsoku/>
              <w:snapToGrid/>
              <w:spacing w:line="384" w:lineRule="auto"/>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抗压强度比/%</w:t>
            </w:r>
          </w:p>
        </w:tc>
        <w:tc>
          <w:tcPr>
            <w:tcW w:w="2401"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7d</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vMerge w:val="continue"/>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p>
        </w:tc>
        <w:tc>
          <w:tcPr>
            <w:tcW w:w="2401"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28d</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vMerge w:val="restart"/>
            <w:noWrap w:val="0"/>
            <w:vAlign w:val="center"/>
          </w:tcPr>
          <w:p>
            <w:pPr>
              <w:pStyle w:val="12"/>
              <w:kinsoku/>
              <w:snapToGrid/>
              <w:spacing w:line="384" w:lineRule="auto"/>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膨胀率/%</w:t>
            </w:r>
          </w:p>
        </w:tc>
        <w:tc>
          <w:tcPr>
            <w:tcW w:w="2401"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1d</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vMerge w:val="continue"/>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p>
        </w:tc>
        <w:tc>
          <w:tcPr>
            <w:tcW w:w="2401"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28d</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shd w:val="clear" w:color="auto" w:fill="FFFFFF"/>
              </w:rPr>
            </w:pPr>
            <w:r>
              <w:rPr>
                <w:rFonts w:hint="eastAsia" w:eastAsia="宋体" w:cs="宋体"/>
                <w:snapToGrid/>
                <w:sz w:val="24"/>
                <w:szCs w:val="24"/>
                <w:highlight w:val="yellow"/>
                <w:shd w:val="clear" w:color="auto" w:fill="FFFFFF"/>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6" w:type="dxa"/>
            <w:gridSpan w:val="2"/>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抗蚀系数（K）</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6" w:type="dxa"/>
            <w:gridSpan w:val="2"/>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膨胀系数（E）</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noWrap w:val="0"/>
            <w:vAlign w:val="center"/>
          </w:tcPr>
          <w:p>
            <w:pPr>
              <w:pStyle w:val="12"/>
              <w:kinsoku/>
              <w:snapToGrid/>
              <w:spacing w:line="384" w:lineRule="auto"/>
              <w:rPr>
                <w:rFonts w:hint="eastAsia" w:eastAsia="宋体" w:cs="宋体"/>
                <w:snapToGrid/>
                <w:sz w:val="24"/>
                <w:szCs w:val="24"/>
                <w:highlight w:val="yellow"/>
              </w:rPr>
            </w:pPr>
            <w:r>
              <w:rPr>
                <w:rFonts w:hint="eastAsia" w:eastAsia="宋体" w:cs="宋体"/>
                <w:snapToGrid/>
                <w:sz w:val="24"/>
                <w:szCs w:val="24"/>
                <w:highlight w:val="yellow"/>
              </w:rPr>
              <w:t>氯离子扩散系数比</w:t>
            </w:r>
          </w:p>
        </w:tc>
        <w:tc>
          <w:tcPr>
            <w:tcW w:w="2401" w:type="dxa"/>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shd w:val="clear" w:color="auto" w:fill="FFFFFF"/>
              </w:rPr>
              <w:t>28d</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6" w:type="dxa"/>
            <w:gridSpan w:val="2"/>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氧化镁含量/%</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6" w:type="dxa"/>
            <w:gridSpan w:val="2"/>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氯离子含量/%</w:t>
            </w:r>
          </w:p>
        </w:tc>
        <w:tc>
          <w:tcPr>
            <w:tcW w:w="3626" w:type="dxa"/>
            <w:noWrap w:val="0"/>
            <w:vAlign w:val="center"/>
          </w:tcPr>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shd w:val="clear" w:color="auto" w:fill="FFFFFF"/>
              </w:rPr>
              <w:t>≤0.05</w:t>
            </w:r>
          </w:p>
        </w:tc>
      </w:tr>
    </w:tbl>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6）含有</w:t>
      </w:r>
      <w:r>
        <w:rPr>
          <w:rFonts w:hint="eastAsia" w:eastAsia="宋体" w:cs="宋体"/>
          <w:snapToGrid/>
          <w:sz w:val="24"/>
          <w:szCs w:val="24"/>
          <w:highlight w:val="yellow"/>
          <w:shd w:val="clear" w:color="auto" w:fill="FFFFFF"/>
        </w:rPr>
        <w:t>亚硝酸盐</w:t>
      </w:r>
      <w:r>
        <w:rPr>
          <w:rFonts w:hint="eastAsia" w:eastAsia="宋体" w:cs="宋体"/>
          <w:snapToGrid/>
          <w:sz w:val="24"/>
          <w:szCs w:val="24"/>
          <w:highlight w:val="yellow"/>
        </w:rPr>
        <w:t xml:space="preserve">的复合型防腐阻绣剂不能用于预应力桩。 </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 xml:space="preserve">7）复合阻锈防腐剂包装、标志、运输和储藏需符合《混凝土抗侵蚀防腐剂》（JC/T 1011-2021 ）第7条的规定。 </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8）复合阻锈</w:t>
      </w:r>
      <w:r>
        <w:rPr>
          <w:rFonts w:hint="eastAsia" w:eastAsia="宋体" w:cs="宋体"/>
          <w:snapToGrid/>
          <w:sz w:val="24"/>
          <w:szCs w:val="24"/>
          <w:highlight w:val="yellow"/>
          <w:shd w:val="clear" w:color="auto" w:fill="FFFFFF"/>
        </w:rPr>
        <w:t>防腐剂</w:t>
      </w:r>
      <w:r>
        <w:rPr>
          <w:rFonts w:hint="eastAsia" w:eastAsia="宋体" w:cs="宋体"/>
          <w:snapToGrid/>
          <w:sz w:val="24"/>
          <w:szCs w:val="24"/>
          <w:highlight w:val="yellow"/>
        </w:rPr>
        <w:t xml:space="preserve">检验及试验要求： </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 xml:space="preserve">（1）复合阻锈防腐剂的试验及检验方法应严格遵守《钢筋阻锈剂应用技术规程》（JGJ/T 192-2009）和《混凝土抗侵蚀防腐剂》（JC/T 1011-2021 ）的相关规定。 </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（2）复合阻锈防腐剂必须具有含盖国家认可有检测资质的检测机构依据《钢筋阻锈剂应用技术规程》（JGJ/T 192-2009）和《混凝土抗侵蚀防腐剂》（JC/T 1011-2021 ）相关规定完成并出具的产品性能型式检测报告， 检测的性能指标需涵盖本文件中规定的性能指标内容。</w:t>
      </w:r>
    </w:p>
    <w:p>
      <w:pPr>
        <w:pStyle w:val="12"/>
        <w:kinsoku/>
        <w:snapToGrid/>
        <w:spacing w:line="384" w:lineRule="auto"/>
        <w:ind w:firstLine="480"/>
        <w:rPr>
          <w:rFonts w:hint="eastAsia" w:eastAsia="宋体" w:cs="宋体"/>
          <w:snapToGrid/>
          <w:sz w:val="24"/>
          <w:szCs w:val="24"/>
          <w:highlight w:val="yellow"/>
        </w:rPr>
      </w:pPr>
      <w:r>
        <w:rPr>
          <w:rFonts w:hint="eastAsia" w:eastAsia="宋体" w:cs="宋体"/>
          <w:snapToGrid/>
          <w:sz w:val="24"/>
          <w:szCs w:val="24"/>
          <w:highlight w:val="yellow"/>
        </w:rPr>
        <w:t xml:space="preserve">（3）复合型阻锈防腐剂出厂检验内容和要求应依据 《钢筋阻锈剂应用技术规程》（JGJ/T 192-2009）和 《混凝土抗侵蚀防腐剂》（JC/T 1011-2021 ）相关规定执行，检验合格并附出厂检验报告及产品合格证。 </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highlight w:val="yellow"/>
        </w:rPr>
        <w:t>（4）所有检验项目应满足 JGJ/T192《钢筋阻锈剂应用技术规程》、《混凝土抗侵蚀防腐剂》（JC/T 1011-2021 ）及本文件的相关规定，如果任一项性能不合格，则该产品不合格。</w:t>
      </w:r>
      <w:r>
        <w:rPr>
          <w:rFonts w:hint="eastAsia" w:eastAsia="宋体" w:cs="宋体"/>
          <w:snapToGrid/>
          <w:sz w:val="24"/>
          <w:szCs w:val="24"/>
        </w:rPr>
        <w:t xml:space="preserve"> </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9）进场</w:t>
      </w:r>
      <w:r>
        <w:rPr>
          <w:rFonts w:hint="eastAsia" w:eastAsia="宋体" w:cs="宋体"/>
          <w:snapToGrid/>
          <w:sz w:val="24"/>
          <w:szCs w:val="24"/>
          <w:shd w:val="clear" w:color="auto" w:fill="FFFFFF"/>
        </w:rPr>
        <w:t>验收</w:t>
      </w:r>
      <w:r>
        <w:rPr>
          <w:rFonts w:hint="eastAsia" w:eastAsia="宋体" w:cs="宋体"/>
          <w:snapToGrid/>
          <w:sz w:val="24"/>
          <w:szCs w:val="24"/>
        </w:rPr>
        <w:t>、进场时验收如下技术文件：</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（1）产品</w:t>
      </w:r>
      <w:r>
        <w:rPr>
          <w:rFonts w:hint="eastAsia" w:eastAsia="宋体" w:cs="宋体"/>
          <w:snapToGrid/>
          <w:sz w:val="24"/>
          <w:szCs w:val="24"/>
          <w:shd w:val="clear" w:color="auto" w:fill="FFFFFF"/>
        </w:rPr>
        <w:t>合格证</w:t>
      </w:r>
      <w:r>
        <w:rPr>
          <w:rFonts w:hint="eastAsia" w:eastAsia="宋体" w:cs="宋体"/>
          <w:snapToGrid/>
          <w:sz w:val="24"/>
          <w:szCs w:val="24"/>
        </w:rPr>
        <w:t xml:space="preserve">、产品说明书、出场检测报告、产品性能检测报告。 </w:t>
      </w:r>
    </w:p>
    <w:p>
      <w:pPr>
        <w:pStyle w:val="12"/>
        <w:kinsoku/>
        <w:snapToGrid/>
        <w:spacing w:line="384" w:lineRule="auto"/>
        <w:ind w:firstLine="480"/>
        <w:rPr>
          <w:rFonts w:hint="eastAsia" w:eastAsia="宋体" w:cs="宋体"/>
          <w:snapToGrid/>
          <w:sz w:val="24"/>
          <w:szCs w:val="24"/>
        </w:rPr>
      </w:pPr>
      <w:r>
        <w:rPr>
          <w:rFonts w:hint="eastAsia" w:eastAsia="宋体" w:cs="宋体"/>
          <w:snapToGrid/>
          <w:sz w:val="24"/>
          <w:szCs w:val="24"/>
        </w:rPr>
        <w:t>（2）国家</w:t>
      </w:r>
      <w:r>
        <w:rPr>
          <w:rFonts w:hint="eastAsia" w:eastAsia="宋体" w:cs="宋体"/>
          <w:snapToGrid/>
          <w:sz w:val="24"/>
          <w:szCs w:val="24"/>
          <w:shd w:val="clear" w:color="auto" w:fill="FFFFFF"/>
        </w:rPr>
        <w:t>认可</w:t>
      </w:r>
      <w:r>
        <w:rPr>
          <w:rFonts w:hint="eastAsia" w:eastAsia="宋体" w:cs="宋体"/>
          <w:snapToGrid/>
          <w:sz w:val="24"/>
          <w:szCs w:val="24"/>
        </w:rPr>
        <w:t xml:space="preserve">有检测资质的第三方检测单位出具的详细第三方检验合格报告。 </w:t>
      </w:r>
    </w:p>
    <w:p>
      <w:pPr>
        <w:pStyle w:val="8"/>
        <w:rPr>
          <w:rFonts w:hint="eastAsia"/>
          <w:lang w:eastAsia="zh-CN"/>
        </w:rPr>
      </w:pPr>
      <w:r>
        <w:rPr>
          <w:rFonts w:hint="eastAsia" w:eastAsia="宋体" w:cs="宋体"/>
          <w:snapToGrid/>
          <w:sz w:val="24"/>
          <w:szCs w:val="24"/>
        </w:rPr>
        <w:t>（3）竣工</w:t>
      </w:r>
      <w:r>
        <w:rPr>
          <w:rFonts w:hint="eastAsia" w:eastAsia="宋体" w:cs="宋体"/>
          <w:snapToGrid/>
          <w:sz w:val="24"/>
          <w:szCs w:val="24"/>
          <w:shd w:val="clear" w:color="auto" w:fill="FFFFFF"/>
        </w:rPr>
        <w:t>验收</w:t>
      </w:r>
      <w:r>
        <w:rPr>
          <w:rFonts w:hint="eastAsia" w:eastAsia="宋体" w:cs="宋体"/>
          <w:snapToGrid/>
          <w:sz w:val="24"/>
          <w:szCs w:val="24"/>
        </w:rPr>
        <w:t>按《混凝土结构工程施工质量验收规范》GB 50204-2015 相关规定执行。</w:t>
      </w:r>
    </w:p>
    <w:p/>
    <w:sectPr>
      <w:pgSz w:w="11906" w:h="16838"/>
      <w:pgMar w:top="1134" w:right="1134" w:bottom="1134" w:left="1134" w:header="851"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zJmZDUwMDk5MDM0NTVkN2FiZmE1NjVkYWU1NDEifQ=="/>
  </w:docVars>
  <w:rsids>
    <w:rsidRoot w:val="00000000"/>
    <w:rsid w:val="20ED37CC"/>
    <w:rsid w:val="520D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next w:val="1"/>
    <w:autoRedefine/>
    <w:qFormat/>
    <w:uiPriority w:val="0"/>
    <w:pPr>
      <w:keepNext/>
      <w:keepLines/>
      <w:kinsoku w:val="0"/>
      <w:autoSpaceDE w:val="0"/>
      <w:autoSpaceDN w:val="0"/>
      <w:adjustRightInd w:val="0"/>
      <w:snapToGrid w:val="0"/>
      <w:spacing w:before="260" w:after="260" w:line="413" w:lineRule="auto"/>
      <w:textAlignment w:val="baseline"/>
      <w:outlineLvl w:val="1"/>
    </w:pPr>
    <w:rPr>
      <w:rFonts w:ascii="Arial" w:hAnsi="Arial" w:eastAsia="黑体" w:cs="Arial"/>
      <w:snapToGrid w:val="0"/>
      <w:color w:val="000000"/>
      <w:sz w:val="28"/>
      <w:lang w:val="en-US" w:eastAsia="zh-CN" w:bidi="ar-SA"/>
    </w:rPr>
  </w:style>
  <w:style w:type="character" w:default="1" w:styleId="7">
    <w:name w:val="Default Paragraph Font"/>
    <w:autoRedefine/>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autoRedefine/>
    <w:qFormat/>
    <w:uiPriority w:val="0"/>
    <w:pPr>
      <w:overflowPunct w:val="0"/>
      <w:autoSpaceDE w:val="0"/>
      <w:autoSpaceDN w:val="0"/>
      <w:adjustRightInd w:val="0"/>
      <w:spacing w:after="120"/>
      <w:ind w:left="420" w:leftChars="200"/>
      <w:textAlignment w:val="baseline"/>
    </w:pPr>
    <w:rPr>
      <w:rFonts w:ascii="Times New Roman" w:hAnsi="Times New Roman" w:eastAsia="宋体" w:cs="Times New Roman"/>
      <w:lang w:val="en-US" w:eastAsia="zh-CN" w:bidi="ar-SA"/>
    </w:rPr>
  </w:style>
  <w:style w:type="paragraph" w:styleId="4">
    <w:name w:val="toc 2"/>
    <w:basedOn w:val="1"/>
    <w:next w:val="1"/>
    <w:autoRedefine/>
    <w:qFormat/>
    <w:uiPriority w:val="39"/>
    <w:pPr>
      <w:tabs>
        <w:tab w:val="left" w:pos="1050"/>
        <w:tab w:val="right" w:leader="dot" w:pos="9020"/>
      </w:tabs>
      <w:spacing w:line="300" w:lineRule="auto"/>
      <w:ind w:left="420" w:leftChars="200"/>
    </w:pPr>
  </w:style>
  <w:style w:type="paragraph" w:styleId="5">
    <w:name w:val="Title"/>
    <w:basedOn w:val="1"/>
    <w:next w:val="1"/>
    <w:autoRedefine/>
    <w:qFormat/>
    <w:uiPriority w:val="10"/>
    <w:pPr>
      <w:kinsoku w:val="0"/>
      <w:autoSpaceDE w:val="0"/>
      <w:autoSpaceDN w:val="0"/>
      <w:adjustRightInd w:val="0"/>
      <w:snapToGrid w:val="0"/>
      <w:textAlignment w:val="baseline"/>
      <w:outlineLvl w:val="2"/>
    </w:pPr>
    <w:rPr>
      <w:rFonts w:ascii="Arial" w:hAnsi="Arial" w:eastAsia="仿宋_GB2312" w:cs="黑体"/>
      <w:b/>
      <w:bCs/>
      <w:snapToGrid w:val="0"/>
      <w:color w:val="000000"/>
      <w:sz w:val="24"/>
      <w:szCs w:val="32"/>
      <w:lang w:val="en-US" w:eastAsia="zh-CN" w:bidi="ar-SA"/>
    </w:rPr>
  </w:style>
  <w:style w:type="paragraph" w:customStyle="1" w:styleId="8">
    <w:name w:val="标4"/>
    <w:basedOn w:val="9"/>
    <w:next w:val="1"/>
    <w:autoRedefine/>
    <w:qFormat/>
    <w:uiPriority w:val="99"/>
    <w:pPr>
      <w:keepNext/>
      <w:keepLines/>
      <w:kinsoku w:val="0"/>
      <w:autoSpaceDE w:val="0"/>
      <w:autoSpaceDN w:val="0"/>
      <w:adjustRightInd w:val="0"/>
      <w:snapToGrid w:val="0"/>
      <w:spacing w:afterLines="50"/>
      <w:ind w:firstLine="560"/>
      <w:textAlignment w:val="baseline"/>
      <w:outlineLvl w:val="3"/>
    </w:pPr>
    <w:rPr>
      <w:rFonts w:ascii="宋体" w:hAnsi="宋体" w:eastAsia="仿宋_GB2312" w:cs="宋体"/>
      <w:bCs/>
      <w:snapToGrid w:val="0"/>
      <w:color w:val="000000"/>
      <w:kern w:val="24"/>
      <w:sz w:val="28"/>
      <w:lang w:val="en-US" w:eastAsia="zh-CN" w:bidi="ar-SA"/>
    </w:rPr>
  </w:style>
  <w:style w:type="paragraph" w:customStyle="1" w:styleId="9">
    <w:name w:val="标3"/>
    <w:basedOn w:val="10"/>
    <w:next w:val="1"/>
    <w:autoRedefine/>
    <w:qFormat/>
    <w:uiPriority w:val="99"/>
    <w:pPr>
      <w:keepNext/>
      <w:keepLines/>
      <w:kinsoku w:val="0"/>
      <w:autoSpaceDE w:val="0"/>
      <w:autoSpaceDN w:val="0"/>
      <w:adjustRightInd w:val="0"/>
      <w:snapToGrid w:val="0"/>
      <w:spacing w:afterLines="50"/>
      <w:textAlignment w:val="baseline"/>
      <w:outlineLvl w:val="2"/>
    </w:pPr>
    <w:rPr>
      <w:rFonts w:ascii="宋体" w:hAnsi="宋体" w:eastAsia="仿宋_GB2312" w:cs="宋体"/>
      <w:bCs w:val="0"/>
      <w:snapToGrid w:val="0"/>
      <w:color w:val="000000"/>
      <w:kern w:val="24"/>
      <w:sz w:val="28"/>
      <w:lang w:val="en-US" w:eastAsia="zh-CN" w:bidi="ar-SA"/>
    </w:rPr>
  </w:style>
  <w:style w:type="paragraph" w:customStyle="1" w:styleId="10">
    <w:name w:val="标2"/>
    <w:basedOn w:val="11"/>
    <w:autoRedefine/>
    <w:qFormat/>
    <w:uiPriority w:val="99"/>
    <w:pPr>
      <w:keepNext/>
      <w:keepLines/>
      <w:kinsoku w:val="0"/>
      <w:autoSpaceDE w:val="0"/>
      <w:autoSpaceDN w:val="0"/>
      <w:adjustRightInd w:val="0"/>
      <w:snapToGrid w:val="0"/>
      <w:spacing w:afterLines="50"/>
      <w:textAlignment w:val="baseline"/>
      <w:outlineLvl w:val="1"/>
    </w:pPr>
    <w:rPr>
      <w:rFonts w:ascii="黑体" w:hAnsi="黑体" w:eastAsia="仿宋_GB2312" w:cs="宋体"/>
      <w:bCs/>
      <w:snapToGrid w:val="0"/>
      <w:color w:val="000000"/>
      <w:kern w:val="24"/>
      <w:sz w:val="28"/>
      <w:lang w:val="en-US" w:eastAsia="zh-CN" w:bidi="ar-SA"/>
    </w:rPr>
  </w:style>
  <w:style w:type="paragraph" w:customStyle="1" w:styleId="11">
    <w:name w:val="标1"/>
    <w:basedOn w:val="5"/>
    <w:autoRedefine/>
    <w:qFormat/>
    <w:uiPriority w:val="99"/>
    <w:pPr>
      <w:kinsoku w:val="0"/>
      <w:autoSpaceDE w:val="0"/>
      <w:autoSpaceDN w:val="0"/>
      <w:adjustRightInd w:val="0"/>
      <w:snapToGrid w:val="0"/>
      <w:spacing w:beforeLines="50" w:afterLines="50"/>
      <w:textAlignment w:val="baseline"/>
      <w:outlineLvl w:val="2"/>
    </w:pPr>
    <w:rPr>
      <w:rFonts w:ascii="Arial" w:hAnsi="Arial" w:eastAsia="仿宋_GB2312" w:cs="黑体"/>
      <w:b w:val="0"/>
      <w:bCs w:val="0"/>
      <w:snapToGrid w:val="0"/>
      <w:color w:val="000000"/>
      <w:kern w:val="24"/>
      <w:sz w:val="30"/>
      <w:szCs w:val="24"/>
      <w:lang w:val="en-US" w:eastAsia="zh-CN" w:bidi="ar-SA"/>
    </w:rPr>
  </w:style>
  <w:style w:type="paragraph" w:customStyle="1" w:styleId="12">
    <w:name w:val="A正文"/>
    <w:qFormat/>
    <w:uiPriority w:val="0"/>
    <w:pPr>
      <w:overflowPunct w:val="0"/>
      <w:autoSpaceDE w:val="0"/>
      <w:autoSpaceDN w:val="0"/>
      <w:adjustRightInd/>
      <w:spacing w:line="360" w:lineRule="auto"/>
      <w:ind w:right="200" w:rightChars="100"/>
      <w:textAlignment w:val="baseline"/>
    </w:pPr>
    <w:rPr>
      <w:rFonts w:ascii="宋体" w:hAnsi="宋体"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2024-01-26T08:38:00Z</dcterms:created>
  <dc:creator>PC</dc:creator>
  <cp:lastModifiedBy>花园坊</cp:lastModifiedBy>
  <dcterms:modified xsi:type="dcterms:W3CDTF">2024-01-26T08:59:06Z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5ABCC7CB42F6476AB47D5780BCF99938_12</vt:lpwstr>
  </property>
</Properties>
</file>