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rPr>
          <w:rFonts w:ascii="黑体" w:hAnsi="宋体" w:eastAsia="黑体" w:cs="Times New Roman"/>
          <w:b/>
          <w:color w:val="auto"/>
          <w:kern w:val="2"/>
          <w:sz w:val="72"/>
          <w:szCs w:val="72"/>
        </w:rPr>
      </w:pPr>
    </w:p>
    <w:p>
      <w:pPr>
        <w:widowControl w:val="0"/>
        <w:kinsoku/>
        <w:autoSpaceDE/>
        <w:autoSpaceDN/>
        <w:adjustRightInd/>
        <w:snapToGrid/>
        <w:spacing w:line="360" w:lineRule="auto"/>
        <w:rPr>
          <w:rFonts w:ascii="黑体" w:hAnsi="宋体" w:eastAsia="黑体" w:cs="Times New Roman"/>
          <w:b/>
          <w:color w:val="auto"/>
          <w:kern w:val="2"/>
          <w:sz w:val="72"/>
          <w:szCs w:val="72"/>
        </w:rPr>
      </w:pPr>
    </w:p>
    <w:p>
      <w:pPr>
        <w:widowControl w:val="0"/>
        <w:kinsoku/>
        <w:autoSpaceDE/>
        <w:autoSpaceDN/>
        <w:adjustRightInd/>
        <w:snapToGrid/>
        <w:spacing w:line="360" w:lineRule="auto"/>
        <w:jc w:val="center"/>
        <w:rPr>
          <w:rFonts w:ascii="黑体" w:hAnsi="宋体" w:eastAsia="黑体" w:cs="Times New Roman"/>
          <w:b/>
          <w:color w:val="auto"/>
          <w:kern w:val="2"/>
          <w:sz w:val="72"/>
          <w:szCs w:val="72"/>
        </w:rPr>
      </w:pPr>
      <w:r>
        <w:rPr>
          <w:rFonts w:hint="eastAsia" w:ascii="黑体" w:hAnsi="宋体" w:eastAsia="黑体" w:cs="Times New Roman"/>
          <w:b/>
          <w:color w:val="auto"/>
          <w:kern w:val="2"/>
          <w:sz w:val="72"/>
          <w:szCs w:val="72"/>
        </w:rPr>
        <w:t>丰树广州国际食品智能生产基地和华南供应链采购配送中心项目桩基工程商品混凝土采购</w:t>
      </w:r>
    </w:p>
    <w:p>
      <w:pPr>
        <w:widowControl w:val="0"/>
        <w:kinsoku/>
        <w:autoSpaceDE/>
        <w:autoSpaceDN/>
        <w:adjustRightInd/>
        <w:snapToGrid/>
        <w:spacing w:line="360" w:lineRule="auto"/>
        <w:jc w:val="center"/>
        <w:rPr>
          <w:rFonts w:ascii="黑体" w:hAnsi="宋体" w:eastAsia="黑体" w:cs="Times New Roman"/>
          <w:b/>
          <w:color w:val="auto"/>
          <w:kern w:val="2"/>
          <w:sz w:val="72"/>
          <w:szCs w:val="72"/>
        </w:rPr>
      </w:pPr>
      <w:r>
        <w:rPr>
          <w:rFonts w:hint="eastAsia" w:ascii="黑体" w:hAnsi="宋体" w:eastAsia="黑体" w:cs="Times New Roman"/>
          <w:b/>
          <w:color w:val="auto"/>
          <w:kern w:val="2"/>
          <w:sz w:val="72"/>
          <w:szCs w:val="72"/>
        </w:rPr>
        <w:t>采购文件</w:t>
      </w:r>
    </w:p>
    <w:p>
      <w:pPr>
        <w:widowControl w:val="0"/>
        <w:kinsoku/>
        <w:autoSpaceDE/>
        <w:autoSpaceDN/>
        <w:adjustRightInd/>
        <w:snapToGrid/>
        <w:jc w:val="both"/>
        <w:rPr>
          <w:rFonts w:ascii="宋体" w:hAnsi="Calibri" w:eastAsia="宋体" w:cs="Times New Roman"/>
          <w:color w:val="auto"/>
          <w:kern w:val="2"/>
          <w:szCs w:val="20"/>
        </w:rPr>
      </w:pP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ind w:firstLine="2249" w:firstLineChars="700"/>
        <w:jc w:val="both"/>
        <w:rPr>
          <w:rFonts w:ascii="宋体" w:hAnsi="宋体" w:eastAsia="宋体" w:cs="Times New Roman"/>
          <w:color w:val="auto"/>
          <w:kern w:val="2"/>
          <w:sz w:val="32"/>
          <w:szCs w:val="20"/>
        </w:rPr>
      </w:pPr>
      <w:r>
        <w:rPr>
          <w:rFonts w:hint="eastAsia" w:ascii="黑体" w:hAnsi="黑体" w:eastAsia="黑体" w:cs="黑体"/>
          <w:b/>
          <w:color w:val="auto"/>
          <w:kern w:val="2"/>
          <w:sz w:val="32"/>
          <w:szCs w:val="20"/>
        </w:rPr>
        <w:t>采购编号：</w:t>
      </w:r>
      <w:r>
        <w:rPr>
          <w:rFonts w:ascii="黑体" w:hAnsi="黑体" w:eastAsia="黑体" w:cs="黑体"/>
          <w:b/>
          <w:color w:val="auto"/>
          <w:kern w:val="2"/>
          <w:sz w:val="32"/>
          <w:szCs w:val="20"/>
        </w:rPr>
        <w:t>ZMCJ-CG-202</w:t>
      </w:r>
      <w:r>
        <w:rPr>
          <w:rFonts w:hint="eastAsia" w:ascii="黑体" w:hAnsi="黑体" w:eastAsia="黑体" w:cs="黑体"/>
          <w:b/>
          <w:color w:val="auto"/>
          <w:kern w:val="2"/>
          <w:sz w:val="32"/>
          <w:szCs w:val="20"/>
        </w:rPr>
        <w:t>4</w:t>
      </w:r>
      <w:r>
        <w:rPr>
          <w:rFonts w:ascii="黑体" w:hAnsi="黑体" w:eastAsia="黑体" w:cs="黑体"/>
          <w:b/>
          <w:color w:val="auto"/>
          <w:kern w:val="2"/>
          <w:sz w:val="32"/>
          <w:szCs w:val="20"/>
        </w:rPr>
        <w:t>-20-</w:t>
      </w:r>
      <w:r>
        <w:rPr>
          <w:rFonts w:hint="eastAsia" w:ascii="黑体" w:hAnsi="黑体" w:eastAsia="黑体" w:cs="黑体"/>
          <w:b/>
          <w:color w:val="auto"/>
          <w:kern w:val="2"/>
          <w:sz w:val="32"/>
          <w:szCs w:val="20"/>
        </w:rPr>
        <w:t>0</w:t>
      </w:r>
      <w:r>
        <w:rPr>
          <w:rFonts w:ascii="黑体" w:hAnsi="黑体" w:eastAsia="黑体" w:cs="黑体"/>
          <w:b/>
          <w:color w:val="auto"/>
          <w:kern w:val="2"/>
          <w:sz w:val="32"/>
          <w:szCs w:val="20"/>
        </w:rPr>
        <w:t>1</w:t>
      </w:r>
    </w:p>
    <w:p>
      <w:pPr>
        <w:widowControl w:val="0"/>
        <w:kinsoku/>
        <w:autoSpaceDE/>
        <w:autoSpaceDN/>
        <w:adjustRightInd/>
        <w:snapToGrid/>
        <w:spacing w:line="360" w:lineRule="auto"/>
        <w:jc w:val="right"/>
        <w:rPr>
          <w:rFonts w:ascii="宋体" w:hAnsi="宋体" w:eastAsia="宋体" w:cs="Times New Roman"/>
          <w:color w:val="auto"/>
          <w:kern w:val="2"/>
          <w:sz w:val="32"/>
          <w:szCs w:val="20"/>
        </w:rPr>
      </w:pPr>
    </w:p>
    <w:p>
      <w:pPr>
        <w:widowControl w:val="0"/>
        <w:kinsoku/>
        <w:autoSpaceDE/>
        <w:autoSpaceDN/>
        <w:adjustRightInd/>
        <w:snapToGrid/>
        <w:spacing w:line="360" w:lineRule="auto"/>
        <w:jc w:val="both"/>
        <w:rPr>
          <w:rFonts w:ascii="宋体" w:hAnsi="宋体" w:eastAsia="宋体" w:cs="Times New Roman"/>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2249" w:firstLineChars="700"/>
        <w:jc w:val="both"/>
        <w:rPr>
          <w:rFonts w:ascii="黑体" w:hAnsi="黑体" w:eastAsia="黑体" w:cs="黑体"/>
          <w:b/>
          <w:color w:val="auto"/>
          <w:kern w:val="2"/>
          <w:sz w:val="32"/>
          <w:szCs w:val="20"/>
        </w:rPr>
      </w:pPr>
    </w:p>
    <w:p>
      <w:pPr>
        <w:widowControl w:val="0"/>
        <w:tabs>
          <w:tab w:val="left" w:pos="360"/>
        </w:tabs>
        <w:kinsoku/>
        <w:autoSpaceDE/>
        <w:autoSpaceDN/>
        <w:adjustRightInd/>
        <w:snapToGrid/>
        <w:spacing w:line="360" w:lineRule="auto"/>
        <w:ind w:firstLine="1285" w:firstLineChars="400"/>
        <w:jc w:val="both"/>
      </w:pPr>
      <w:r>
        <w:rPr>
          <w:rFonts w:hint="eastAsia" w:ascii="黑体" w:hAnsi="黑体" w:eastAsia="黑体" w:cs="黑体"/>
          <w:b/>
          <w:color w:val="auto"/>
          <w:kern w:val="2"/>
          <w:sz w:val="32"/>
          <w:szCs w:val="20"/>
        </w:rPr>
        <w:t>招标人：中煤长江地质集团有限公司</w:t>
      </w:r>
    </w:p>
    <w:p>
      <w:pPr>
        <w:widowControl w:val="0"/>
        <w:kinsoku/>
        <w:autoSpaceDE/>
        <w:autoSpaceDN/>
        <w:adjustRightInd/>
        <w:snapToGrid/>
        <w:jc w:val="center"/>
        <w:rPr>
          <w:rFonts w:ascii="黑体" w:hAnsi="黑体" w:eastAsia="黑体" w:cs="黑体"/>
          <w:b/>
          <w:color w:val="auto"/>
          <w:kern w:val="2"/>
          <w:sz w:val="32"/>
          <w:szCs w:val="20"/>
        </w:rPr>
      </w:pPr>
      <w:r>
        <w:rPr>
          <w:rFonts w:hint="eastAsia" w:ascii="黑体" w:hAnsi="黑体" w:eastAsia="黑体" w:cs="黑体"/>
          <w:b/>
          <w:color w:val="auto"/>
          <w:kern w:val="2"/>
          <w:sz w:val="32"/>
          <w:szCs w:val="20"/>
        </w:rPr>
        <w:t>二〇二四年二月</w:t>
      </w:r>
    </w:p>
    <w:p>
      <w:pPr>
        <w:kinsoku/>
        <w:overflowPunct w:val="0"/>
        <w:topLinePunct/>
        <w:spacing w:line="560" w:lineRule="exact"/>
        <w:jc w:val="both"/>
        <w:rPr>
          <w:rFonts w:ascii="仿宋_GB2312" w:eastAsia="仿宋_GB2312"/>
          <w:sz w:val="32"/>
          <w:szCs w:val="32"/>
        </w:rPr>
      </w:pPr>
    </w:p>
    <w:p>
      <w:pPr>
        <w:pStyle w:val="5"/>
        <w:ind w:left="0" w:leftChars="0" w:firstLine="0" w:firstLineChars="0"/>
        <w:rPr>
          <w:rFonts w:eastAsiaTheme="minorEastAsia"/>
        </w:rPr>
      </w:pPr>
    </w:p>
    <w:p>
      <w:pPr>
        <w:pStyle w:val="14"/>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我公司拟进行商品混凝土项目采购，采购编号：</w:t>
      </w:r>
      <w:r>
        <w:rPr>
          <w:rFonts w:ascii="仿宋_GB2312" w:eastAsia="仿宋_GB2312" w:cs="仿宋"/>
          <w:color w:val="auto"/>
          <w:sz w:val="32"/>
          <w:szCs w:val="32"/>
        </w:rPr>
        <w:t>ZMCJ-CG-202</w:t>
      </w:r>
      <w:r>
        <w:rPr>
          <w:rFonts w:hint="eastAsia" w:ascii="仿宋_GB2312" w:eastAsia="仿宋_GB2312" w:cs="仿宋"/>
          <w:color w:val="auto"/>
          <w:sz w:val="32"/>
          <w:szCs w:val="32"/>
        </w:rPr>
        <w:t>4</w:t>
      </w:r>
      <w:r>
        <w:rPr>
          <w:rFonts w:ascii="仿宋_GB2312" w:eastAsia="仿宋_GB2312" w:cs="仿宋"/>
          <w:color w:val="auto"/>
          <w:sz w:val="32"/>
          <w:szCs w:val="32"/>
        </w:rPr>
        <w:t>-20-</w:t>
      </w:r>
      <w:r>
        <w:rPr>
          <w:rFonts w:hint="eastAsia" w:ascii="仿宋_GB2312" w:eastAsia="仿宋_GB2312" w:cs="仿宋"/>
          <w:color w:val="auto"/>
          <w:sz w:val="32"/>
          <w:szCs w:val="32"/>
        </w:rPr>
        <w:t>0</w:t>
      </w:r>
      <w:r>
        <w:rPr>
          <w:rFonts w:ascii="仿宋_GB2312" w:eastAsia="仿宋_GB2312" w:cs="仿宋"/>
          <w:color w:val="auto"/>
          <w:sz w:val="32"/>
          <w:szCs w:val="32"/>
        </w:rPr>
        <w:t>1</w:t>
      </w:r>
      <w:r>
        <w:rPr>
          <w:rFonts w:hint="eastAsia" w:ascii="仿宋_GB2312" w:eastAsia="仿宋_GB2312" w:cs="仿宋"/>
          <w:sz w:val="32"/>
          <w:szCs w:val="32"/>
        </w:rPr>
        <w:t>。</w:t>
      </w:r>
    </w:p>
    <w:p>
      <w:pPr>
        <w:pStyle w:val="14"/>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项目名称：丰树广州国际食品智能生产基地和华南供应链采购配送中心项目桩基工程</w:t>
      </w:r>
    </w:p>
    <w:p>
      <w:pPr>
        <w:kinsoku/>
        <w:autoSpaceDE/>
        <w:autoSpaceDN/>
        <w:adjustRightInd/>
        <w:snapToGrid/>
        <w:spacing w:line="560" w:lineRule="exact"/>
        <w:ind w:right="12"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需求：商品混凝土暂定量20</w:t>
      </w:r>
      <w:r>
        <w:rPr>
          <w:rFonts w:ascii="仿宋_GB2312" w:hAnsi="仿宋_GB2312" w:eastAsia="仿宋_GB2312" w:cs="仿宋_GB2312"/>
          <w:color w:val="333333"/>
          <w:sz w:val="32"/>
          <w:szCs w:val="32"/>
        </w:rPr>
        <w:t>000立方米</w:t>
      </w:r>
      <w:r>
        <w:rPr>
          <w:rFonts w:hint="eastAsia" w:ascii="仿宋_GB2312" w:hAnsi="仿宋_GB2312" w:eastAsia="仿宋_GB2312" w:cs="仿宋_GB2312"/>
          <w:color w:val="333333"/>
          <w:sz w:val="32"/>
          <w:szCs w:val="32"/>
        </w:rPr>
        <w:t>（具体规格型号报价单）</w:t>
      </w:r>
    </w:p>
    <w:p>
      <w:pPr>
        <w:shd w:val="clear" w:color="auto" w:fill="FFFFFF"/>
        <w:kinsoku/>
        <w:autoSpaceDE/>
        <w:autoSpaceDN/>
        <w:adjustRightInd/>
        <w:snapToGrid/>
        <w:spacing w:line="56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项目</w:t>
      </w:r>
      <w:r>
        <w:rPr>
          <w:rFonts w:ascii="仿宋_GB2312" w:hAnsi="仿宋_GB2312" w:eastAsia="仿宋_GB2312" w:cs="仿宋_GB2312"/>
          <w:color w:val="333333"/>
          <w:sz w:val="32"/>
          <w:szCs w:val="32"/>
        </w:rPr>
        <w:t>地点：</w:t>
      </w:r>
      <w:r>
        <w:rPr>
          <w:rFonts w:hint="eastAsia" w:ascii="仿宋_GB2312" w:hAnsi="仿宋_GB2312" w:eastAsia="仿宋_GB2312" w:cs="仿宋_GB2312"/>
          <w:color w:val="333333"/>
          <w:sz w:val="32"/>
          <w:szCs w:val="32"/>
        </w:rPr>
        <w:t>广东</w:t>
      </w:r>
      <w:r>
        <w:rPr>
          <w:rFonts w:ascii="仿宋_GB2312" w:hAnsi="仿宋_GB2312" w:eastAsia="仿宋_GB2312" w:cs="仿宋_GB2312"/>
          <w:color w:val="333333"/>
          <w:sz w:val="32"/>
          <w:szCs w:val="32"/>
        </w:rPr>
        <w:t>省</w:t>
      </w:r>
      <w:r>
        <w:rPr>
          <w:rFonts w:hint="eastAsia" w:ascii="仿宋_GB2312" w:hAnsi="仿宋_GB2312" w:eastAsia="仿宋_GB2312" w:cs="仿宋_GB2312"/>
          <w:color w:val="333333"/>
          <w:sz w:val="32"/>
          <w:szCs w:val="32"/>
        </w:rPr>
        <w:t>广州</w:t>
      </w:r>
      <w:r>
        <w:rPr>
          <w:rFonts w:ascii="仿宋_GB2312" w:hAnsi="仿宋_GB2312" w:eastAsia="仿宋_GB2312" w:cs="仿宋_GB2312"/>
          <w:color w:val="333333"/>
          <w:sz w:val="32"/>
          <w:szCs w:val="32"/>
        </w:rPr>
        <w:t>市</w:t>
      </w:r>
    </w:p>
    <w:p>
      <w:pPr>
        <w:shd w:val="clear" w:color="auto" w:fill="FFFFFF"/>
        <w:kinsoku/>
        <w:autoSpaceDE/>
        <w:autoSpaceDN/>
        <w:adjustRightInd/>
        <w:snapToGrid/>
        <w:spacing w:line="560" w:lineRule="exact"/>
        <w:ind w:right="10" w:firstLine="640" w:firstLineChars="200"/>
        <w:rPr>
          <w:rFonts w:eastAsia="仿宋_GB2312"/>
        </w:rPr>
      </w:pPr>
      <w:r>
        <w:rPr>
          <w:rFonts w:hint="eastAsia" w:ascii="仿宋_GB2312" w:hAnsi="仿宋_GB2312" w:eastAsia="仿宋_GB2312" w:cs="仿宋_GB2312"/>
          <w:color w:val="333333"/>
          <w:sz w:val="32"/>
          <w:szCs w:val="32"/>
        </w:rPr>
        <w:t>评审办法：</w:t>
      </w:r>
      <w:r>
        <w:rPr>
          <w:rFonts w:ascii="仿宋_GB2312" w:hAnsi="仿宋_GB2312" w:eastAsia="仿宋_GB2312" w:cs="仿宋_GB2312"/>
          <w:color w:val="333333"/>
          <w:sz w:val="32"/>
          <w:szCs w:val="32"/>
        </w:rPr>
        <w:t>满足项目采购需求情况下</w:t>
      </w:r>
      <w:r>
        <w:rPr>
          <w:rFonts w:hint="eastAsia" w:ascii="仿宋_GB2312" w:hAnsi="仿宋_GB2312" w:eastAsia="仿宋_GB2312" w:cs="仿宋_GB2312"/>
          <w:color w:val="333333"/>
          <w:sz w:val="32"/>
          <w:szCs w:val="32"/>
        </w:rPr>
        <w:t>最低价</w:t>
      </w:r>
    </w:p>
    <w:p>
      <w:pPr>
        <w:widowControl w:val="0"/>
        <w:kinsoku/>
        <w:autoSpaceDE/>
        <w:autoSpaceDN/>
        <w:adjustRightInd/>
        <w:snapToGrid/>
        <w:spacing w:line="560" w:lineRule="exact"/>
        <w:ind w:firstLine="640" w:firstLineChars="200"/>
        <w:jc w:val="both"/>
        <w:rPr>
          <w:rFonts w:ascii="黑体" w:hAnsi="黑体" w:eastAsia="仿宋_GB2312" w:cs="黑体"/>
          <w:sz w:val="32"/>
          <w:szCs w:val="32"/>
        </w:rPr>
      </w:pPr>
      <w:r>
        <w:rPr>
          <w:rFonts w:hint="eastAsia" w:ascii="黑体" w:hAnsi="黑体" w:eastAsia="黑体" w:cs="黑体"/>
          <w:sz w:val="32"/>
          <w:szCs w:val="32"/>
        </w:rPr>
        <w:t>二、响应人的资格要求</w:t>
      </w:r>
    </w:p>
    <w:p>
      <w:pPr>
        <w:spacing w:line="560" w:lineRule="exact"/>
        <w:ind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（一）具有相应经营范围的独立法人单位或其他组织，有合格有效的营业执照；</w:t>
      </w:r>
    </w:p>
    <w:p>
      <w:pPr>
        <w:kinsoku/>
        <w:autoSpaceDE/>
        <w:autoSpaceDN/>
        <w:adjustRightInd/>
        <w:snapToGrid/>
        <w:spacing w:line="560" w:lineRule="exact"/>
        <w:ind w:right="12" w:firstLine="640" w:firstLineChars="200"/>
        <w:rPr>
          <w:rFonts w:ascii="仿宋_GB2312" w:hAnsi="仿宋_GB2312" w:eastAsia="仿宋_GB2312" w:cs="仿宋_GB2312"/>
          <w:color w:val="333333"/>
          <w:kern w:val="2"/>
          <w:sz w:val="32"/>
          <w:szCs w:val="32"/>
        </w:rPr>
      </w:pPr>
      <w:r>
        <w:rPr>
          <w:rFonts w:hint="eastAsia" w:ascii="仿宋_GB2312" w:hAnsi="仿宋_GB2312" w:eastAsia="仿宋_GB2312" w:cs="仿宋_GB2312"/>
          <w:color w:val="333333"/>
          <w:sz w:val="32"/>
          <w:szCs w:val="32"/>
        </w:rPr>
        <w:t>（二）具有良好的商业信誉和健全的财务会计制度；</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（三）响应人在近三年内无行贿犯罪、行政处罚等记录（未被“信用中国”网站（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color w:val="333333"/>
          <w:sz w:val="32"/>
          <w:szCs w:val="32"/>
        </w:rPr>
        <w:t>www.creditchina.gov.cn</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（四）具有履行合同所必需的专业技术、同类业绩；</w:t>
      </w:r>
    </w:p>
    <w:p>
      <w:pPr>
        <w:kinsoku/>
        <w:autoSpaceDE/>
        <w:autoSpaceDN/>
        <w:adjustRightInd/>
        <w:snapToGrid/>
        <w:spacing w:line="560" w:lineRule="exact"/>
        <w:ind w:right="11"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（五）本次采购不接受联合体报价。</w:t>
      </w:r>
    </w:p>
    <w:p>
      <w:pPr>
        <w:kinsoku/>
        <w:autoSpaceDE/>
        <w:autoSpaceDN/>
        <w:adjustRightInd/>
        <w:snapToGrid/>
        <w:spacing w:line="560" w:lineRule="exact"/>
        <w:ind w:right="11"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（六）有投资参股关系的关联企业，或具有直接管理或被管理关系的母子公司，或同一母公司的子公司，或法定代表人为同一人的两个及两个以上法人不得同时对同一包件进行响应。</w:t>
      </w:r>
    </w:p>
    <w:p>
      <w:pPr>
        <w:kinsoku/>
        <w:autoSpaceDE/>
        <w:autoSpaceDN/>
        <w:adjustRightInd/>
        <w:snapToGrid/>
        <w:spacing w:line="560" w:lineRule="exact"/>
        <w:ind w:right="11" w:firstLine="640" w:firstLineChars="200"/>
        <w:rPr>
          <w:rFonts w:hint="eastAsia" w:ascii="仿宋_GB2312" w:hAnsi="仿宋_GB2312" w:eastAsia="仿宋_GB2312" w:cs="仿宋_GB2312"/>
          <w:color w:val="333333"/>
          <w:sz w:val="32"/>
          <w:szCs w:val="32"/>
        </w:rPr>
      </w:pPr>
    </w:p>
    <w:p>
      <w:pPr>
        <w:kinsoku/>
        <w:autoSpaceDE/>
        <w:autoSpaceDN/>
        <w:adjustRightInd/>
        <w:snapToGrid/>
        <w:spacing w:line="560" w:lineRule="exact"/>
        <w:ind w:firstLine="640" w:firstLineChars="200"/>
        <w:rPr>
          <w:rFonts w:ascii="黑体" w:hAnsi="黑体" w:eastAsia="黑体" w:cs="黑体"/>
          <w:color w:val="333333"/>
          <w:kern w:val="2"/>
          <w:sz w:val="32"/>
          <w:szCs w:val="32"/>
        </w:rPr>
      </w:pPr>
      <w:r>
        <w:rPr>
          <w:rFonts w:hint="eastAsia" w:ascii="黑体" w:hAnsi="黑体" w:eastAsia="黑体" w:cs="黑体"/>
          <w:color w:val="333333"/>
          <w:sz w:val="32"/>
          <w:szCs w:val="32"/>
        </w:rPr>
        <w:t>三、采购日程安排</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1.递交响应文件截止时间和开标时间：北京时间202</w:t>
      </w:r>
      <w:r>
        <w:rPr>
          <w:rFonts w:hint="eastAsia" w:ascii="仿宋_GB2312" w:hAnsi="仿宋_GB2312" w:eastAsia="仿宋_GB2312" w:cs="仿宋_GB2312"/>
          <w:color w:val="333333"/>
          <w:sz w:val="32"/>
          <w:szCs w:val="32"/>
        </w:rPr>
        <w:t>4</w:t>
      </w:r>
      <w:r>
        <w:rPr>
          <w:rFonts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rPr>
        <w:t>2</w:t>
      </w:r>
      <w:r>
        <w:rPr>
          <w:rFonts w:ascii="仿宋_GB2312" w:hAnsi="仿宋_GB2312" w:eastAsia="仿宋_GB2312" w:cs="仿宋_GB2312"/>
          <w:color w:val="333333"/>
          <w:sz w:val="32"/>
          <w:szCs w:val="32"/>
        </w:rPr>
        <w:t>月20日</w:t>
      </w:r>
      <w:r>
        <w:rPr>
          <w:rFonts w:hint="eastAsia" w:ascii="仿宋_GB2312" w:hAnsi="仿宋_GB2312" w:eastAsia="仿宋_GB2312" w:cs="仿宋_GB2312"/>
          <w:color w:val="333333"/>
          <w:sz w:val="32"/>
          <w:szCs w:val="32"/>
        </w:rPr>
        <w:t>10时00分00秒</w:t>
      </w:r>
      <w:r>
        <w:rPr>
          <w:rFonts w:ascii="仿宋_GB2312" w:hAnsi="仿宋_GB2312" w:eastAsia="仿宋_GB2312" w:cs="仿宋_GB2312"/>
          <w:color w:val="333333"/>
          <w:sz w:val="32"/>
          <w:szCs w:val="32"/>
        </w:rPr>
        <w:t>。逾期收到或不符合规定的响应文件恕不接受。</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w:t>
      </w:r>
      <w:r>
        <w:rPr>
          <w:rFonts w:ascii="仿宋_GB2312" w:hAnsi="仿宋_GB2312" w:eastAsia="仿宋_GB2312" w:cs="仿宋_GB2312"/>
          <w:color w:val="333333"/>
          <w:sz w:val="32"/>
          <w:szCs w:val="32"/>
        </w:rPr>
        <w:t>.递交响应文件地点和开标地点：</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响应文件</w:t>
      </w:r>
      <w:r>
        <w:rPr>
          <w:rFonts w:ascii="仿宋_GB2312" w:hAnsi="仿宋_GB2312" w:eastAsia="仿宋_GB2312" w:cs="仿宋_GB2312"/>
          <w:color w:val="333333"/>
          <w:sz w:val="32"/>
          <w:szCs w:val="32"/>
        </w:rPr>
        <w:t>请于开标截止时间前递交（</w:t>
      </w:r>
      <w:r>
        <w:rPr>
          <w:rFonts w:hint="eastAsia" w:ascii="仿宋_GB2312" w:hAnsi="仿宋_GB2312" w:eastAsia="仿宋_GB2312" w:cs="仿宋_GB2312"/>
          <w:color w:val="333333"/>
          <w:sz w:val="32"/>
          <w:szCs w:val="32"/>
        </w:rPr>
        <w:t>或</w:t>
      </w:r>
      <w:r>
        <w:rPr>
          <w:rFonts w:ascii="仿宋_GB2312" w:hAnsi="仿宋_GB2312" w:eastAsia="仿宋_GB2312" w:cs="仿宋_GB2312"/>
          <w:color w:val="333333"/>
          <w:sz w:val="32"/>
          <w:szCs w:val="32"/>
        </w:rPr>
        <w:t>邮寄）至</w:t>
      </w:r>
      <w:r>
        <w:rPr>
          <w:rFonts w:hint="eastAsia" w:ascii="仿宋_GB2312" w:hAnsi="仿宋_GB2312" w:eastAsia="仿宋_GB2312" w:cs="仿宋_GB2312"/>
          <w:color w:val="333333"/>
          <w:sz w:val="32"/>
          <w:szCs w:val="32"/>
        </w:rPr>
        <w:t>南京市栖霞区尧新大道</w:t>
      </w: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号（前院）</w:t>
      </w:r>
      <w:r>
        <w:rPr>
          <w:rFonts w:ascii="仿宋_GB2312" w:hAnsi="仿宋_GB2312" w:eastAsia="仿宋_GB2312" w:cs="仿宋_GB2312"/>
          <w:color w:val="333333"/>
          <w:sz w:val="32"/>
          <w:szCs w:val="32"/>
        </w:rPr>
        <w:t>515</w:t>
      </w:r>
      <w:r>
        <w:rPr>
          <w:rFonts w:hint="eastAsia" w:ascii="仿宋_GB2312" w:hAnsi="仿宋_GB2312" w:eastAsia="仿宋_GB2312" w:cs="仿宋_GB2312"/>
          <w:color w:val="333333"/>
          <w:sz w:val="32"/>
          <w:szCs w:val="32"/>
        </w:rPr>
        <w:t>室。</w:t>
      </w:r>
    </w:p>
    <w:p>
      <w:pPr>
        <w:shd w:val="clear" w:color="auto" w:fill="FFFFFF"/>
        <w:kinsoku/>
        <w:autoSpaceDE/>
        <w:autoSpaceDN/>
        <w:adjustRightInd/>
        <w:snapToGrid/>
        <w:spacing w:line="560" w:lineRule="exact"/>
        <w:ind w:firstLine="430"/>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收件人：</w:t>
      </w:r>
      <w:r>
        <w:rPr>
          <w:rFonts w:hint="eastAsia" w:ascii="仿宋_GB2312" w:hAnsi="仿宋_GB2312" w:eastAsia="仿宋_GB2312" w:cs="仿宋_GB2312"/>
          <w:color w:val="333333"/>
          <w:sz w:val="32"/>
          <w:szCs w:val="32"/>
        </w:rPr>
        <w:t xml:space="preserve">刘晓梅      </w:t>
      </w:r>
      <w:r>
        <w:rPr>
          <w:rFonts w:ascii="仿宋_GB2312" w:hAnsi="仿宋_GB2312" w:eastAsia="仿宋_GB2312" w:cs="仿宋_GB2312"/>
          <w:color w:val="333333"/>
          <w:sz w:val="32"/>
          <w:szCs w:val="32"/>
        </w:rPr>
        <w:t>手机：13605140196</w:t>
      </w:r>
    </w:p>
    <w:p>
      <w:pPr>
        <w:kinsoku/>
        <w:autoSpaceDE/>
        <w:autoSpaceDN/>
        <w:adjustRightInd/>
        <w:snapToGrid/>
        <w:spacing w:line="560" w:lineRule="exact"/>
        <w:ind w:right="12"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响应方需提供以下材料</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授权委托书</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相关资质证书；</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业绩证明；</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征信报告；</w:t>
      </w:r>
    </w:p>
    <w:p>
      <w:pPr>
        <w:widowControl w:val="0"/>
        <w:numPr>
          <w:ilvl w:val="0"/>
          <w:numId w:val="1"/>
        </w:numPr>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项目报价明细</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7.廉洁承诺书</w:t>
      </w:r>
      <w:r>
        <w:rPr>
          <w:rFonts w:ascii="仿宋_GB2312" w:hAnsi="仿宋_GB2312" w:eastAsia="仿宋_GB2312" w:cs="仿宋_GB2312"/>
          <w:color w:val="000000" w:themeColor="text1"/>
          <w:sz w:val="32"/>
          <w:szCs w:val="32"/>
          <w14:textFill>
            <w14:solidFill>
              <w14:schemeClr w14:val="tx1"/>
            </w14:solidFill>
          </w14:textFill>
        </w:rPr>
        <w:t>。</w:t>
      </w:r>
    </w:p>
    <w:p>
      <w:pPr>
        <w:widowControl w:val="0"/>
        <w:shd w:val="clear" w:color="auto" w:fill="FFFFFF"/>
        <w:kinsoku/>
        <w:autoSpaceDE/>
        <w:autoSpaceDN/>
        <w:adjustRightInd/>
        <w:snapToGrid/>
        <w:spacing w:line="560" w:lineRule="exact"/>
        <w:ind w:right="1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60" w:lineRule="exact"/>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rPr>
        <w:t>四、技术规格要求</w:t>
      </w:r>
    </w:p>
    <w:p>
      <w:pPr>
        <w:widowControl w:val="0"/>
        <w:kinsoku/>
        <w:autoSpaceDE/>
        <w:autoSpaceDN/>
        <w:adjustRightInd/>
        <w:snapToGrid/>
        <w:spacing w:line="560" w:lineRule="exact"/>
        <w:ind w:firstLine="640" w:firstLineChars="200"/>
        <w:jc w:val="both"/>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满足图纸及相关图集标准要求</w:t>
      </w: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spacing w:line="520" w:lineRule="exact"/>
        <w:jc w:val="center"/>
        <w:rPr>
          <w:rFonts w:ascii="方正小标宋简体" w:eastAsia="方正小标宋简体" w:cs="宋体" w:hAnsiTheme="minorHAnsi"/>
          <w:color w:val="auto"/>
          <w:sz w:val="44"/>
          <w:szCs w:val="44"/>
          <w:highlight w:val="yellow"/>
        </w:rPr>
      </w:pPr>
    </w:p>
    <w:p>
      <w:pPr>
        <w:widowControl w:val="0"/>
        <w:kinsoku/>
        <w:autoSpaceDE/>
        <w:autoSpaceDN/>
        <w:adjustRightInd/>
        <w:snapToGrid/>
        <w:jc w:val="both"/>
        <w:rPr>
          <w:rFonts w:ascii="仿宋_GB2312" w:hAnsi="仿宋_GB2312" w:eastAsia="仿宋_GB2312" w:cs="仿宋_GB2312"/>
          <w:color w:val="333333"/>
          <w:sz w:val="32"/>
          <w:szCs w:val="32"/>
          <w:highlight w:val="yellow"/>
        </w:rPr>
      </w:pPr>
    </w:p>
    <w:p>
      <w:pPr>
        <w:widowControl w:val="0"/>
        <w:kinsoku/>
        <w:autoSpaceDE/>
        <w:autoSpaceDN/>
        <w:adjustRightInd/>
        <w:snapToGrid/>
        <w:jc w:val="both"/>
        <w:rPr>
          <w:rFonts w:ascii="仿宋_GB2312" w:hAnsi="仿宋_GB2312" w:eastAsia="仿宋_GB2312" w:cs="仿宋_GB2312"/>
          <w:color w:val="333333"/>
          <w:sz w:val="32"/>
          <w:szCs w:val="32"/>
          <w:highlight w:val="yellow"/>
        </w:rPr>
        <w:sectPr>
          <w:pgSz w:w="11906" w:h="16838"/>
          <w:pgMar w:top="1440" w:right="1800" w:bottom="1440" w:left="1800" w:header="851" w:footer="992" w:gutter="0"/>
          <w:cols w:space="425" w:num="1"/>
          <w:docGrid w:type="lines" w:linePitch="312" w:charSpace="0"/>
        </w:sectPr>
      </w:pPr>
    </w:p>
    <w:tbl>
      <w:tblPr>
        <w:tblStyle w:val="9"/>
        <w:tblW w:w="136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1149"/>
        <w:gridCol w:w="1885"/>
        <w:gridCol w:w="1919"/>
        <w:gridCol w:w="1937"/>
        <w:gridCol w:w="3906"/>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3692"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混凝土供应报价单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序号</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砼等级</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暂定供货量（m³）</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结算方式</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技术要求</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除税供货单价（元</w:t>
            </w:r>
            <w:r>
              <w:rPr>
                <w:rFonts w:ascii="宋体" w:hAnsi="宋体" w:eastAsia="宋体" w:cs="宋体"/>
                <w:sz w:val="24"/>
                <w:szCs w:val="24"/>
              </w:rPr>
              <w:t>/m³）</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各标号混凝土</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月结80%</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符合图纸要求</w:t>
            </w: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autoSpaceDE/>
              <w:autoSpaceDN/>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 xml:space="preserve">价格按照《广州市工程造价信息》每月公布的商品砼信息价位（除税价）基准下浮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宋体" w:hAnsi="宋体" w:eastAsia="宋体" w:cs="宋体"/>
                <w:sz w:val="24"/>
                <w:szCs w:val="24"/>
              </w:rPr>
              <w:t>。水下砼在同规格基础上加</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ascii="宋体" w:hAnsi="宋体" w:eastAsia="宋体" w:cs="宋体"/>
                <w:sz w:val="24"/>
                <w:szCs w:val="24"/>
              </w:rPr>
              <w:t>元/方。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月结100%</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 xml:space="preserve">价格按照《广州市工程造价信息》每月公布的商品砼信息价位（除税价）基准下浮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。水下砼在同规格基础上加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元/方。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4"/>
                <w:color w:val="000000"/>
                <w:lang w:val="en-US" w:eastAsia="zh-CN" w:bidi="ar"/>
              </w:rPr>
              <w:t>部分合同条款</w:t>
            </w:r>
          </w:p>
        </w:tc>
        <w:tc>
          <w:tcPr>
            <w:tcW w:w="125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支付方式: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月结100%（当月5日前对账上月供应，对账日后30日内以现金或6个月银承或6个月建行E信通支付上月全部货款，贴息费由中标单位负责）；月结80%（当月5日前对账上月供应，对账日后30日内支付上月80%货款，余下货款以对账日起算3月内结清，以现金或6个月银承或6个月建行E信通支付，贴息费由中标单位负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2、上述单价含材料费、运费等；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3、乙方承诺所供应的混凝土及混凝土试块合格，若出现混凝土试块检测不合</w:t>
            </w:r>
            <w:bookmarkStart w:id="0" w:name="_GoBack"/>
            <w:bookmarkEnd w:id="0"/>
            <w:r>
              <w:rPr>
                <w:rFonts w:hint="eastAsia" w:ascii="宋体" w:hAnsi="宋体" w:eastAsia="宋体" w:cs="宋体"/>
                <w:i w:val="0"/>
                <w:iCs w:val="0"/>
                <w:color w:val="000000"/>
                <w:kern w:val="0"/>
                <w:sz w:val="24"/>
                <w:szCs w:val="24"/>
                <w:u w:val="none"/>
                <w:lang w:val="en-US" w:eastAsia="zh-CN" w:bidi="ar"/>
              </w:rPr>
              <w:t>格现象由乙方负责全面处理，并承担全部的责任及费用；</w:t>
            </w:r>
          </w:p>
          <w:p>
            <w:pPr>
              <w:jc w:val="both"/>
              <w:rPr>
                <w:rFonts w:hint="eastAsia" w:eastAsia="宋体"/>
                <w:lang w:val="en-US" w:eastAsia="zh-CN"/>
              </w:rPr>
            </w:pPr>
            <w:r>
              <w:rPr>
                <w:rFonts w:hint="eastAsia" w:eastAsia="宋体"/>
                <w:lang w:val="en-US" w:eastAsia="zh-CN"/>
              </w:rPr>
              <w:t>4、组价方式：</w:t>
            </w:r>
            <w:r>
              <w:rPr>
                <w:rFonts w:hint="eastAsia" w:ascii="宋体" w:hAnsi="宋体" w:eastAsia="宋体" w:cs="宋体"/>
                <w:sz w:val="24"/>
                <w:szCs w:val="24"/>
              </w:rPr>
              <w:t>除税价</w:t>
            </w:r>
            <w:r>
              <w:rPr>
                <w:rFonts w:ascii="宋体" w:hAnsi="宋体" w:eastAsia="宋体" w:cs="宋体"/>
                <w:sz w:val="24"/>
                <w:szCs w:val="24"/>
              </w:rPr>
              <w:t>*1.03</w:t>
            </w:r>
            <w:r>
              <w:rPr>
                <w:rFonts w:hint="eastAsia" w:ascii="宋体" w:hAnsi="宋体" w:eastAsia="宋体" w:cs="宋体"/>
                <w:sz w:val="24"/>
                <w:szCs w:val="24"/>
                <w:lang w:eastAsia="zh-CN"/>
              </w:rPr>
              <w:t>执行，开具</w:t>
            </w:r>
            <w:r>
              <w:rPr>
                <w:rFonts w:hint="eastAsia" w:ascii="宋体" w:hAnsi="宋体" w:eastAsia="宋体" w:cs="宋体"/>
                <w:sz w:val="24"/>
                <w:szCs w:val="24"/>
                <w:lang w:val="en-US" w:eastAsia="zh-CN"/>
              </w:rPr>
              <w:t>3%增值税发票。</w:t>
            </w:r>
          </w:p>
        </w:tc>
      </w:tr>
    </w:tbl>
    <w:p>
      <w:pPr>
        <w:textAlignment w:val="baseline"/>
        <w:rPr>
          <w:rFonts w:hint="eastAsia" w:ascii="宋体" w:hAnsi="宋体" w:eastAsia="宋体" w:cs="宋体"/>
          <w:snapToGrid w:val="0"/>
          <w:sz w:val="32"/>
          <w:szCs w:val="32"/>
        </w:rPr>
      </w:pPr>
    </w:p>
    <w:p>
      <w:pPr>
        <w:textAlignment w:val="baseline"/>
        <w:rPr>
          <w:rFonts w:ascii="仿宋_GB2312" w:hAnsi="仿宋_GB2312" w:eastAsia="仿宋_GB2312" w:cs="仿宋_GB2312"/>
          <w:snapToGrid w:val="0"/>
          <w:sz w:val="32"/>
          <w:szCs w:val="32"/>
          <w:highlight w:val="yellow"/>
        </w:rPr>
        <w:sectPr>
          <w:pgSz w:w="16838" w:h="11906" w:orient="landscape"/>
          <w:pgMar w:top="1797" w:right="1440" w:bottom="1797" w:left="1440" w:header="851" w:footer="992" w:gutter="0"/>
          <w:cols w:space="425" w:num="1"/>
          <w:docGrid w:type="linesAndChars" w:linePitch="312" w:charSpace="0"/>
        </w:sectPr>
      </w:pPr>
      <w:r>
        <w:rPr>
          <w:rFonts w:hint="eastAsia" w:ascii="宋体" w:hAnsi="宋体" w:eastAsia="宋体" w:cs="宋体"/>
          <w:snapToGrid w:val="0"/>
          <w:sz w:val="32"/>
          <w:szCs w:val="32"/>
        </w:rPr>
        <w:t>报价</w:t>
      </w:r>
      <w:r>
        <w:rPr>
          <w:rFonts w:hint="eastAsia" w:ascii="___WRD_EMBED_SUB_44" w:hAnsi="___WRD_EMBED_SUB_44" w:eastAsia="___WRD_EMBED_SUB_44" w:cs="___WRD_EMBED_SUB_44"/>
          <w:snapToGrid w:val="0"/>
          <w:sz w:val="32"/>
          <w:szCs w:val="32"/>
        </w:rPr>
        <w:t>人</w:t>
      </w:r>
      <w:r>
        <w:rPr>
          <w:rFonts w:hint="eastAsia" w:ascii="宋体" w:hAnsi="宋体" w:eastAsia="宋体" w:cs="宋体"/>
          <w:snapToGrid w:val="0"/>
          <w:sz w:val="32"/>
          <w:szCs w:val="32"/>
        </w:rPr>
        <w:t>（公章）：</w:t>
      </w:r>
      <w:r>
        <w:rPr>
          <w:rFonts w:hint="eastAsia" w:ascii="仿宋_GB2312" w:hAnsi="仿宋_GB2312" w:eastAsia="仿宋_GB2312" w:cs="仿宋_GB2312"/>
          <w:snapToGrid w:val="0"/>
          <w:sz w:val="32"/>
          <w:szCs w:val="32"/>
        </w:rPr>
        <w:t xml:space="preserve"> </w:t>
      </w:r>
      <w:r>
        <w:rPr>
          <w:rFonts w:ascii="仿宋_GB2312" w:hAnsi="仿宋_GB2312" w:eastAsia="仿宋_GB2312" w:cs="仿宋_GB2312"/>
          <w:snapToGrid w:val="0"/>
          <w:sz w:val="32"/>
          <w:szCs w:val="32"/>
        </w:rPr>
        <w:t xml:space="preserve">              </w:t>
      </w:r>
      <w:r>
        <w:rPr>
          <w:rFonts w:hint="eastAsia" w:ascii="宋体" w:hAnsi="宋体" w:eastAsia="宋体" w:cs="宋体"/>
          <w:snapToGrid w:val="0"/>
          <w:sz w:val="32"/>
          <w:szCs w:val="32"/>
        </w:rPr>
        <w:t>联系方式：</w:t>
      </w:r>
      <w:r>
        <w:rPr>
          <w:rFonts w:hint="eastAsia" w:ascii="仿宋_GB2312" w:hAnsi="仿宋_GB2312" w:eastAsia="仿宋_GB2312" w:cs="仿宋_GB2312"/>
          <w:snapToGrid w:val="0"/>
          <w:sz w:val="32"/>
          <w:szCs w:val="32"/>
        </w:rPr>
        <w:t xml:space="preserve">  </w:t>
      </w:r>
      <w:r>
        <w:rPr>
          <w:rFonts w:ascii="仿宋_GB2312" w:hAnsi="仿宋_GB2312" w:eastAsia="仿宋_GB2312" w:cs="仿宋_GB2312"/>
          <w:snapToGrid w:val="0"/>
          <w:sz w:val="32"/>
          <w:szCs w:val="32"/>
        </w:rPr>
        <w:t xml:space="preserve">            </w:t>
      </w:r>
      <w:r>
        <w:rPr>
          <w:rFonts w:hint="eastAsia" w:ascii="宋体" w:hAnsi="宋体" w:eastAsia="宋体" w:cs="宋体"/>
          <w:snapToGrid w:val="0"/>
          <w:sz w:val="32"/>
          <w:szCs w:val="32"/>
        </w:rPr>
        <w:t>报价日期：</w:t>
      </w:r>
    </w:p>
    <w:p>
      <w:pPr>
        <w:widowControl w:val="0"/>
        <w:kinsoku/>
        <w:autoSpaceDE/>
        <w:autoSpaceDN/>
        <w:adjustRightInd/>
        <w:snapToGrid/>
        <w:spacing w:line="400" w:lineRule="exact"/>
        <w:jc w:val="center"/>
        <w:rPr>
          <w:rFonts w:ascii="仿宋" w:hAnsi="仿宋" w:eastAsia="仿宋" w:cs="仿宋"/>
          <w:b/>
          <w:color w:val="auto"/>
          <w:kern w:val="2"/>
          <w:sz w:val="36"/>
          <w:szCs w:val="36"/>
        </w:rPr>
      </w:pPr>
    </w:p>
    <w:p>
      <w:pPr>
        <w:widowControl w:val="0"/>
        <w:kinsoku/>
        <w:autoSpaceDE/>
        <w:autoSpaceDN/>
        <w:adjustRightInd/>
        <w:snapToGrid/>
        <w:spacing w:line="400" w:lineRule="exact"/>
        <w:jc w:val="center"/>
        <w:rPr>
          <w:rFonts w:ascii="仿宋" w:hAnsi="仿宋" w:eastAsia="仿宋" w:cs="仿宋"/>
          <w:b/>
          <w:color w:val="auto"/>
          <w:kern w:val="2"/>
          <w:sz w:val="36"/>
          <w:szCs w:val="36"/>
        </w:rPr>
      </w:pPr>
      <w:r>
        <w:rPr>
          <w:rFonts w:hint="eastAsia" w:ascii="仿宋" w:hAnsi="仿宋" w:eastAsia="仿宋" w:cs="仿宋"/>
          <w:b/>
          <w:color w:val="auto"/>
          <w:kern w:val="2"/>
          <w:sz w:val="36"/>
          <w:szCs w:val="36"/>
          <w:lang w:bidi="ar"/>
        </w:rPr>
        <w:t>法定代表人身份证明</w:t>
      </w:r>
    </w:p>
    <w:p>
      <w:pPr>
        <w:widowControl w:val="0"/>
        <w:kinsoku/>
        <w:autoSpaceDE/>
        <w:autoSpaceDN/>
        <w:adjustRightInd/>
        <w:snapToGrid/>
        <w:spacing w:line="360" w:lineRule="auto"/>
        <w:ind w:firstLine="400" w:firstLineChars="200"/>
        <w:jc w:val="both"/>
        <w:rPr>
          <w:rFonts w:ascii="仿宋" w:hAnsi="仿宋" w:eastAsia="仿宋" w:cs="仿宋"/>
          <w:color w:val="auto"/>
          <w:kern w:val="2"/>
          <w:sz w:val="20"/>
          <w:szCs w:val="20"/>
        </w:rPr>
      </w:pPr>
      <w:r>
        <w:rPr>
          <w:rFonts w:hint="eastAsia" w:ascii="仿宋" w:hAnsi="仿宋" w:eastAsia="仿宋" w:cs="仿宋"/>
          <w:color w:val="auto"/>
          <w:kern w:val="2"/>
          <w:sz w:val="20"/>
          <w:szCs w:val="20"/>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响应人名称：</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单位性质：</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地址：</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经营期限：</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姓名：</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性别：</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 xml:space="preserve"> 年龄：</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职务：</w:t>
      </w:r>
      <w:r>
        <w:rPr>
          <w:rFonts w:hint="eastAsia" w:ascii="仿宋" w:hAnsi="仿宋" w:eastAsia="仿宋" w:cs="仿宋"/>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系</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的法定代表人。</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特此证明。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附：法定代表人身份证复印件</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jc w:val="both"/>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w:t>
      </w:r>
    </w:p>
    <w:p>
      <w:pPr>
        <w:widowControl w:val="0"/>
        <w:kinsoku/>
        <w:autoSpaceDE/>
        <w:autoSpaceDN/>
        <w:adjustRightInd/>
        <w:snapToGrid/>
        <w:spacing w:line="360" w:lineRule="auto"/>
        <w:ind w:firstLine="560" w:firstLineChars="200"/>
        <w:jc w:val="right"/>
        <w:rPr>
          <w:rFonts w:ascii="仿宋" w:hAnsi="仿宋" w:eastAsia="仿宋" w:cs="仿宋"/>
          <w:color w:val="auto"/>
          <w:kern w:val="2"/>
          <w:sz w:val="28"/>
          <w:szCs w:val="28"/>
        </w:rPr>
      </w:pPr>
      <w:r>
        <w:rPr>
          <w:rFonts w:hint="eastAsia" w:ascii="仿宋" w:hAnsi="仿宋" w:eastAsia="仿宋" w:cs="仿宋"/>
          <w:color w:val="auto"/>
          <w:kern w:val="2"/>
          <w:sz w:val="28"/>
          <w:szCs w:val="28"/>
          <w:lang w:bidi="ar"/>
        </w:rPr>
        <w:t xml:space="preserve">  响应人：</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（盖单位章）</w:t>
      </w:r>
    </w:p>
    <w:p>
      <w:pPr>
        <w:widowControl w:val="0"/>
        <w:kinsoku/>
        <w:autoSpaceDE/>
        <w:autoSpaceDN/>
        <w:adjustRightInd/>
        <w:snapToGrid/>
        <w:spacing w:line="360" w:lineRule="auto"/>
        <w:ind w:right="210" w:firstLine="560" w:firstLineChars="200"/>
        <w:jc w:val="right"/>
        <w:rPr>
          <w:rFonts w:ascii="仿宋" w:hAnsi="仿宋" w:eastAsia="仿宋" w:cs="仿宋"/>
          <w:color w:val="auto"/>
          <w:kern w:val="2"/>
          <w:sz w:val="28"/>
          <w:szCs w:val="28"/>
          <w:lang w:bidi="ar"/>
        </w:rPr>
      </w:pPr>
      <w:r>
        <w:rPr>
          <w:rFonts w:hint="eastAsia" w:ascii="仿宋" w:hAnsi="仿宋" w:eastAsia="仿宋" w:cs="仿宋"/>
          <w:color w:val="auto"/>
          <w:kern w:val="2"/>
          <w:sz w:val="28"/>
          <w:szCs w:val="28"/>
          <w:lang w:bidi="ar"/>
        </w:rPr>
        <w:t xml:space="preserve">             </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年</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月</w:t>
      </w:r>
      <w:r>
        <w:rPr>
          <w:rFonts w:hint="eastAsia" w:ascii="仿宋" w:hAnsi="仿宋" w:eastAsia="仿宋" w:cs="仿宋"/>
          <w:color w:val="auto"/>
          <w:kern w:val="2"/>
          <w:sz w:val="28"/>
          <w:szCs w:val="28"/>
          <w:u w:val="single"/>
          <w:lang w:bidi="ar"/>
        </w:rPr>
        <w:t xml:space="preserve">       </w:t>
      </w:r>
      <w:r>
        <w:rPr>
          <w:rFonts w:hint="eastAsia" w:ascii="仿宋" w:hAnsi="仿宋" w:eastAsia="仿宋" w:cs="仿宋"/>
          <w:color w:val="auto"/>
          <w:kern w:val="2"/>
          <w:sz w:val="28"/>
          <w:szCs w:val="28"/>
          <w:lang w:bidi="ar"/>
        </w:rPr>
        <w:t>日</w:t>
      </w:r>
    </w:p>
    <w:p>
      <w:pPr>
        <w:pStyle w:val="5"/>
        <w:rPr>
          <w:rFonts w:eastAsiaTheme="minorEastAsia"/>
          <w:lang w:bidi="ar"/>
        </w:rPr>
      </w:pPr>
    </w:p>
    <w:p>
      <w:pPr>
        <w:pStyle w:val="5"/>
        <w:rPr>
          <w:rFonts w:eastAsiaTheme="minorEastAsia"/>
          <w:lang w:bidi="ar"/>
        </w:rPr>
      </w:pPr>
    </w:p>
    <w:p>
      <w:pPr>
        <w:widowControl w:val="0"/>
        <w:kinsoku/>
        <w:autoSpaceDE/>
        <w:autoSpaceDN/>
        <w:adjustRightInd/>
        <w:snapToGrid/>
        <w:spacing w:line="360" w:lineRule="auto"/>
        <w:jc w:val="center"/>
        <w:rPr>
          <w:rFonts w:ascii="仿宋_GB2312" w:hAnsi="仿宋" w:eastAsia="仿宋_GB2312" w:cs="仿宋"/>
          <w:color w:val="auto"/>
          <w:kern w:val="2"/>
          <w:position w:val="-3"/>
          <w:sz w:val="24"/>
          <w:szCs w:val="24"/>
        </w:rPr>
      </w:pPr>
      <w:r>
        <w:rPr>
          <w:rFonts w:hint="eastAsia" w:ascii="仿宋_GB2312" w:hAnsi="仿宋_GB2312" w:eastAsia="宋体" w:cs="仿宋"/>
          <w:b/>
          <w:color w:val="auto"/>
          <w:spacing w:val="2"/>
          <w:kern w:val="2"/>
          <w:sz w:val="32"/>
          <w:szCs w:val="32"/>
          <w:lang w:bidi="ar"/>
        </w:rPr>
        <w:t>法</w:t>
      </w:r>
      <w:r>
        <w:rPr>
          <w:rFonts w:hint="eastAsia" w:ascii="仿宋_GB2312" w:hAnsi="仿宋_GB2312" w:eastAsia="宋体" w:cs="仿宋"/>
          <w:b/>
          <w:color w:val="auto"/>
          <w:kern w:val="2"/>
          <w:sz w:val="32"/>
          <w:szCs w:val="32"/>
          <w:lang w:bidi="ar"/>
        </w:rPr>
        <w:t>人</w:t>
      </w:r>
      <w:r>
        <w:rPr>
          <w:rFonts w:hint="eastAsia" w:ascii="仿宋_GB2312" w:hAnsi="仿宋_GB2312" w:eastAsia="宋体" w:cs="仿宋"/>
          <w:b/>
          <w:color w:val="auto"/>
          <w:spacing w:val="2"/>
          <w:kern w:val="2"/>
          <w:sz w:val="32"/>
          <w:szCs w:val="32"/>
          <w:lang w:bidi="ar"/>
        </w:rPr>
        <w:t>代</w:t>
      </w:r>
      <w:r>
        <w:rPr>
          <w:rFonts w:hint="eastAsia" w:ascii="仿宋_GB2312" w:hAnsi="仿宋_GB2312" w:eastAsia="宋体" w:cs="仿宋"/>
          <w:b/>
          <w:color w:val="auto"/>
          <w:kern w:val="2"/>
          <w:sz w:val="32"/>
          <w:szCs w:val="32"/>
          <w:lang w:bidi="ar"/>
        </w:rPr>
        <w:t>表授</w:t>
      </w:r>
      <w:r>
        <w:rPr>
          <w:rFonts w:hint="eastAsia" w:ascii="仿宋_GB2312" w:hAnsi="仿宋_GB2312" w:eastAsia="宋体" w:cs="仿宋"/>
          <w:b/>
          <w:color w:val="auto"/>
          <w:spacing w:val="2"/>
          <w:kern w:val="2"/>
          <w:sz w:val="32"/>
          <w:szCs w:val="32"/>
          <w:lang w:bidi="ar"/>
        </w:rPr>
        <w:t>权</w:t>
      </w:r>
      <w:r>
        <w:rPr>
          <w:rFonts w:hint="eastAsia" w:ascii="仿宋_GB2312" w:hAnsi="仿宋_GB2312" w:eastAsia="宋体" w:cs="仿宋"/>
          <w:b/>
          <w:color w:val="auto"/>
          <w:kern w:val="2"/>
          <w:sz w:val="32"/>
          <w:szCs w:val="32"/>
          <w:lang w:bidi="ar"/>
        </w:rPr>
        <w:t>委</w:t>
      </w:r>
      <w:r>
        <w:rPr>
          <w:rFonts w:hint="eastAsia" w:ascii="仿宋_GB2312" w:hAnsi="仿宋_GB2312" w:eastAsia="宋体" w:cs="仿宋"/>
          <w:b/>
          <w:color w:val="auto"/>
          <w:spacing w:val="2"/>
          <w:kern w:val="2"/>
          <w:sz w:val="32"/>
          <w:szCs w:val="32"/>
          <w:lang w:bidi="ar"/>
        </w:rPr>
        <w:t>托</w:t>
      </w:r>
      <w:r>
        <w:rPr>
          <w:rFonts w:hint="eastAsia" w:ascii="仿宋_GB2312" w:hAnsi="仿宋_GB2312" w:eastAsia="宋体" w:cs="仿宋"/>
          <w:b/>
          <w:color w:val="auto"/>
          <w:spacing w:val="4"/>
          <w:kern w:val="2"/>
          <w:sz w:val="32"/>
          <w:szCs w:val="32"/>
          <w:lang w:bidi="ar"/>
        </w:rPr>
        <w:t>书</w:t>
      </w:r>
    </w:p>
    <w:p>
      <w:pPr>
        <w:widowControl w:val="0"/>
        <w:kinsoku/>
        <w:autoSpaceDE/>
        <w:autoSpaceDN/>
        <w:adjustRightInd/>
        <w:snapToGrid/>
        <w:spacing w:line="360" w:lineRule="auto"/>
        <w:ind w:right="-20"/>
        <w:jc w:val="both"/>
        <w:rPr>
          <w:rFonts w:ascii="仿宋_GB2312" w:hAnsi="仿宋" w:eastAsia="仿宋_GB2312" w:cs="仿宋"/>
          <w:color w:val="auto"/>
          <w:kern w:val="2"/>
          <w:position w:val="-3"/>
          <w:sz w:val="24"/>
          <w:szCs w:val="24"/>
        </w:rPr>
      </w:pPr>
      <w:r>
        <w:rPr>
          <w:rFonts w:ascii="仿宋_GB2312" w:hAnsi="仿宋" w:eastAsia="仿宋_GB2312" w:cs="仿宋"/>
          <w:color w:val="auto"/>
          <w:kern w:val="2"/>
          <w:position w:val="-3"/>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致：中煤长江地质集团有限公司：</w:t>
      </w:r>
    </w:p>
    <w:p>
      <w:pPr>
        <w:widowControl w:val="0"/>
        <w:kinsoku/>
        <w:autoSpaceDE/>
        <w:autoSpaceDN/>
        <w:adjustRightInd/>
        <w:snapToGrid/>
        <w:spacing w:line="360" w:lineRule="auto"/>
        <w:ind w:left="840" w:leftChars="400" w:firstLine="720" w:firstLineChars="3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本授权书宣告：</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法人代表</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，授权</w:t>
      </w:r>
      <w:r>
        <w:rPr>
          <w:rFonts w:ascii="宋体" w:hAnsi="宋体" w:eastAsia="宋体" w:cs="宋体"/>
          <w:color w:val="auto"/>
          <w:kern w:val="2"/>
          <w:sz w:val="24"/>
          <w:szCs w:val="24"/>
          <w:u w:val="single"/>
          <w:lang w:bidi="ar"/>
        </w:rPr>
        <w:t>*****</w:t>
      </w:r>
      <w:r>
        <w:rPr>
          <w:rFonts w:hint="eastAsia" w:ascii="宋体" w:hAnsi="宋体" w:eastAsia="宋体" w:cs="宋体"/>
          <w:color w:val="auto"/>
          <w:kern w:val="2"/>
          <w:sz w:val="24"/>
          <w:szCs w:val="24"/>
          <w:u w:val="single"/>
          <w:lang w:bidi="ar"/>
        </w:rPr>
        <w:t xml:space="preserve">    </w:t>
      </w:r>
      <w:r>
        <w:rPr>
          <w:rFonts w:hint="eastAsia" w:ascii="宋体" w:hAnsi="宋体" w:eastAsia="宋体" w:cs="宋体"/>
          <w:color w:val="auto"/>
          <w:kern w:val="2"/>
          <w:sz w:val="24"/>
          <w:szCs w:val="24"/>
          <w:lang w:bidi="ar"/>
        </w:rPr>
        <w:t>为我单位代理人，该代理人有权在该项目的采购活动中，以我单位的名义签署采购文件，参与该项目材料采购项目的协商、响应、签订合同及有关文件，并执行一切与此有关事项。</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我们对被授权人签名负全部责任。在贵公司接到撤消授权的书面通知以前，本授权书对本项目采购一直有效。被授权人在授权有效期内签署所有文件不因授权的撤消而消失。</w:t>
      </w:r>
    </w:p>
    <w:p>
      <w:pPr>
        <w:widowControl w:val="0"/>
        <w:kinsoku/>
        <w:autoSpaceDE/>
        <w:autoSpaceDN/>
        <w:adjustRightInd/>
        <w:snapToGrid/>
        <w:spacing w:line="360" w:lineRule="auto"/>
        <w:ind w:firstLine="420" w:firstLineChars="200"/>
        <w:jc w:val="both"/>
        <w:rPr>
          <w:rFonts w:ascii="宋体" w:hAnsi="宋体" w:eastAsia="宋体" w:cs="宋体"/>
          <w:color w:val="auto"/>
          <w:kern w:val="2"/>
          <w:sz w:val="24"/>
          <w:szCs w:val="24"/>
        </w:rPr>
      </w:pPr>
      <w:r>
        <w:rPr>
          <w:rFonts w:ascii="Calibri" w:hAnsi="Calibri" w:eastAsia="宋体" w:cs="Calibri"/>
          <w:color w:val="auto"/>
          <w:kern w:val="2"/>
        </w:rPr>
        <w:drawing>
          <wp:inline distT="0" distB="0" distL="0" distR="0">
            <wp:extent cx="5543550" cy="223393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5562819" cy="2242244"/>
                    </a:xfrm>
                    <a:prstGeom prst="rect">
                      <a:avLst/>
                    </a:prstGeom>
                    <a:noFill/>
                    <a:ln w="12700">
                      <a:noFill/>
                    </a:ln>
                  </pic:spPr>
                </pic:pic>
              </a:graphicData>
            </a:graphic>
          </wp:inline>
        </w:drawing>
      </w: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被授权人身份证复印件或扫描件</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报价单位（公司全称、章）：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授权人（法人代表签字）：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 xml:space="preserve">被授权的代理人（签字）：                                       </w:t>
      </w:r>
    </w:p>
    <w:p>
      <w:pPr>
        <w:widowControl w:val="0"/>
        <w:kinsoku/>
        <w:autoSpaceDE/>
        <w:autoSpaceDN/>
        <w:adjustRightInd/>
        <w:snapToGrid/>
        <w:spacing w:line="360" w:lineRule="auto"/>
        <w:ind w:firstLine="480" w:firstLineChars="200"/>
        <w:jc w:val="both"/>
        <w:rPr>
          <w:rFonts w:ascii="宋体" w:hAnsi="宋体" w:eastAsia="宋体" w:cs="宋体"/>
          <w:color w:val="auto"/>
          <w:kern w:val="2"/>
          <w:sz w:val="24"/>
          <w:szCs w:val="24"/>
        </w:rPr>
      </w:pPr>
      <w:r>
        <w:rPr>
          <w:rFonts w:hint="eastAsia" w:ascii="宋体" w:hAnsi="宋体" w:eastAsia="宋体" w:cs="宋体"/>
          <w:color w:val="auto"/>
          <w:kern w:val="2"/>
          <w:sz w:val="24"/>
          <w:szCs w:val="24"/>
          <w:lang w:bidi="ar"/>
        </w:rPr>
        <w:t>授权日期：       年     月      日</w:t>
      </w:r>
    </w:p>
    <w:p>
      <w:pPr>
        <w:widowControl w:val="0"/>
        <w:kinsoku/>
        <w:autoSpaceDE/>
        <w:autoSpaceDN/>
        <w:adjustRightInd/>
        <w:snapToGrid/>
        <w:spacing w:line="360" w:lineRule="auto"/>
        <w:jc w:val="both"/>
        <w:rPr>
          <w:rFonts w:ascii="仿宋" w:hAnsi="仿宋" w:eastAsia="仿宋" w:cs="宋体"/>
          <w:b/>
          <w:color w:val="auto"/>
          <w:kern w:val="2"/>
          <w:sz w:val="32"/>
          <w:szCs w:val="32"/>
          <w:lang w:bidi="ar"/>
        </w:rPr>
      </w:pPr>
    </w:p>
    <w:p>
      <w:pPr>
        <w:widowControl w:val="0"/>
        <w:kinsoku/>
        <w:autoSpaceDE/>
        <w:autoSpaceDN/>
        <w:adjustRightInd/>
        <w:snapToGrid/>
        <w:spacing w:line="360" w:lineRule="auto"/>
        <w:jc w:val="both"/>
        <w:rPr>
          <w:rFonts w:ascii="仿宋" w:hAnsi="仿宋" w:eastAsia="仿宋" w:cs="仿宋"/>
          <w:color w:val="auto"/>
          <w:kern w:val="2"/>
          <w:sz w:val="24"/>
          <w:szCs w:val="24"/>
          <w:lang w:bidi="ar"/>
        </w:rPr>
      </w:pPr>
    </w:p>
    <w:p>
      <w:pPr>
        <w:pStyle w:val="5"/>
        <w:rPr>
          <w:rFonts w:eastAsiaTheme="minorEastAsia"/>
          <w:lang w:bidi="ar"/>
        </w:rPr>
      </w:pPr>
    </w:p>
    <w:p>
      <w:pPr>
        <w:widowControl w:val="0"/>
        <w:kinsoku/>
        <w:autoSpaceDE/>
        <w:autoSpaceDN/>
        <w:adjustRightInd/>
        <w:snapToGrid/>
        <w:spacing w:line="400" w:lineRule="exact"/>
        <w:jc w:val="center"/>
        <w:rPr>
          <w:rFonts w:ascii="仿宋" w:hAnsi="仿宋" w:eastAsia="仿宋" w:cs="仿宋"/>
          <w:color w:val="auto"/>
          <w:szCs w:val="22"/>
        </w:rPr>
      </w:pPr>
      <w:r>
        <w:rPr>
          <w:rFonts w:hint="eastAsia" w:ascii="仿宋" w:hAnsi="仿宋" w:eastAsia="仿宋" w:cs="仿宋"/>
          <w:b/>
          <w:color w:val="auto"/>
          <w:kern w:val="2"/>
          <w:sz w:val="32"/>
          <w:szCs w:val="32"/>
          <w:lang w:bidi="ar"/>
        </w:rPr>
        <w:t>采购工作廉洁协议</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甲方：</w:t>
      </w:r>
      <w:r>
        <w:rPr>
          <w:rFonts w:hint="eastAsia" w:ascii="仿宋" w:hAnsi="仿宋" w:eastAsia="仿宋" w:cs="仿宋"/>
          <w:color w:val="auto"/>
          <w:kern w:val="2"/>
          <w:sz w:val="24"/>
          <w:szCs w:val="24"/>
          <w:u w:val="single"/>
          <w:lang w:bidi="ar"/>
        </w:rPr>
        <w:t>中煤长江地质集团有限公司</w:t>
      </w:r>
      <w:r>
        <w:rPr>
          <w:rFonts w:hint="eastAsia" w:ascii="仿宋" w:hAnsi="仿宋" w:eastAsia="仿宋" w:cs="仿宋"/>
          <w:color w:val="auto"/>
          <w:kern w:val="2"/>
          <w:sz w:val="24"/>
          <w:szCs w:val="24"/>
          <w:lang w:bidi="ar"/>
        </w:rPr>
        <w:t>（采购单位）</w:t>
      </w:r>
    </w:p>
    <w:p>
      <w:pPr>
        <w:widowControl w:val="0"/>
        <w:kinsoku/>
        <w:autoSpaceDE/>
        <w:autoSpaceDN/>
        <w:adjustRightInd/>
        <w:spacing w:line="6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乙方：</w:t>
      </w:r>
      <w:r>
        <w:rPr>
          <w:rFonts w:hint="eastAsia" w:ascii="仿宋" w:hAnsi="仿宋" w:eastAsia="仿宋" w:cs="仿宋"/>
          <w:color w:val="auto"/>
          <w:kern w:val="2"/>
          <w:sz w:val="24"/>
          <w:szCs w:val="24"/>
          <w:u w:val="single"/>
          <w:lang w:bidi="ar"/>
        </w:rPr>
        <w:t xml:space="preserve">                     </w:t>
      </w:r>
      <w:r>
        <w:rPr>
          <w:rFonts w:hint="eastAsia" w:ascii="仿宋" w:hAnsi="仿宋" w:eastAsia="仿宋" w:cs="仿宋"/>
          <w:color w:val="auto"/>
          <w:kern w:val="2"/>
          <w:sz w:val="24"/>
          <w:szCs w:val="24"/>
          <w:lang w:bidi="ar"/>
        </w:rPr>
        <w:t>（响应单位）</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第一条 甲乙双方共同的权利和义务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（一）严格遵守党和国家有关法律法规及有关廉洁规定。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（二）严格执行业务合同约定，自觉按合同履行。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（三）双方的业务活动坚持公开、公正、诚信、透明的原则 （商业秘密和合同文件另有规定的除外），不得损害国家和集体 利益。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（四）发现对方在业务活动中有违反廉洁规定的行为，有及时要求对方纠正，并向对方纪检监察部门机关举报的权利和义务。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（五）依法保护举报人员，并给举报有功人员予以奖励。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第二条 甲方的廉洁责任</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（四）甲方工作人员的配偶、子女及其他亲属不得从事与业务合同有关的设备材料供应、工程分包、劳务等经济活动。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第三条 乙方的廉洁责任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（一）乙方不得以任何理由向甲方及其工作人员馈赠礼金、礼品和有价证券。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（二）乙方不得以任何名义为甲方及其工作人员报销应由甲方单位或个人支付的任何费用。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（三）乙方不得以任何理由安排甲方工作人员参加高消费宴请及娱乐活动。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（四）乙方不得为甲方单位和个人购买或提供通讯工具、交通工具和办公用品、报销任何消费、装修等应由个人承担的费用 等。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（五）乙方不得为甲方工作人员及其配偶、子女或其他亲属的工作安排、升学、旅游及出国出境等提供方便。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(六) 乙方与甲方发生业务往来过程中，不得有弄虚作假、以次充好、虚结虚算等违反诚信原则的行为。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（七）乙方不得接受甲方介绍的家属或亲友从事该项目有关的材料、设备等供应或该项目分包等经济活动。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（八）乙方不得借助婚丧嫁娶之机向甲方工作人员赠送钱物 或有价证券）。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第四条 违约责任 </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（一）甲方违反本协议第一、二条，甲方应按照管理权限，依据有关规定给予党纪、政纪或组织处理；涉嫌犯罪的，移交司法机关追究法律责任。 </w:t>
      </w:r>
    </w:p>
    <w:p>
      <w:pPr>
        <w:widowControl w:val="0"/>
        <w:kinsoku/>
        <w:autoSpaceDE/>
        <w:autoSpaceDN/>
        <w:adjustRightInd/>
        <w:spacing w:line="400" w:lineRule="exact"/>
        <w:ind w:firstLine="616" w:firstLineChars="257"/>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00" w:lineRule="exact"/>
        <w:ind w:firstLine="360" w:firstLineChars="150"/>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第六条 本协议一式三份，甲、乙双方各执一份，甲方纪检监察部门一份。</w:t>
      </w:r>
    </w:p>
    <w:p>
      <w:pPr>
        <w:widowControl w:val="0"/>
        <w:kinsoku/>
        <w:autoSpaceDE/>
        <w:autoSpaceDN/>
        <w:adjustRightInd/>
        <w:spacing w:line="400" w:lineRule="exact"/>
        <w:ind w:firstLine="470" w:firstLineChars="196"/>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第七条 本协议自双方签字盖章之日起生效。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甲 方：（盖章）                            乙方：（盖章）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承办采购单位或部门                        法定代表人：</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 xml:space="preserve">负责人：                                  或委托代理人 ： </w:t>
      </w:r>
    </w:p>
    <w:p>
      <w:pPr>
        <w:widowControl w:val="0"/>
        <w:kinsoku/>
        <w:autoSpaceDE/>
        <w:autoSpaceDN/>
        <w:adjustRightInd/>
        <w:snapToGrid/>
        <w:spacing w:line="480" w:lineRule="exact"/>
        <w:jc w:val="both"/>
        <w:rPr>
          <w:rFonts w:ascii="仿宋" w:hAnsi="仿宋" w:eastAsia="仿宋" w:cs="仿宋"/>
          <w:color w:val="auto"/>
          <w:kern w:val="2"/>
          <w:sz w:val="24"/>
          <w:szCs w:val="24"/>
        </w:rPr>
      </w:pPr>
      <w:r>
        <w:rPr>
          <w:rFonts w:hint="eastAsia" w:ascii="仿宋" w:hAnsi="仿宋" w:eastAsia="仿宋" w:cs="仿宋"/>
          <w:color w:val="auto"/>
          <w:kern w:val="2"/>
          <w:sz w:val="24"/>
          <w:szCs w:val="24"/>
          <w:lang w:bidi="ar"/>
        </w:rPr>
        <w:t>年   月    日                             年   月    日</w:t>
      </w: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Calibri" w:hAnsi="Calibri" w:eastAsia="宋体" w:cs="Calibri"/>
          <w:color w:val="auto"/>
          <w:kern w:val="2"/>
          <w:szCs w:val="22"/>
        </w:rPr>
      </w:pPr>
    </w:p>
    <w:p>
      <w:pPr>
        <w:widowControl w:val="0"/>
        <w:kinsoku/>
        <w:autoSpaceDE/>
        <w:autoSpaceDN/>
        <w:adjustRightInd/>
        <w:snapToGrid/>
        <w:jc w:val="both"/>
        <w:rPr>
          <w:rFonts w:ascii="仿宋_GB2312"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__WRD_EMBED_SUB_44">
    <w:altName w:val="微软雅黑"/>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895A6"/>
    <w:multiLevelType w:val="singleLevel"/>
    <w:tmpl w:val="ACE895A6"/>
    <w:lvl w:ilvl="0" w:tentative="0">
      <w:start w:val="1"/>
      <w:numFmt w:val="decimal"/>
      <w:lvlText w:val="%1."/>
      <w:lvlJc w:val="left"/>
      <w:pPr>
        <w:tabs>
          <w:tab w:val="left" w:pos="312"/>
        </w:tabs>
      </w:pPr>
    </w:lvl>
  </w:abstractNum>
  <w:abstractNum w:abstractNumId="1">
    <w:nsid w:val="DF906213"/>
    <w:multiLevelType w:val="singleLevel"/>
    <w:tmpl w:val="DF9062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670942"/>
    <w:rsid w:val="0000459C"/>
    <w:rsid w:val="000103FA"/>
    <w:rsid w:val="00010629"/>
    <w:rsid w:val="000147CE"/>
    <w:rsid w:val="00017531"/>
    <w:rsid w:val="00020976"/>
    <w:rsid w:val="00020F5F"/>
    <w:rsid w:val="000250F3"/>
    <w:rsid w:val="00041274"/>
    <w:rsid w:val="00045A4F"/>
    <w:rsid w:val="00061DB6"/>
    <w:rsid w:val="00062C84"/>
    <w:rsid w:val="00065C41"/>
    <w:rsid w:val="0008450F"/>
    <w:rsid w:val="00091F72"/>
    <w:rsid w:val="000939A0"/>
    <w:rsid w:val="00094113"/>
    <w:rsid w:val="000942BB"/>
    <w:rsid w:val="000A1E91"/>
    <w:rsid w:val="000A725E"/>
    <w:rsid w:val="000B7912"/>
    <w:rsid w:val="000D1D42"/>
    <w:rsid w:val="000D2B39"/>
    <w:rsid w:val="000E0887"/>
    <w:rsid w:val="000E46C0"/>
    <w:rsid w:val="000E7421"/>
    <w:rsid w:val="000E7792"/>
    <w:rsid w:val="000F7965"/>
    <w:rsid w:val="001015D9"/>
    <w:rsid w:val="001068B6"/>
    <w:rsid w:val="00110CCA"/>
    <w:rsid w:val="00111E5A"/>
    <w:rsid w:val="00160CD8"/>
    <w:rsid w:val="00173DD3"/>
    <w:rsid w:val="00176B6E"/>
    <w:rsid w:val="00182278"/>
    <w:rsid w:val="00190B0F"/>
    <w:rsid w:val="00192D55"/>
    <w:rsid w:val="00197203"/>
    <w:rsid w:val="00197C3F"/>
    <w:rsid w:val="001A1CC1"/>
    <w:rsid w:val="001A30E5"/>
    <w:rsid w:val="001A3437"/>
    <w:rsid w:val="001B58CA"/>
    <w:rsid w:val="001C1D69"/>
    <w:rsid w:val="001E04C3"/>
    <w:rsid w:val="001E3F71"/>
    <w:rsid w:val="001E41B8"/>
    <w:rsid w:val="001F0817"/>
    <w:rsid w:val="001F246D"/>
    <w:rsid w:val="00213FE7"/>
    <w:rsid w:val="00223E4A"/>
    <w:rsid w:val="00231091"/>
    <w:rsid w:val="00240072"/>
    <w:rsid w:val="00260162"/>
    <w:rsid w:val="00262E6A"/>
    <w:rsid w:val="00263397"/>
    <w:rsid w:val="00271053"/>
    <w:rsid w:val="00273867"/>
    <w:rsid w:val="00297E2C"/>
    <w:rsid w:val="002A065B"/>
    <w:rsid w:val="002B3D48"/>
    <w:rsid w:val="002C0635"/>
    <w:rsid w:val="002C3B33"/>
    <w:rsid w:val="002C4D9F"/>
    <w:rsid w:val="002D1159"/>
    <w:rsid w:val="002D444D"/>
    <w:rsid w:val="002D671B"/>
    <w:rsid w:val="002E338F"/>
    <w:rsid w:val="002E7E92"/>
    <w:rsid w:val="002F73E2"/>
    <w:rsid w:val="00301530"/>
    <w:rsid w:val="00301CDC"/>
    <w:rsid w:val="00305F18"/>
    <w:rsid w:val="00307A69"/>
    <w:rsid w:val="00330402"/>
    <w:rsid w:val="00331B09"/>
    <w:rsid w:val="00331C06"/>
    <w:rsid w:val="0033241C"/>
    <w:rsid w:val="003411FD"/>
    <w:rsid w:val="003557B2"/>
    <w:rsid w:val="00370664"/>
    <w:rsid w:val="00370B48"/>
    <w:rsid w:val="003716A2"/>
    <w:rsid w:val="003908D3"/>
    <w:rsid w:val="00394C75"/>
    <w:rsid w:val="003A4F52"/>
    <w:rsid w:val="003A7540"/>
    <w:rsid w:val="003A7A9B"/>
    <w:rsid w:val="003B3E39"/>
    <w:rsid w:val="003C1682"/>
    <w:rsid w:val="003C7061"/>
    <w:rsid w:val="003D5BEC"/>
    <w:rsid w:val="003E5B19"/>
    <w:rsid w:val="003E7BFA"/>
    <w:rsid w:val="003F4A68"/>
    <w:rsid w:val="00403032"/>
    <w:rsid w:val="00413E03"/>
    <w:rsid w:val="00434999"/>
    <w:rsid w:val="0043583F"/>
    <w:rsid w:val="00444157"/>
    <w:rsid w:val="00453B49"/>
    <w:rsid w:val="00466507"/>
    <w:rsid w:val="00470C57"/>
    <w:rsid w:val="004736FF"/>
    <w:rsid w:val="0048202C"/>
    <w:rsid w:val="00482FCC"/>
    <w:rsid w:val="004A1E5E"/>
    <w:rsid w:val="004B2AB7"/>
    <w:rsid w:val="004B48E3"/>
    <w:rsid w:val="004C7442"/>
    <w:rsid w:val="004D678A"/>
    <w:rsid w:val="004E4832"/>
    <w:rsid w:val="004E4BC4"/>
    <w:rsid w:val="00501E42"/>
    <w:rsid w:val="00505983"/>
    <w:rsid w:val="00517883"/>
    <w:rsid w:val="00521305"/>
    <w:rsid w:val="00530458"/>
    <w:rsid w:val="00534828"/>
    <w:rsid w:val="00542947"/>
    <w:rsid w:val="00563AB8"/>
    <w:rsid w:val="00566D30"/>
    <w:rsid w:val="005806C4"/>
    <w:rsid w:val="00591941"/>
    <w:rsid w:val="00593CB3"/>
    <w:rsid w:val="0059647A"/>
    <w:rsid w:val="005C4DA0"/>
    <w:rsid w:val="005D1E75"/>
    <w:rsid w:val="005D7EB7"/>
    <w:rsid w:val="005E32FF"/>
    <w:rsid w:val="005E5354"/>
    <w:rsid w:val="005F0209"/>
    <w:rsid w:val="005F15DE"/>
    <w:rsid w:val="005F6B96"/>
    <w:rsid w:val="00604690"/>
    <w:rsid w:val="006060B7"/>
    <w:rsid w:val="0062572E"/>
    <w:rsid w:val="0064701B"/>
    <w:rsid w:val="00670942"/>
    <w:rsid w:val="0067415C"/>
    <w:rsid w:val="006776A0"/>
    <w:rsid w:val="006844FE"/>
    <w:rsid w:val="00691AD9"/>
    <w:rsid w:val="00695E09"/>
    <w:rsid w:val="006963E9"/>
    <w:rsid w:val="006A0C81"/>
    <w:rsid w:val="006A15F9"/>
    <w:rsid w:val="006C32B0"/>
    <w:rsid w:val="006C3684"/>
    <w:rsid w:val="006F5474"/>
    <w:rsid w:val="00700B7E"/>
    <w:rsid w:val="00703777"/>
    <w:rsid w:val="00731C84"/>
    <w:rsid w:val="00733963"/>
    <w:rsid w:val="0075352A"/>
    <w:rsid w:val="00767A1E"/>
    <w:rsid w:val="00777DD2"/>
    <w:rsid w:val="007867AC"/>
    <w:rsid w:val="00792424"/>
    <w:rsid w:val="007A5C33"/>
    <w:rsid w:val="007B541C"/>
    <w:rsid w:val="007B5F51"/>
    <w:rsid w:val="007D0E43"/>
    <w:rsid w:val="007F2E34"/>
    <w:rsid w:val="007F65D1"/>
    <w:rsid w:val="00811849"/>
    <w:rsid w:val="00813A34"/>
    <w:rsid w:val="00817B4B"/>
    <w:rsid w:val="00821ACA"/>
    <w:rsid w:val="00825C13"/>
    <w:rsid w:val="00840B90"/>
    <w:rsid w:val="00842F61"/>
    <w:rsid w:val="00847BB6"/>
    <w:rsid w:val="008502FD"/>
    <w:rsid w:val="00851836"/>
    <w:rsid w:val="00854430"/>
    <w:rsid w:val="008655E6"/>
    <w:rsid w:val="00886A7C"/>
    <w:rsid w:val="0089066E"/>
    <w:rsid w:val="00894DBC"/>
    <w:rsid w:val="008968EF"/>
    <w:rsid w:val="008A05B1"/>
    <w:rsid w:val="008A65A5"/>
    <w:rsid w:val="008B25BB"/>
    <w:rsid w:val="008B3167"/>
    <w:rsid w:val="008B624E"/>
    <w:rsid w:val="008F0FEF"/>
    <w:rsid w:val="00913FBE"/>
    <w:rsid w:val="009252C5"/>
    <w:rsid w:val="0092697F"/>
    <w:rsid w:val="0092699C"/>
    <w:rsid w:val="00932B59"/>
    <w:rsid w:val="009460F6"/>
    <w:rsid w:val="00950D95"/>
    <w:rsid w:val="00954849"/>
    <w:rsid w:val="00960C83"/>
    <w:rsid w:val="0096242F"/>
    <w:rsid w:val="00980487"/>
    <w:rsid w:val="00981494"/>
    <w:rsid w:val="00995F7D"/>
    <w:rsid w:val="009A330B"/>
    <w:rsid w:val="009B3880"/>
    <w:rsid w:val="009B76DF"/>
    <w:rsid w:val="009C0B02"/>
    <w:rsid w:val="009C1EC5"/>
    <w:rsid w:val="009D4D9C"/>
    <w:rsid w:val="009E135F"/>
    <w:rsid w:val="009E26D6"/>
    <w:rsid w:val="009E740B"/>
    <w:rsid w:val="009F7F8A"/>
    <w:rsid w:val="00A13B57"/>
    <w:rsid w:val="00A147E7"/>
    <w:rsid w:val="00A14BBE"/>
    <w:rsid w:val="00A332AD"/>
    <w:rsid w:val="00A451C3"/>
    <w:rsid w:val="00A62D1F"/>
    <w:rsid w:val="00A81C0D"/>
    <w:rsid w:val="00A85E9A"/>
    <w:rsid w:val="00A92CA9"/>
    <w:rsid w:val="00AA48F9"/>
    <w:rsid w:val="00AA7608"/>
    <w:rsid w:val="00AC3FED"/>
    <w:rsid w:val="00AC6890"/>
    <w:rsid w:val="00AD24E7"/>
    <w:rsid w:val="00AD256A"/>
    <w:rsid w:val="00AE6703"/>
    <w:rsid w:val="00B01DC1"/>
    <w:rsid w:val="00B15637"/>
    <w:rsid w:val="00B34216"/>
    <w:rsid w:val="00B37EF1"/>
    <w:rsid w:val="00B43C53"/>
    <w:rsid w:val="00B46ADE"/>
    <w:rsid w:val="00B528A6"/>
    <w:rsid w:val="00B5316F"/>
    <w:rsid w:val="00B80FA1"/>
    <w:rsid w:val="00B81785"/>
    <w:rsid w:val="00B9140D"/>
    <w:rsid w:val="00BC6094"/>
    <w:rsid w:val="00BC64A1"/>
    <w:rsid w:val="00BD1D2D"/>
    <w:rsid w:val="00BD244A"/>
    <w:rsid w:val="00BE14C4"/>
    <w:rsid w:val="00BE4EF4"/>
    <w:rsid w:val="00C03278"/>
    <w:rsid w:val="00C040A1"/>
    <w:rsid w:val="00C12F5E"/>
    <w:rsid w:val="00C30829"/>
    <w:rsid w:val="00C424D7"/>
    <w:rsid w:val="00C4302E"/>
    <w:rsid w:val="00C509D5"/>
    <w:rsid w:val="00C561F0"/>
    <w:rsid w:val="00C67646"/>
    <w:rsid w:val="00C91E2C"/>
    <w:rsid w:val="00C93751"/>
    <w:rsid w:val="00C9688F"/>
    <w:rsid w:val="00C97407"/>
    <w:rsid w:val="00C97B32"/>
    <w:rsid w:val="00CC2D50"/>
    <w:rsid w:val="00CC69DE"/>
    <w:rsid w:val="00CD0F77"/>
    <w:rsid w:val="00CD1F9F"/>
    <w:rsid w:val="00CD480E"/>
    <w:rsid w:val="00CE2526"/>
    <w:rsid w:val="00CE665A"/>
    <w:rsid w:val="00CE7027"/>
    <w:rsid w:val="00D0390C"/>
    <w:rsid w:val="00D039BF"/>
    <w:rsid w:val="00D03AAB"/>
    <w:rsid w:val="00D31DA6"/>
    <w:rsid w:val="00D50798"/>
    <w:rsid w:val="00D51B3E"/>
    <w:rsid w:val="00D816E3"/>
    <w:rsid w:val="00D825C4"/>
    <w:rsid w:val="00DB07ED"/>
    <w:rsid w:val="00DB5D1D"/>
    <w:rsid w:val="00DD1A21"/>
    <w:rsid w:val="00DD66C6"/>
    <w:rsid w:val="00DE5ADA"/>
    <w:rsid w:val="00DE7E62"/>
    <w:rsid w:val="00DF1A52"/>
    <w:rsid w:val="00DF5153"/>
    <w:rsid w:val="00DF765A"/>
    <w:rsid w:val="00DF7F94"/>
    <w:rsid w:val="00E1493F"/>
    <w:rsid w:val="00E16358"/>
    <w:rsid w:val="00E266C9"/>
    <w:rsid w:val="00E26BC2"/>
    <w:rsid w:val="00E310C6"/>
    <w:rsid w:val="00E53BB1"/>
    <w:rsid w:val="00E61A47"/>
    <w:rsid w:val="00E745BD"/>
    <w:rsid w:val="00E750D3"/>
    <w:rsid w:val="00E7727B"/>
    <w:rsid w:val="00E814C5"/>
    <w:rsid w:val="00E8455D"/>
    <w:rsid w:val="00E8487D"/>
    <w:rsid w:val="00E86B13"/>
    <w:rsid w:val="00EB007C"/>
    <w:rsid w:val="00EB306D"/>
    <w:rsid w:val="00EE6C37"/>
    <w:rsid w:val="00EE72EE"/>
    <w:rsid w:val="00EF25E8"/>
    <w:rsid w:val="00F0076B"/>
    <w:rsid w:val="00F01F2D"/>
    <w:rsid w:val="00F02E2E"/>
    <w:rsid w:val="00F051E7"/>
    <w:rsid w:val="00F053FA"/>
    <w:rsid w:val="00F12EA0"/>
    <w:rsid w:val="00F162D2"/>
    <w:rsid w:val="00F31313"/>
    <w:rsid w:val="00F4027B"/>
    <w:rsid w:val="00F449C3"/>
    <w:rsid w:val="00F83843"/>
    <w:rsid w:val="00F875B8"/>
    <w:rsid w:val="00F9182E"/>
    <w:rsid w:val="00F93470"/>
    <w:rsid w:val="00FA140F"/>
    <w:rsid w:val="00FC4C08"/>
    <w:rsid w:val="00FE7686"/>
    <w:rsid w:val="00FF0831"/>
    <w:rsid w:val="00FF24AB"/>
    <w:rsid w:val="00FF606C"/>
    <w:rsid w:val="08843074"/>
    <w:rsid w:val="0E5D6471"/>
    <w:rsid w:val="0E8A6050"/>
    <w:rsid w:val="0F6C0238"/>
    <w:rsid w:val="0F7F4595"/>
    <w:rsid w:val="0F925129"/>
    <w:rsid w:val="14537D9F"/>
    <w:rsid w:val="14BC3B96"/>
    <w:rsid w:val="1B1242A6"/>
    <w:rsid w:val="1DE3418E"/>
    <w:rsid w:val="21D0206A"/>
    <w:rsid w:val="22BB548D"/>
    <w:rsid w:val="24DE04BA"/>
    <w:rsid w:val="260F409C"/>
    <w:rsid w:val="26BF48F0"/>
    <w:rsid w:val="2B156A8F"/>
    <w:rsid w:val="2D4A7DB4"/>
    <w:rsid w:val="304610FE"/>
    <w:rsid w:val="31236EDF"/>
    <w:rsid w:val="34254E5C"/>
    <w:rsid w:val="36887DAA"/>
    <w:rsid w:val="36AD21AC"/>
    <w:rsid w:val="38167BC9"/>
    <w:rsid w:val="42EF4A0F"/>
    <w:rsid w:val="47F77F46"/>
    <w:rsid w:val="48490238"/>
    <w:rsid w:val="4B8244EA"/>
    <w:rsid w:val="4C0E339C"/>
    <w:rsid w:val="51EB5C8B"/>
    <w:rsid w:val="55AC288F"/>
    <w:rsid w:val="561B4D30"/>
    <w:rsid w:val="572A5A14"/>
    <w:rsid w:val="5CED210B"/>
    <w:rsid w:val="5D83037A"/>
    <w:rsid w:val="5E005E6E"/>
    <w:rsid w:val="5E8223DB"/>
    <w:rsid w:val="5EB153BA"/>
    <w:rsid w:val="65530F79"/>
    <w:rsid w:val="65931028"/>
    <w:rsid w:val="6A01129A"/>
    <w:rsid w:val="73647DA3"/>
    <w:rsid w:val="74FA431C"/>
    <w:rsid w:val="7C8A27D8"/>
    <w:rsid w:val="7D88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qFormat="1" w:unhideWhenUsed="0"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3">
    <w:name w:val="heading 2"/>
    <w:basedOn w:val="1"/>
    <w:link w:val="11"/>
    <w:autoRedefine/>
    <w:qFormat/>
    <w:uiPriority w:val="0"/>
    <w:pPr>
      <w:keepNext/>
      <w:keepLines/>
      <w:spacing w:before="260" w:after="260" w:line="413" w:lineRule="auto"/>
      <w:outlineLvl w:val="1"/>
    </w:pPr>
    <w:rPr>
      <w:rFonts w:eastAsia="黑体"/>
      <w:sz w:val="28"/>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Indent"/>
    <w:basedOn w:val="1"/>
    <w:link w:val="15"/>
    <w:autoRedefine/>
    <w:unhideWhenUsed/>
    <w:qFormat/>
    <w:uiPriority w:val="99"/>
    <w:pPr>
      <w:widowControl w:val="0"/>
      <w:kinsoku/>
      <w:snapToGrid/>
      <w:spacing w:after="120"/>
      <w:ind w:left="420" w:leftChars="200"/>
    </w:pPr>
    <w:rPr>
      <w:rFonts w:ascii="Times New Roman" w:hAnsi="Times New Roman" w:eastAsia="宋体" w:cs="Times New Roman"/>
      <w:color w:val="auto"/>
      <w:sz w:val="24"/>
      <w:szCs w:val="24"/>
    </w:rPr>
  </w:style>
  <w:style w:type="paragraph" w:styleId="5">
    <w:name w:val="Body Text Indent 2"/>
    <w:basedOn w:val="1"/>
    <w:autoRedefine/>
    <w:qFormat/>
    <w:uiPriority w:val="0"/>
    <w:pPr>
      <w:spacing w:after="120" w:line="480" w:lineRule="auto"/>
      <w:ind w:left="420" w:firstLine="539"/>
    </w:pPr>
    <w:rPr>
      <w:rFonts w:ascii="Times New Roman" w:hAnsi="Times New Roman"/>
      <w:sz w:val="28"/>
    </w:rPr>
  </w:style>
  <w:style w:type="paragraph" w:styleId="6">
    <w:name w:val="footer"/>
    <w:basedOn w:val="1"/>
    <w:link w:val="13"/>
    <w:autoRedefine/>
    <w:qFormat/>
    <w:uiPriority w:val="0"/>
    <w:pPr>
      <w:tabs>
        <w:tab w:val="center" w:pos="4153"/>
        <w:tab w:val="right" w:pos="8306"/>
      </w:tabs>
    </w:pPr>
    <w:rPr>
      <w:sz w:val="18"/>
    </w:rPr>
  </w:style>
  <w:style w:type="paragraph" w:styleId="7">
    <w:name w:val="header"/>
    <w:basedOn w:val="1"/>
    <w:link w:val="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Title"/>
    <w:basedOn w:val="1"/>
    <w:autoRedefine/>
    <w:qFormat/>
    <w:uiPriority w:val="10"/>
    <w:pPr>
      <w:outlineLvl w:val="2"/>
    </w:pPr>
    <w:rPr>
      <w:rFonts w:eastAsia="仿宋_GB2312" w:cs="黑体"/>
      <w:b/>
      <w:bCs/>
      <w:sz w:val="24"/>
      <w:szCs w:val="32"/>
    </w:rPr>
  </w:style>
  <w:style w:type="character" w:customStyle="1" w:styleId="11">
    <w:name w:val="标题 2 字符"/>
    <w:basedOn w:val="10"/>
    <w:link w:val="3"/>
    <w:autoRedefine/>
    <w:qFormat/>
    <w:uiPriority w:val="0"/>
    <w:rPr>
      <w:rFonts w:ascii="Arial" w:hAnsi="Arial" w:eastAsia="黑体" w:cs="Arial"/>
      <w:color w:val="000000"/>
      <w:sz w:val="28"/>
    </w:rPr>
  </w:style>
  <w:style w:type="character" w:customStyle="1" w:styleId="12">
    <w:name w:val="页眉 字符"/>
    <w:basedOn w:val="10"/>
    <w:link w:val="7"/>
    <w:autoRedefine/>
    <w:qFormat/>
    <w:uiPriority w:val="0"/>
    <w:rPr>
      <w:rFonts w:ascii="Arial" w:hAnsi="Arial" w:eastAsia="Arial" w:cs="Arial"/>
      <w:color w:val="000000"/>
      <w:sz w:val="18"/>
      <w:szCs w:val="21"/>
    </w:rPr>
  </w:style>
  <w:style w:type="character" w:customStyle="1" w:styleId="13">
    <w:name w:val="页脚 字符"/>
    <w:basedOn w:val="10"/>
    <w:link w:val="6"/>
    <w:autoRedefine/>
    <w:qFormat/>
    <w:uiPriority w:val="0"/>
    <w:rPr>
      <w:rFonts w:ascii="Arial" w:hAnsi="Arial" w:eastAsia="Arial" w:cs="Arial"/>
      <w:color w:val="000000"/>
      <w:sz w:val="18"/>
      <w:szCs w:val="21"/>
    </w:rPr>
  </w:style>
  <w:style w:type="paragraph" w:customStyle="1" w:styleId="1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5">
    <w:name w:val="正文文本缩进 字符"/>
    <w:basedOn w:val="10"/>
    <w:link w:val="4"/>
    <w:autoRedefine/>
    <w:qFormat/>
    <w:uiPriority w:val="99"/>
    <w:rPr>
      <w:rFonts w:ascii="Times New Roman" w:hAnsi="Times New Roman" w:eastAsia="宋体" w:cs="Times New Roman"/>
      <w:sz w:val="24"/>
      <w:szCs w:val="24"/>
    </w:rPr>
  </w:style>
  <w:style w:type="paragraph" w:customStyle="1" w:styleId="16">
    <w:name w:val="msonormal1"/>
    <w:autoRedefine/>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17">
    <w:name w:val="标4"/>
    <w:basedOn w:val="18"/>
    <w:autoRedefine/>
    <w:qFormat/>
    <w:uiPriority w:val="99"/>
    <w:pPr>
      <w:ind w:firstLine="560"/>
      <w:outlineLvl w:val="3"/>
    </w:pPr>
  </w:style>
  <w:style w:type="paragraph" w:customStyle="1" w:styleId="18">
    <w:name w:val="标3"/>
    <w:basedOn w:val="19"/>
    <w:autoRedefine/>
    <w:qFormat/>
    <w:uiPriority w:val="99"/>
    <w:pPr>
      <w:outlineLvl w:val="2"/>
    </w:pPr>
    <w:rPr>
      <w:rFonts w:ascii="宋体" w:hAnsi="宋体"/>
    </w:rPr>
  </w:style>
  <w:style w:type="paragraph" w:customStyle="1" w:styleId="19">
    <w:name w:val="标2"/>
    <w:basedOn w:val="20"/>
    <w:autoRedefine/>
    <w:qFormat/>
    <w:uiPriority w:val="99"/>
    <w:pPr>
      <w:keepNext/>
      <w:keepLines/>
      <w:spacing w:beforeLines="0"/>
      <w:outlineLvl w:val="1"/>
    </w:pPr>
    <w:rPr>
      <w:rFonts w:ascii="黑体" w:hAnsi="黑体" w:cs="宋体"/>
      <w:b w:val="0"/>
      <w:sz w:val="28"/>
      <w:szCs w:val="20"/>
    </w:rPr>
  </w:style>
  <w:style w:type="paragraph" w:customStyle="1" w:styleId="20">
    <w:name w:val="标1"/>
    <w:basedOn w:val="8"/>
    <w:autoRedefine/>
    <w:qFormat/>
    <w:uiPriority w:val="99"/>
    <w:pPr>
      <w:spacing w:beforeLines="50" w:afterLines="50"/>
    </w:pPr>
    <w:rPr>
      <w:kern w:val="24"/>
      <w:sz w:val="30"/>
      <w:szCs w:val="24"/>
    </w:rPr>
  </w:style>
  <w:style w:type="character" w:customStyle="1" w:styleId="21">
    <w:name w:val="font41"/>
    <w:basedOn w:val="10"/>
    <w:autoRedefine/>
    <w:qFormat/>
    <w:uiPriority w:val="0"/>
    <w:rPr>
      <w:rFonts w:hint="eastAsia" w:ascii="宋体" w:hAnsi="宋体" w:eastAsia="宋体" w:cs="宋体"/>
      <w:color w:val="000000"/>
      <w:sz w:val="20"/>
      <w:szCs w:val="20"/>
      <w:u w:val="none"/>
    </w:rPr>
  </w:style>
  <w:style w:type="character" w:customStyle="1" w:styleId="22">
    <w:name w:val="font3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23">
    <w:name w:val="font51"/>
    <w:basedOn w:val="10"/>
    <w:autoRedefine/>
    <w:qFormat/>
    <w:uiPriority w:val="0"/>
    <w:rPr>
      <w:rFonts w:hint="eastAsia" w:ascii="方正仿宋_GBK" w:hAnsi="方正仿宋_GBK" w:eastAsia="方正仿宋_GBK" w:cs="方正仿宋_GBK"/>
      <w:color w:val="000000"/>
      <w:sz w:val="20"/>
      <w:szCs w:val="20"/>
      <w:u w:val="single"/>
    </w:rPr>
  </w:style>
  <w:style w:type="character" w:customStyle="1" w:styleId="24">
    <w:name w:val="font2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569</Words>
  <Characters>3245</Characters>
  <Lines>27</Lines>
  <Paragraphs>7</Paragraphs>
  <TotalTime>2</TotalTime>
  <ScaleCrop>false</ScaleCrop>
  <LinksUpToDate>false</LinksUpToDate>
  <CharactersWithSpaces>3807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花园坊</cp:lastModifiedBy>
  <dcterms:modified xsi:type="dcterms:W3CDTF">2024-02-16T12:29:52Z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B535A3EEC26246F1B39AAEDF0B8B7CE5_12</vt:lpwstr>
  </property>
</Properties>
</file>