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overflowPunct/>
        <w:topLinePunct w:val="0"/>
        <w:bidi w:val="0"/>
        <w:snapToGrid w:val="0"/>
        <w:spacing w:before="10" w:beforeAutospacing="0" w:after="10" w:afterAutospacing="0" w:line="336" w:lineRule="auto"/>
        <w:ind w:left="10" w:right="10" w:firstLine="430"/>
        <w:jc w:val="right"/>
        <w:rPr>
          <w:rFonts w:hint="eastAsia" w:ascii="仿宋" w:hAnsi="仿宋" w:eastAsia="仿宋" w:cs="仿宋"/>
          <w:sz w:val="32"/>
          <w:szCs w:val="32"/>
        </w:rPr>
      </w:pPr>
      <w:r>
        <w:rPr>
          <w:rFonts w:hint="eastAsia" w:ascii="仿宋" w:hAnsi="仿宋" w:eastAsia="仿宋" w:cs="仿宋"/>
          <w:sz w:val="32"/>
          <w:szCs w:val="32"/>
        </w:rPr>
        <w:t xml:space="preserve"> </w:t>
      </w:r>
    </w:p>
    <w:p>
      <w:pPr>
        <w:jc w:val="center"/>
        <w:textAlignment w:val="center"/>
        <w:rPr>
          <w:rFonts w:hint="eastAsia" w:ascii="仿宋" w:hAnsi="仿宋" w:eastAsia="仿宋" w:cs="仿宋"/>
          <w:sz w:val="48"/>
          <w:szCs w:val="48"/>
          <w:lang w:val="en-US" w:eastAsia="zh-CN"/>
        </w:rPr>
      </w:pPr>
      <w:r>
        <w:rPr>
          <w:rFonts w:hint="eastAsia" w:ascii="仿宋" w:hAnsi="仿宋" w:eastAsia="仿宋" w:cs="仿宋"/>
          <w:sz w:val="48"/>
          <w:szCs w:val="48"/>
          <w:lang w:val="en-US" w:eastAsia="zh-CN"/>
        </w:rPr>
        <w:t>312国道常州横林至湖塘东段工程施工项目2023-HLZHT-G312-SG1标段桩基工程项目灌注桩劳务公开比选采购响应文件</w:t>
      </w:r>
    </w:p>
    <w:p>
      <w:pPr>
        <w:pStyle w:val="4"/>
        <w:rPr>
          <w:rFonts w:hint="eastAsia" w:ascii="仿宋" w:hAnsi="仿宋" w:eastAsia="仿宋" w:cs="仿宋"/>
        </w:rPr>
      </w:pPr>
    </w:p>
    <w:p>
      <w:pPr>
        <w:pStyle w:val="4"/>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tabs>
          <w:tab w:val="left" w:pos="1060"/>
          <w:tab w:val="left" w:pos="3360"/>
        </w:tabs>
        <w:adjustRightInd w:val="0"/>
        <w:snapToGrid w:val="0"/>
        <w:spacing w:line="360" w:lineRule="auto"/>
        <w:ind w:firstLine="643" w:firstLineChars="200"/>
        <w:jc w:val="center"/>
        <w:rPr>
          <w:rFonts w:hint="default" w:ascii="仿宋" w:hAnsi="仿宋" w:eastAsia="仿宋" w:cs="仿宋"/>
          <w:bCs/>
          <w:sz w:val="36"/>
          <w:szCs w:val="36"/>
          <w:lang w:val="en-US"/>
        </w:rPr>
      </w:pPr>
      <w:r>
        <w:rPr>
          <w:rFonts w:hint="eastAsia" w:ascii="仿宋" w:hAnsi="仿宋" w:eastAsia="仿宋" w:cs="仿宋"/>
          <w:b/>
          <w:bCs/>
          <w:sz w:val="32"/>
          <w:szCs w:val="32"/>
          <w:lang w:eastAsia="zh-CN"/>
        </w:rPr>
        <w:t>采购</w:t>
      </w:r>
      <w:r>
        <w:rPr>
          <w:rFonts w:hint="eastAsia" w:ascii="仿宋" w:hAnsi="仿宋" w:eastAsia="仿宋" w:cs="仿宋"/>
          <w:b/>
          <w:bCs/>
          <w:sz w:val="32"/>
          <w:szCs w:val="32"/>
        </w:rPr>
        <w:t>编号：</w:t>
      </w:r>
      <w:r>
        <w:rPr>
          <w:rFonts w:hint="eastAsia" w:ascii="仿宋" w:hAnsi="仿宋" w:eastAsia="仿宋" w:cs="仿宋"/>
          <w:color w:val="auto"/>
          <w:kern w:val="0"/>
          <w:sz w:val="32"/>
          <w:szCs w:val="32"/>
          <w:lang w:val="en-US" w:eastAsia="zh-CN" w:bidi="ar-SA"/>
        </w:rPr>
        <w:t>ZMCJ-CG-2024-25-03</w:t>
      </w:r>
    </w:p>
    <w:p>
      <w:pPr>
        <w:pStyle w:val="4"/>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4"/>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4"/>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4"/>
        <w:rPr>
          <w:rFonts w:hint="eastAsia" w:ascii="仿宋" w:hAnsi="仿宋" w:eastAsia="仿宋" w:cs="仿宋"/>
          <w:bCs/>
          <w:sz w:val="32"/>
          <w:szCs w:val="32"/>
          <w:lang w:eastAsia="zh-CN"/>
        </w:rPr>
      </w:pPr>
    </w:p>
    <w:p>
      <w:pPr>
        <w:rPr>
          <w:rFonts w:hint="eastAsia" w:ascii="仿宋" w:hAnsi="仿宋" w:eastAsia="仿宋" w:cs="仿宋"/>
          <w:bCs/>
          <w:sz w:val="32"/>
          <w:szCs w:val="32"/>
          <w:lang w:eastAsia="zh-CN"/>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0" w:firstLineChars="0"/>
        <w:rPr>
          <w:rFonts w:hint="eastAsia" w:ascii="仿宋" w:hAnsi="仿宋" w:eastAsia="仿宋" w:cs="仿宋"/>
          <w:color w:val="auto"/>
          <w:sz w:val="44"/>
          <w:szCs w:val="44"/>
        </w:rPr>
      </w:pPr>
    </w:p>
    <w:p>
      <w:pPr>
        <w:pStyle w:val="7"/>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投标单位：</w:t>
      </w:r>
    </w:p>
    <w:p>
      <w:pPr>
        <w:pStyle w:val="7"/>
        <w:ind w:firstLine="320"/>
        <w:rPr>
          <w:rFonts w:hint="eastAsia" w:ascii="仿宋" w:hAnsi="仿宋" w:eastAsia="仿宋" w:cs="仿宋"/>
          <w:color w:val="auto"/>
          <w:sz w:val="32"/>
          <w:szCs w:val="32"/>
        </w:rPr>
      </w:pPr>
    </w:p>
    <w:p>
      <w:pPr>
        <w:ind w:firstLine="640" w:firstLineChars="200"/>
        <w:textAlignment w:val="center"/>
        <w:rPr>
          <w:rFonts w:hint="eastAsia" w:ascii="仿宋" w:hAnsi="仿宋" w:eastAsia="仿宋" w:cs="仿宋"/>
          <w:sz w:val="32"/>
          <w:szCs w:val="32"/>
        </w:rPr>
      </w:pPr>
      <w:r>
        <w:rPr>
          <w:rFonts w:hint="eastAsia" w:ascii="仿宋" w:hAnsi="仿宋" w:eastAsia="仿宋" w:cs="仿宋"/>
          <w:sz w:val="32"/>
          <w:szCs w:val="32"/>
        </w:rPr>
        <w:t>联系人：</w:t>
      </w:r>
    </w:p>
    <w:p>
      <w:pPr>
        <w:pStyle w:val="4"/>
        <w:rPr>
          <w:rFonts w:hint="eastAsia" w:ascii="仿宋" w:hAnsi="仿宋" w:eastAsia="仿宋" w:cs="仿宋"/>
          <w:lang w:eastAsia="zh-CN"/>
        </w:rPr>
      </w:pPr>
      <w:r>
        <w:rPr>
          <w:rFonts w:hint="eastAsia" w:ascii="仿宋" w:hAnsi="仿宋" w:eastAsia="仿宋" w:cs="仿宋"/>
          <w:lang w:eastAsia="zh-CN"/>
        </w:rPr>
        <w:t xml:space="preserve">  </w:t>
      </w:r>
    </w:p>
    <w:p>
      <w:pPr>
        <w:rPr>
          <w:rFonts w:hint="eastAsia" w:ascii="仿宋" w:hAnsi="仿宋" w:eastAsia="仿宋" w:cs="仿宋"/>
          <w:lang w:eastAsia="zh-CN"/>
        </w:rPr>
      </w:pPr>
    </w:p>
    <w:p>
      <w:pPr>
        <w:pStyle w:val="7"/>
        <w:ind w:firstLine="640" w:firstLineChars="200"/>
        <w:rPr>
          <w:rFonts w:hint="eastAsia" w:ascii="仿宋" w:hAnsi="仿宋" w:eastAsia="仿宋" w:cs="仿宋"/>
          <w:snapToGrid/>
          <w:color w:val="333333"/>
          <w:sz w:val="32"/>
          <w:szCs w:val="32"/>
          <w:highlight w:val="yellow"/>
        </w:rPr>
      </w:pPr>
      <w:r>
        <w:rPr>
          <w:rFonts w:hint="eastAsia" w:ascii="仿宋" w:hAnsi="仿宋" w:eastAsia="仿宋" w:cs="仿宋"/>
          <w:color w:val="auto"/>
          <w:sz w:val="32"/>
          <w:szCs w:val="32"/>
        </w:rPr>
        <w:t>联系方式：</w:t>
      </w:r>
    </w:p>
    <w:p>
      <w:pPr>
        <w:widowControl w:val="0"/>
        <w:kinsoku/>
        <w:autoSpaceDE/>
        <w:autoSpaceDN/>
        <w:adjustRightInd/>
        <w:snapToGrid/>
        <w:jc w:val="both"/>
        <w:textAlignment w:val="auto"/>
        <w:rPr>
          <w:rFonts w:hint="eastAsia" w:ascii="仿宋" w:hAnsi="仿宋" w:eastAsia="仿宋" w:cs="仿宋"/>
          <w:snapToGrid/>
          <w:color w:val="333333"/>
          <w:sz w:val="32"/>
          <w:szCs w:val="32"/>
          <w:highlight w:val="yellow"/>
        </w:rPr>
      </w:pPr>
    </w:p>
    <w:p>
      <w:pPr>
        <w:pStyle w:val="10"/>
        <w:rPr>
          <w:rFonts w:hint="eastAsia"/>
        </w:rPr>
      </w:pPr>
    </w:p>
    <w:p>
      <w:pPr>
        <w:pStyle w:val="3"/>
        <w:spacing w:after="0" w:line="360" w:lineRule="auto"/>
        <w:ind w:left="0" w:firstLine="0"/>
        <w:jc w:val="both"/>
        <w:rPr>
          <w:rFonts w:hint="eastAsia" w:ascii="仿宋" w:hAnsi="仿宋" w:eastAsia="仿宋" w:cs="仿宋"/>
          <w:szCs w:val="28"/>
        </w:rPr>
      </w:pPr>
    </w:p>
    <w:p>
      <w:pPr>
        <w:spacing w:line="400" w:lineRule="exact"/>
        <w:jc w:val="center"/>
        <w:rPr>
          <w:rFonts w:hint="eastAsia" w:ascii="仿宋" w:hAnsi="仿宋" w:eastAsia="仿宋" w:cs="仿宋"/>
          <w:b/>
          <w:bCs/>
          <w:sz w:val="36"/>
        </w:rPr>
      </w:pPr>
      <w:r>
        <w:rPr>
          <w:rFonts w:hint="eastAsia" w:ascii="仿宋" w:hAnsi="仿宋" w:eastAsia="仿宋" w:cs="仿宋"/>
          <w:b/>
          <w:bCs/>
          <w:sz w:val="36"/>
        </w:rPr>
        <w:t>法定代表人身份证明</w:t>
      </w:r>
    </w:p>
    <w:p>
      <w:pPr>
        <w:spacing w:line="360" w:lineRule="auto"/>
        <w:ind w:firstLine="400" w:firstLineChars="200"/>
        <w:rPr>
          <w:rFonts w:hint="eastAsia" w:ascii="仿宋" w:hAnsi="仿宋" w:eastAsia="仿宋" w:cs="仿宋"/>
          <w:sz w:val="20"/>
          <w:szCs w:val="20"/>
        </w:rPr>
      </w:pP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投标人名称：</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单位性质：</w:t>
      </w:r>
      <w:r>
        <w:rPr>
          <w:rFonts w:hint="eastAsia" w:ascii="仿宋" w:hAnsi="仿宋" w:eastAsia="仿宋" w:cs="仿宋"/>
          <w:sz w:val="28"/>
          <w:u w:val="single"/>
        </w:rPr>
        <w:t xml:space="preserve">                               </w:t>
      </w:r>
      <w:r>
        <w:rPr>
          <w:rFonts w:hint="eastAsia" w:ascii="仿宋" w:hAnsi="仿宋" w:eastAsia="仿宋" w:cs="仿宋"/>
          <w:sz w:val="28"/>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地址：</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经营期限：</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姓名：</w:t>
      </w:r>
      <w:r>
        <w:rPr>
          <w:rFonts w:hint="eastAsia" w:ascii="仿宋" w:hAnsi="仿宋" w:eastAsia="仿宋" w:cs="仿宋"/>
          <w:sz w:val="28"/>
          <w:u w:val="single"/>
        </w:rPr>
        <w:t xml:space="preserve">        </w:t>
      </w:r>
      <w:r>
        <w:rPr>
          <w:rFonts w:hint="eastAsia" w:ascii="仿宋" w:hAnsi="仿宋" w:eastAsia="仿宋" w:cs="仿宋"/>
          <w:sz w:val="28"/>
        </w:rPr>
        <w:t xml:space="preserve"> 性别：</w:t>
      </w:r>
      <w:r>
        <w:rPr>
          <w:rFonts w:hint="eastAsia" w:ascii="仿宋" w:hAnsi="仿宋" w:eastAsia="仿宋" w:cs="仿宋"/>
          <w:sz w:val="28"/>
          <w:u w:val="single"/>
        </w:rPr>
        <w:t xml:space="preserve">         </w:t>
      </w:r>
      <w:r>
        <w:rPr>
          <w:rFonts w:hint="eastAsia" w:ascii="仿宋" w:hAnsi="仿宋" w:eastAsia="仿宋" w:cs="仿宋"/>
          <w:sz w:val="28"/>
        </w:rPr>
        <w:t xml:space="preserve"> 年龄：</w:t>
      </w:r>
      <w:r>
        <w:rPr>
          <w:rFonts w:hint="eastAsia" w:ascii="仿宋" w:hAnsi="仿宋" w:eastAsia="仿宋" w:cs="仿宋"/>
          <w:sz w:val="28"/>
          <w:u w:val="single"/>
        </w:rPr>
        <w:t xml:space="preserve">        </w:t>
      </w:r>
      <w:r>
        <w:rPr>
          <w:rFonts w:hint="eastAsia" w:ascii="仿宋" w:hAnsi="仿宋" w:eastAsia="仿宋" w:cs="仿宋"/>
          <w:sz w:val="28"/>
        </w:rPr>
        <w:t>职务：</w:t>
      </w:r>
      <w:r>
        <w:rPr>
          <w:rFonts w:hint="eastAsia" w:ascii="仿宋" w:hAnsi="仿宋" w:eastAsia="仿宋" w:cs="仿宋"/>
          <w:sz w:val="28"/>
          <w:u w:val="single"/>
        </w:rPr>
        <w:t xml:space="preserve">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系</w:t>
      </w:r>
      <w:r>
        <w:rPr>
          <w:rFonts w:hint="eastAsia" w:ascii="仿宋" w:hAnsi="仿宋" w:eastAsia="仿宋" w:cs="仿宋"/>
          <w:sz w:val="28"/>
          <w:u w:val="single"/>
        </w:rPr>
        <w:t xml:space="preserve">                           （投标人名称）</w:t>
      </w:r>
      <w:r>
        <w:rPr>
          <w:rFonts w:hint="eastAsia" w:ascii="仿宋" w:hAnsi="仿宋" w:eastAsia="仿宋" w:cs="仿宋"/>
          <w:sz w:val="28"/>
        </w:rPr>
        <w:t>的法定代表人。</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 xml:space="preserve">特此证明。                       </w:t>
      </w:r>
    </w:p>
    <w:p>
      <w:pPr>
        <w:spacing w:line="360" w:lineRule="auto"/>
        <w:ind w:firstLine="560" w:firstLineChars="200"/>
        <w:rPr>
          <w:rFonts w:hint="eastAsia" w:ascii="仿宋" w:hAnsi="仿宋" w:eastAsia="仿宋" w:cs="仿宋"/>
          <w:sz w:val="28"/>
        </w:rPr>
      </w:pPr>
      <w:r>
        <w:rPr>
          <w:rFonts w:hint="eastAsia" w:ascii="仿宋" w:hAnsi="仿宋" w:eastAsia="仿宋" w:cs="仿宋"/>
          <w:sz w:val="28"/>
        </w:rPr>
        <w:t>附：法定代表人身份证复印件</w:t>
      </w: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ind w:firstLine="560" w:firstLineChars="200"/>
        <w:rPr>
          <w:rFonts w:hint="eastAsia" w:ascii="仿宋" w:hAnsi="仿宋" w:eastAsia="仿宋" w:cs="仿宋"/>
          <w:sz w:val="28"/>
        </w:rPr>
      </w:pPr>
    </w:p>
    <w:p>
      <w:pPr>
        <w:spacing w:line="360" w:lineRule="auto"/>
        <w:rPr>
          <w:rFonts w:hint="eastAsia" w:ascii="仿宋" w:hAnsi="仿宋" w:eastAsia="仿宋" w:cs="仿宋"/>
          <w:sz w:val="28"/>
        </w:rPr>
      </w:pPr>
    </w:p>
    <w:p>
      <w:pPr>
        <w:spacing w:line="360" w:lineRule="auto"/>
        <w:ind w:firstLine="560" w:firstLineChars="200"/>
        <w:jc w:val="right"/>
        <w:rPr>
          <w:rFonts w:hint="eastAsia" w:ascii="仿宋" w:hAnsi="仿宋" w:eastAsia="仿宋" w:cs="仿宋"/>
          <w:sz w:val="28"/>
        </w:rPr>
      </w:pPr>
      <w:r>
        <w:rPr>
          <w:rFonts w:hint="eastAsia" w:ascii="仿宋" w:hAnsi="仿宋" w:eastAsia="仿宋" w:cs="仿宋"/>
          <w:sz w:val="28"/>
        </w:rPr>
        <w:t xml:space="preserve">  投标人：</w:t>
      </w:r>
      <w:r>
        <w:rPr>
          <w:rFonts w:hint="eastAsia" w:ascii="仿宋" w:hAnsi="仿宋" w:eastAsia="仿宋" w:cs="仿宋"/>
          <w:sz w:val="28"/>
          <w:u w:val="single"/>
        </w:rPr>
        <w:t xml:space="preserve">               </w:t>
      </w:r>
      <w:r>
        <w:rPr>
          <w:rFonts w:hint="eastAsia" w:ascii="仿宋" w:hAnsi="仿宋" w:eastAsia="仿宋" w:cs="仿宋"/>
          <w:sz w:val="28"/>
        </w:rPr>
        <w:t>（盖单位章）</w:t>
      </w:r>
    </w:p>
    <w:p>
      <w:pPr>
        <w:spacing w:line="360" w:lineRule="auto"/>
        <w:ind w:right="210" w:firstLine="560" w:firstLineChars="200"/>
        <w:jc w:val="right"/>
        <w:rPr>
          <w:rFonts w:hint="eastAsia" w:ascii="仿宋" w:hAnsi="仿宋" w:eastAsia="仿宋" w:cs="仿宋"/>
          <w:sz w:val="28"/>
        </w:rPr>
      </w:pPr>
      <w:r>
        <w:rPr>
          <w:rFonts w:hint="eastAsia" w:ascii="仿宋" w:hAnsi="仿宋" w:eastAsia="仿宋" w:cs="仿宋"/>
          <w:sz w:val="28"/>
        </w:rPr>
        <w:t xml:space="preserve">             </w:t>
      </w:r>
      <w:r>
        <w:rPr>
          <w:rFonts w:hint="eastAsia" w:ascii="仿宋" w:hAnsi="仿宋" w:eastAsia="仿宋" w:cs="仿宋"/>
          <w:sz w:val="28"/>
          <w:u w:val="single"/>
        </w:rPr>
        <w:t xml:space="preserve">       </w:t>
      </w:r>
      <w:r>
        <w:rPr>
          <w:rFonts w:hint="eastAsia" w:ascii="仿宋" w:hAnsi="仿宋" w:eastAsia="仿宋" w:cs="仿宋"/>
          <w:sz w:val="28"/>
        </w:rPr>
        <w:t>年</w:t>
      </w:r>
      <w:r>
        <w:rPr>
          <w:rFonts w:hint="eastAsia" w:ascii="仿宋" w:hAnsi="仿宋" w:eastAsia="仿宋" w:cs="仿宋"/>
          <w:sz w:val="28"/>
          <w:u w:val="single"/>
        </w:rPr>
        <w:t xml:space="preserve">       </w:t>
      </w:r>
      <w:r>
        <w:rPr>
          <w:rFonts w:hint="eastAsia" w:ascii="仿宋" w:hAnsi="仿宋" w:eastAsia="仿宋" w:cs="仿宋"/>
          <w:sz w:val="28"/>
        </w:rPr>
        <w:t>月</w:t>
      </w:r>
      <w:r>
        <w:rPr>
          <w:rFonts w:hint="eastAsia" w:ascii="仿宋" w:hAnsi="仿宋" w:eastAsia="仿宋" w:cs="仿宋"/>
          <w:sz w:val="28"/>
          <w:u w:val="single"/>
        </w:rPr>
        <w:t xml:space="preserve">       </w:t>
      </w:r>
      <w:r>
        <w:rPr>
          <w:rFonts w:hint="eastAsia" w:ascii="仿宋" w:hAnsi="仿宋" w:eastAsia="仿宋" w:cs="仿宋"/>
          <w:sz w:val="28"/>
        </w:rPr>
        <w:t xml:space="preserve">日 </w:t>
      </w:r>
    </w:p>
    <w:p>
      <w:pPr>
        <w:spacing w:line="360" w:lineRule="auto"/>
        <w:rPr>
          <w:rFonts w:hint="eastAsia" w:ascii="仿宋" w:hAnsi="仿宋" w:eastAsia="仿宋" w:cs="仿宋"/>
          <w:sz w:val="24"/>
        </w:rPr>
      </w:pPr>
    </w:p>
    <w:p>
      <w:pPr>
        <w:spacing w:line="360" w:lineRule="auto"/>
        <w:rPr>
          <w:rFonts w:hint="eastAsia" w:ascii="仿宋" w:hAnsi="仿宋" w:eastAsia="仿宋" w:cs="仿宋"/>
          <w:b/>
          <w:bCs/>
          <w:sz w:val="24"/>
        </w:rPr>
      </w:pPr>
    </w:p>
    <w:p>
      <w:pPr>
        <w:pStyle w:val="10"/>
        <w:rPr>
          <w:rFonts w:hint="eastAsia" w:ascii="仿宋" w:hAnsi="仿宋" w:eastAsia="仿宋" w:cs="仿宋"/>
          <w:b/>
          <w:bCs/>
          <w:sz w:val="24"/>
        </w:rPr>
      </w:pPr>
    </w:p>
    <w:p>
      <w:pPr>
        <w:rPr>
          <w:rFonts w:hint="eastAsia"/>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rPr>
          <w:rFonts w:hint="eastAsia" w:ascii="仿宋" w:hAnsi="仿宋" w:eastAsia="仿宋" w:cs="仿宋"/>
          <w:b/>
          <w:bCs/>
          <w:sz w:val="24"/>
        </w:rPr>
      </w:pPr>
    </w:p>
    <w:p>
      <w:pPr>
        <w:spacing w:line="360" w:lineRule="auto"/>
        <w:jc w:val="center"/>
        <w:rPr>
          <w:rFonts w:hint="eastAsia" w:ascii="仿宋" w:hAnsi="仿宋" w:eastAsia="仿宋" w:cs="仿宋"/>
          <w:position w:val="-3"/>
          <w:sz w:val="24"/>
        </w:rPr>
      </w:pPr>
      <w:r>
        <w:rPr>
          <w:rFonts w:hint="eastAsia" w:ascii="仿宋" w:hAnsi="仿宋" w:eastAsia="仿宋" w:cs="仿宋"/>
          <w:b/>
          <w:bCs/>
          <w:spacing w:val="2"/>
          <w:sz w:val="32"/>
          <w:szCs w:val="32"/>
        </w:rPr>
        <w:t>法</w:t>
      </w:r>
      <w:r>
        <w:rPr>
          <w:rFonts w:hint="eastAsia" w:ascii="仿宋" w:hAnsi="仿宋" w:eastAsia="仿宋" w:cs="仿宋"/>
          <w:b/>
          <w:bCs/>
          <w:sz w:val="32"/>
          <w:szCs w:val="32"/>
        </w:rPr>
        <w:t>人</w:t>
      </w:r>
      <w:r>
        <w:rPr>
          <w:rFonts w:hint="eastAsia" w:ascii="仿宋" w:hAnsi="仿宋" w:eastAsia="仿宋" w:cs="仿宋"/>
          <w:b/>
          <w:bCs/>
          <w:spacing w:val="2"/>
          <w:sz w:val="32"/>
          <w:szCs w:val="32"/>
        </w:rPr>
        <w:t>代</w:t>
      </w:r>
      <w:r>
        <w:rPr>
          <w:rFonts w:hint="eastAsia" w:ascii="仿宋" w:hAnsi="仿宋" w:eastAsia="仿宋" w:cs="仿宋"/>
          <w:b/>
          <w:bCs/>
          <w:sz w:val="32"/>
          <w:szCs w:val="32"/>
        </w:rPr>
        <w:t>表授</w:t>
      </w:r>
      <w:r>
        <w:rPr>
          <w:rFonts w:hint="eastAsia" w:ascii="仿宋" w:hAnsi="仿宋" w:eastAsia="仿宋" w:cs="仿宋"/>
          <w:b/>
          <w:bCs/>
          <w:spacing w:val="2"/>
          <w:sz w:val="32"/>
          <w:szCs w:val="32"/>
        </w:rPr>
        <w:t>权</w:t>
      </w:r>
      <w:r>
        <w:rPr>
          <w:rFonts w:hint="eastAsia" w:ascii="仿宋" w:hAnsi="仿宋" w:eastAsia="仿宋" w:cs="仿宋"/>
          <w:b/>
          <w:bCs/>
          <w:sz w:val="32"/>
          <w:szCs w:val="32"/>
        </w:rPr>
        <w:t>委</w:t>
      </w:r>
      <w:r>
        <w:rPr>
          <w:rFonts w:hint="eastAsia" w:ascii="仿宋" w:hAnsi="仿宋" w:eastAsia="仿宋" w:cs="仿宋"/>
          <w:b/>
          <w:bCs/>
          <w:spacing w:val="2"/>
          <w:sz w:val="32"/>
          <w:szCs w:val="32"/>
        </w:rPr>
        <w:t>托</w:t>
      </w:r>
      <w:r>
        <w:rPr>
          <w:rFonts w:hint="eastAsia" w:ascii="仿宋" w:hAnsi="仿宋" w:eastAsia="仿宋" w:cs="仿宋"/>
          <w:b/>
          <w:bCs/>
          <w:spacing w:val="4"/>
          <w:sz w:val="32"/>
          <w:szCs w:val="32"/>
        </w:rPr>
        <w:t>书</w:t>
      </w:r>
    </w:p>
    <w:p>
      <w:pPr>
        <w:spacing w:line="360" w:lineRule="auto"/>
        <w:ind w:right="-20"/>
        <w:rPr>
          <w:rFonts w:hint="eastAsia" w:ascii="仿宋" w:hAnsi="仿宋" w:eastAsia="仿宋" w:cs="仿宋"/>
          <w:position w:val="-3"/>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napToGrid w:val="0"/>
          <w:color w:val="000000"/>
          <w:kern w:val="2"/>
          <w:sz w:val="24"/>
          <w:szCs w:val="24"/>
          <w:lang w:val="en-US" w:eastAsia="en-US" w:bidi="ar-SA"/>
        </w:rPr>
        <w:t>中煤长江基础建设有限公司</w:t>
      </w:r>
      <w:r>
        <w:rPr>
          <w:rFonts w:hint="eastAsia" w:ascii="仿宋" w:hAnsi="仿宋" w:eastAsia="仿宋" w:cs="仿宋"/>
          <w:sz w:val="24"/>
          <w:lang w:eastAsia="zh-CN"/>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本授权书宣告：</w:t>
      </w:r>
      <w:r>
        <w:rPr>
          <w:rFonts w:hint="eastAsia" w:ascii="仿宋" w:hAnsi="仿宋" w:eastAsia="仿宋" w:cs="仿宋"/>
          <w:sz w:val="24"/>
          <w:u w:val="single"/>
        </w:rPr>
        <w:t xml:space="preserve">          </w:t>
      </w:r>
      <w:r>
        <w:rPr>
          <w:rFonts w:hint="eastAsia" w:ascii="仿宋" w:hAnsi="仿宋" w:eastAsia="仿宋" w:cs="仿宋"/>
          <w:sz w:val="24"/>
        </w:rPr>
        <w:t>（投标单位全称）法人代表</w:t>
      </w:r>
      <w:r>
        <w:rPr>
          <w:rFonts w:hint="eastAsia" w:ascii="仿宋" w:hAnsi="仿宋" w:eastAsia="仿宋" w:cs="仿宋"/>
          <w:sz w:val="24"/>
          <w:u w:val="single"/>
        </w:rPr>
        <w:t xml:space="preserve">      </w:t>
      </w:r>
      <w:r>
        <w:rPr>
          <w:rFonts w:hint="eastAsia" w:ascii="仿宋" w:hAnsi="仿宋" w:eastAsia="仿宋" w:cs="仿宋"/>
          <w:sz w:val="24"/>
        </w:rPr>
        <w:t>（姓名）合法地代表我投标人，授权</w:t>
      </w:r>
      <w:r>
        <w:rPr>
          <w:rFonts w:hint="eastAsia" w:ascii="仿宋" w:hAnsi="仿宋" w:eastAsia="仿宋" w:cs="仿宋"/>
          <w:sz w:val="24"/>
          <w:u w:val="single"/>
        </w:rPr>
        <w:t xml:space="preserve">       </w:t>
      </w:r>
      <w:r>
        <w:rPr>
          <w:rFonts w:hint="eastAsia" w:ascii="仿宋" w:hAnsi="仿宋" w:eastAsia="仿宋" w:cs="仿宋"/>
          <w:sz w:val="24"/>
        </w:rPr>
        <w:t xml:space="preserve">（投标人或其下属单位全称）的  </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r>
        <w:rPr>
          <w:rFonts w:hint="eastAsia" w:ascii="仿宋" w:hAnsi="仿宋" w:eastAsia="仿宋" w:cs="仿宋"/>
          <w:sz w:val="24"/>
        </w:rPr>
        <w:t>（姓名）为我单位代理人，该代理人有权在</w:t>
      </w:r>
      <w:r>
        <w:rPr>
          <w:rFonts w:hint="eastAsia" w:ascii="仿宋" w:hAnsi="仿宋" w:eastAsia="仿宋" w:cs="仿宋"/>
          <w:sz w:val="24"/>
          <w:u w:val="single"/>
        </w:rPr>
        <w:t xml:space="preserve">        </w:t>
      </w:r>
      <w:r>
        <w:rPr>
          <w:rFonts w:hint="eastAsia" w:ascii="仿宋" w:hAnsi="仿宋" w:eastAsia="仿宋" w:cs="仿宋"/>
          <w:sz w:val="24"/>
        </w:rPr>
        <w:t>（项目名称）项目的招投标活动中，以我单位的名义签署投标文件，参与</w:t>
      </w:r>
      <w:r>
        <w:rPr>
          <w:rFonts w:hint="eastAsia" w:ascii="仿宋" w:hAnsi="仿宋" w:eastAsia="仿宋" w:cs="仿宋"/>
          <w:sz w:val="24"/>
          <w:u w:val="single"/>
        </w:rPr>
        <w:t xml:space="preserve">       </w:t>
      </w:r>
      <w:r>
        <w:rPr>
          <w:rFonts w:hint="eastAsia" w:ascii="仿宋" w:hAnsi="仿宋" w:eastAsia="仿宋" w:cs="仿宋"/>
          <w:sz w:val="24"/>
        </w:rPr>
        <w:t>（项目名称）采购项目的协商、投标、签订合同及有关文件，并执行一切与此有关事项。</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317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a:effectLst/>
                      </wpg:grpSpPr>
                      <wpg:grpSp>
                        <wpg:cNvPr id="2" name="组合 4"/>
                        <wpg:cNvGrpSpPr/>
                        <wpg:grpSpPr>
                          <a:xfrm>
                            <a:off x="10" y="10"/>
                            <a:ext cx="5031" cy="3534"/>
                            <a:chOff x="0" y="0"/>
                            <a:chExt cx="5031" cy="3534"/>
                          </a:xfrm>
                          <a:effectLst/>
                        </wpg:grpSpPr>
                        <wps:wsp>
                          <wps:cNvPr id="8" name="任意多边形 3"/>
                          <wps:cNvSpPr/>
                          <wps:spPr>
                            <a:xfrm>
                              <a:off x="0" y="0"/>
                              <a:ext cx="5031" cy="3534"/>
                            </a:xfrm>
                            <a:custGeom>
                              <a:avLst/>
                              <a:gdLst/>
                              <a:ahLst/>
                              <a:cxnLst/>
                              <a:rect l="0" t="0" r="0" b="0"/>
                              <a:pathLst>
                                <a:path w="5031" h="3534">
                                  <a:moveTo>
                                    <a:pt x="0" y="3534"/>
                                  </a:moveTo>
                                  <a:lnTo>
                                    <a:pt x="5031" y="3534"/>
                                  </a:lnTo>
                                  <a:lnTo>
                                    <a:pt x="5031" y="0"/>
                                  </a:lnTo>
                                  <a:lnTo>
                                    <a:pt x="0" y="0"/>
                                  </a:lnTo>
                                  <a:lnTo>
                                    <a:pt x="0" y="3534"/>
                                  </a:lnTo>
                                </a:path>
                              </a:pathLst>
                            </a:custGeom>
                            <a:solidFill>
                              <a:srgbClr val="FFFFFF"/>
                            </a:solidFill>
                            <a:ln>
                              <a:noFill/>
                            </a:ln>
                            <a:effectLst/>
                          </wps:spPr>
                          <wps:bodyPr upright="1"/>
                        </wps:wsp>
                      </wpg:grpSp>
                      <wpg:grpSp>
                        <wpg:cNvPr id="9" name="组合 6"/>
                        <wpg:cNvGrpSpPr/>
                        <wpg:grpSpPr>
                          <a:xfrm>
                            <a:off x="10" y="10"/>
                            <a:ext cx="5031" cy="3534"/>
                            <a:chOff x="0" y="0"/>
                            <a:chExt cx="5031" cy="3534"/>
                          </a:xfrm>
                          <a:effectLst/>
                        </wpg:grpSpPr>
                        <wps:wsp>
                          <wps:cNvPr id="10" name="任意多边形 5"/>
                          <wps:cNvSpPr/>
                          <wps:spPr>
                            <a:xfrm>
                              <a:off x="0" y="0"/>
                              <a:ext cx="5031" cy="3534"/>
                            </a:xfrm>
                            <a:custGeom>
                              <a:avLst/>
                              <a:gdLst/>
                              <a:ahLst/>
                              <a:cxnLst/>
                              <a:rect l="0" t="0" r="0" b="0"/>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HKKO7faAAAACwEAAA8AAAAA&#10;AAAAAQAgAAAAIgAAAGRycy9kb3ducmV2LnhtbFBLAQIUABQAAAAIAIdO4kCwep0WLwMAALALAAAO&#10;AAAAAAAAAAEAIAAAACkBAABkcnMvZTJvRG9jLnhtbFBLBQYAAAAABgAGAFkBAADKBgAAAAA=&#10;">
                <o:lock v:ext="edit" aspectratio="f"/>
                <v:group id="组合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3" o:spid="_x0000_s1026" o:spt="100" style="position:absolute;left:0;top:0;height:3534;width:5031;" fillcolor="#FFFFFF" filled="t" stroked="f" coordsize="5031,3534" o:gfxdata="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NnwpMb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组合 6" o:spid="_x0000_s1026" o:spt="203" style="position:absolute;left:10;top:10;height:3534;width:5031;" coordsize="5031,3534"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任意多边形 5" o:spid="_x0000_s1026" o:spt="100" style="position:absolute;left:0;top:0;height:3534;width:5031;" filled="f" stroked="t" coordsize="5031,3534" o:gfxdata="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SyrW8AAAA&#10;2w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被授权人身份证复印件或扫描件</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投标单位（公司全称、章）：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授权人（法人代表签字）：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 xml:space="preserve">被授权的代理人（签字）：                                       </w:t>
      </w:r>
    </w:p>
    <w:p>
      <w:pPr>
        <w:tabs>
          <w:tab w:val="left" w:pos="1440"/>
        </w:tabs>
        <w:spacing w:line="360" w:lineRule="auto"/>
        <w:ind w:firstLine="480" w:firstLineChars="200"/>
        <w:rPr>
          <w:rFonts w:hint="eastAsia" w:ascii="仿宋" w:hAnsi="仿宋" w:eastAsia="仿宋" w:cs="仿宋"/>
          <w:sz w:val="24"/>
        </w:rPr>
      </w:pPr>
      <w:r>
        <w:rPr>
          <w:rFonts w:hint="eastAsia" w:ascii="仿宋" w:hAnsi="仿宋" w:eastAsia="仿宋" w:cs="仿宋"/>
          <w:sz w:val="24"/>
        </w:rPr>
        <w:t>授权日期：       年     月      日</w:t>
      </w:r>
    </w:p>
    <w:p>
      <w:pPr>
        <w:spacing w:line="560" w:lineRule="exact"/>
        <w:jc w:val="both"/>
        <w:rPr>
          <w:rFonts w:hint="eastAsia" w:ascii="仿宋" w:hAnsi="仿宋" w:eastAsia="仿宋" w:cs="仿宋"/>
          <w:sz w:val="36"/>
          <w:szCs w:val="36"/>
        </w:rPr>
      </w:pPr>
    </w:p>
    <w:p>
      <w:pPr>
        <w:pStyle w:val="5"/>
        <w:shd w:val="clear" w:color="auto" w:fill="FFFFFF"/>
        <w:spacing w:before="10" w:beforeAutospacing="0" w:after="10" w:afterAutospacing="0" w:line="560" w:lineRule="exact"/>
        <w:ind w:right="10"/>
        <w:jc w:val="center"/>
        <w:rPr>
          <w:rFonts w:hint="eastAsia" w:ascii="仿宋" w:hAnsi="仿宋" w:eastAsia="仿宋" w:cs="仿宋"/>
          <w:b/>
          <w:bCs/>
          <w:kern w:val="2"/>
          <w:sz w:val="36"/>
          <w:szCs w:val="36"/>
        </w:rPr>
      </w:pPr>
      <w:r>
        <w:rPr>
          <w:rFonts w:hint="eastAsia" w:ascii="仿宋" w:hAnsi="仿宋" w:eastAsia="仿宋" w:cs="仿宋"/>
          <w:b/>
          <w:bCs/>
          <w:kern w:val="2"/>
          <w:sz w:val="36"/>
          <w:szCs w:val="36"/>
        </w:rPr>
        <w:t>中煤长江基础建设有限公司</w:t>
      </w:r>
    </w:p>
    <w:p>
      <w:pPr>
        <w:pStyle w:val="5"/>
        <w:shd w:val="clear" w:color="auto" w:fill="FFFFFF"/>
        <w:spacing w:before="10" w:beforeAutospacing="0" w:after="10" w:afterAutospacing="0" w:line="560" w:lineRule="exact"/>
        <w:ind w:right="10"/>
        <w:jc w:val="center"/>
        <w:rPr>
          <w:rFonts w:hint="eastAsia" w:ascii="仿宋" w:hAnsi="仿宋" w:eastAsia="仿宋" w:cs="仿宋"/>
          <w:b/>
          <w:bCs/>
          <w:sz w:val="36"/>
          <w:szCs w:val="36"/>
        </w:rPr>
      </w:pPr>
      <w:r>
        <w:rPr>
          <w:rFonts w:hint="eastAsia" w:ascii="仿宋" w:hAnsi="仿宋" w:eastAsia="仿宋" w:cs="仿宋"/>
          <w:b/>
          <w:bCs/>
          <w:kern w:val="2"/>
          <w:sz w:val="36"/>
          <w:szCs w:val="36"/>
          <w:lang w:val="en-US" w:eastAsia="zh-CN"/>
        </w:rPr>
        <w:t>搅拌桩劳务</w:t>
      </w:r>
      <w:r>
        <w:rPr>
          <w:rFonts w:hint="eastAsia" w:ascii="仿宋" w:hAnsi="仿宋" w:eastAsia="仿宋" w:cs="仿宋"/>
          <w:b/>
          <w:bCs/>
          <w:sz w:val="36"/>
          <w:szCs w:val="36"/>
        </w:rPr>
        <w:t>报价单</w:t>
      </w:r>
    </w:p>
    <w:p>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一、项目概况：</w:t>
      </w:r>
    </w:p>
    <w:p>
      <w:pPr>
        <w:keepNext w:val="0"/>
        <w:keepLines w:val="0"/>
        <w:pageBreakBefore w:val="0"/>
        <w:widowControl/>
        <w:tabs>
          <w:tab w:val="left" w:pos="1060"/>
          <w:tab w:val="left" w:pos="3360"/>
        </w:tabs>
        <w:kinsoku w:val="0"/>
        <w:wordWrap/>
        <w:overflowPunct/>
        <w:topLinePunct w:val="0"/>
        <w:autoSpaceDE w:val="0"/>
        <w:autoSpaceDN w:val="0"/>
        <w:bidi w:val="0"/>
        <w:adjustRightInd w:val="0"/>
        <w:snapToGrid w:val="0"/>
        <w:spacing w:line="360" w:lineRule="auto"/>
        <w:ind w:firstLine="480" w:firstLineChars="200"/>
        <w:jc w:val="left"/>
        <w:textAlignment w:val="baseline"/>
        <w:rPr>
          <w:rFonts w:hint="eastAsia" w:ascii="仿宋" w:hAnsi="仿宋" w:eastAsia="仿宋" w:cs="仿宋"/>
          <w:sz w:val="24"/>
          <w:szCs w:val="24"/>
          <w:lang w:eastAsia="zh-CN"/>
        </w:rPr>
      </w:pPr>
      <w:bookmarkStart w:id="0" w:name="_GoBack"/>
      <w:bookmarkEnd w:id="0"/>
      <w:r>
        <w:rPr>
          <w:rFonts w:hint="eastAsia" w:ascii="仿宋" w:hAnsi="仿宋" w:eastAsia="仿宋" w:cs="仿宋"/>
          <w:sz w:val="24"/>
          <w:szCs w:val="24"/>
          <w:lang w:eastAsia="zh-CN"/>
        </w:rPr>
        <w:t>工程名称：312国道常州横林至湖塘东段工程施工项目2023-HLZHT-G312-SG1标段桩基工程</w:t>
      </w:r>
    </w:p>
    <w:p>
      <w:pPr>
        <w:keepNext w:val="0"/>
        <w:keepLines w:val="0"/>
        <w:pageBreakBefore w:val="0"/>
        <w:widowControl/>
        <w:tabs>
          <w:tab w:val="left" w:pos="1060"/>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工程地点：常州经济开发区与无锡市惠山区交界处，向西沿老路改扩建，止于与横洛西路处</w:t>
      </w:r>
    </w:p>
    <w:p>
      <w:pPr>
        <w:keepNext w:val="0"/>
        <w:keepLines w:val="0"/>
        <w:pageBreakBefore w:val="0"/>
        <w:widowControl/>
        <w:numPr>
          <w:ilvl w:val="0"/>
          <w:numId w:val="0"/>
        </w:numPr>
        <w:tabs>
          <w:tab w:val="left" w:pos="3360"/>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报价信息：</w:t>
      </w:r>
    </w:p>
    <w:tbl>
      <w:tblPr>
        <w:tblStyle w:val="8"/>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198"/>
        <w:gridCol w:w="3327"/>
        <w:gridCol w:w="764"/>
        <w:gridCol w:w="1282"/>
        <w:gridCol w:w="1172"/>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27"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序号</w:t>
            </w:r>
          </w:p>
        </w:tc>
        <w:tc>
          <w:tcPr>
            <w:tcW w:w="1198"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名称</w:t>
            </w:r>
          </w:p>
        </w:tc>
        <w:tc>
          <w:tcPr>
            <w:tcW w:w="3327" w:type="dxa"/>
            <w:vAlign w:val="center"/>
          </w:tcPr>
          <w:p>
            <w:pPr>
              <w:spacing w:line="240" w:lineRule="auto"/>
              <w:jc w:val="center"/>
              <w:textAlignment w:val="center"/>
              <w:rPr>
                <w:rFonts w:hint="default" w:ascii="仿宋" w:hAnsi="仿宋" w:eastAsia="仿宋" w:cs="仿宋"/>
                <w:sz w:val="21"/>
                <w:szCs w:val="21"/>
                <w:lang w:val="en-US" w:eastAsia="zh-CN" w:bidi="ar"/>
              </w:rPr>
            </w:pPr>
            <w:r>
              <w:rPr>
                <w:rFonts w:hint="eastAsia" w:ascii="仿宋" w:hAnsi="仿宋" w:eastAsia="仿宋" w:cs="仿宋"/>
                <w:sz w:val="21"/>
                <w:szCs w:val="21"/>
                <w:lang w:val="en-US" w:eastAsia="zh-CN" w:bidi="ar"/>
              </w:rPr>
              <w:t>项目特征描述</w:t>
            </w:r>
          </w:p>
        </w:tc>
        <w:tc>
          <w:tcPr>
            <w:tcW w:w="764"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计量</w:t>
            </w:r>
            <w:r>
              <w:rPr>
                <w:rFonts w:hint="eastAsia" w:ascii="仿宋" w:hAnsi="仿宋" w:eastAsia="仿宋" w:cs="仿宋"/>
                <w:sz w:val="21"/>
                <w:szCs w:val="21"/>
                <w:lang w:val="en-US" w:eastAsia="zh-CN" w:bidi="ar"/>
              </w:rPr>
              <w:br w:type="textWrapping"/>
            </w:r>
            <w:r>
              <w:rPr>
                <w:rFonts w:hint="eastAsia" w:ascii="仿宋" w:hAnsi="仿宋" w:eastAsia="仿宋" w:cs="仿宋"/>
                <w:sz w:val="21"/>
                <w:szCs w:val="21"/>
                <w:lang w:val="en-US" w:eastAsia="zh-CN" w:bidi="ar"/>
              </w:rPr>
              <w:t>单位</w:t>
            </w:r>
          </w:p>
        </w:tc>
        <w:tc>
          <w:tcPr>
            <w:tcW w:w="1282"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工程量</w:t>
            </w:r>
          </w:p>
        </w:tc>
        <w:tc>
          <w:tcPr>
            <w:tcW w:w="1172"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综合单价</w:t>
            </w:r>
          </w:p>
        </w:tc>
        <w:tc>
          <w:tcPr>
            <w:tcW w:w="1264"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627"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w:t>
            </w:r>
          </w:p>
        </w:tc>
        <w:tc>
          <w:tcPr>
            <w:tcW w:w="1198"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旋挖灌注桩劳务</w:t>
            </w:r>
          </w:p>
        </w:tc>
        <w:tc>
          <w:tcPr>
            <w:tcW w:w="3327" w:type="dxa"/>
            <w:vAlign w:val="center"/>
          </w:tcPr>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1.桩径：1m</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2.护筒长度：综合考虑</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3.地层情况：除入岩，入岩另计</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4.施工条件：陆上</w:t>
            </w:r>
          </w:p>
        </w:tc>
        <w:tc>
          <w:tcPr>
            <w:tcW w:w="764"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m3</w:t>
            </w:r>
          </w:p>
        </w:tc>
        <w:tc>
          <w:tcPr>
            <w:tcW w:w="1282"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840.00</w:t>
            </w:r>
          </w:p>
        </w:tc>
        <w:tc>
          <w:tcPr>
            <w:tcW w:w="1172" w:type="dxa"/>
            <w:vAlign w:val="center"/>
          </w:tcPr>
          <w:p>
            <w:pPr>
              <w:spacing w:line="240" w:lineRule="auto"/>
              <w:jc w:val="center"/>
              <w:textAlignment w:val="center"/>
              <w:rPr>
                <w:rFonts w:hint="eastAsia" w:ascii="仿宋" w:hAnsi="仿宋" w:eastAsia="仿宋" w:cs="仿宋"/>
                <w:sz w:val="21"/>
                <w:szCs w:val="21"/>
                <w:lang w:val="en-US" w:eastAsia="zh-CN" w:bidi="ar"/>
              </w:rPr>
            </w:pPr>
          </w:p>
        </w:tc>
        <w:tc>
          <w:tcPr>
            <w:tcW w:w="1264" w:type="dxa"/>
            <w:vAlign w:val="center"/>
          </w:tcPr>
          <w:p>
            <w:pPr>
              <w:spacing w:line="240" w:lineRule="auto"/>
              <w:jc w:val="center"/>
              <w:textAlignment w:val="center"/>
              <w:rPr>
                <w:rFonts w:hint="eastAsia" w:ascii="仿宋" w:hAnsi="仿宋" w:eastAsia="仿宋" w:cs="仿宋"/>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627"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w:t>
            </w:r>
          </w:p>
        </w:tc>
        <w:tc>
          <w:tcPr>
            <w:tcW w:w="1198"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旋挖灌注桩劳务</w:t>
            </w:r>
          </w:p>
        </w:tc>
        <w:tc>
          <w:tcPr>
            <w:tcW w:w="3327" w:type="dxa"/>
            <w:vAlign w:val="center"/>
          </w:tcPr>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1.桩径：1.2m</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2.护筒长度：综合考虑</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3.地层情况：除入岩，入岩另计</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4.施工条件：陆上</w:t>
            </w:r>
          </w:p>
        </w:tc>
        <w:tc>
          <w:tcPr>
            <w:tcW w:w="764"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m3</w:t>
            </w:r>
          </w:p>
        </w:tc>
        <w:tc>
          <w:tcPr>
            <w:tcW w:w="1282"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56997.03</w:t>
            </w:r>
          </w:p>
        </w:tc>
        <w:tc>
          <w:tcPr>
            <w:tcW w:w="1172" w:type="dxa"/>
            <w:vAlign w:val="center"/>
          </w:tcPr>
          <w:p>
            <w:pPr>
              <w:spacing w:line="240" w:lineRule="auto"/>
              <w:jc w:val="center"/>
              <w:textAlignment w:val="center"/>
              <w:rPr>
                <w:rFonts w:hint="default" w:ascii="仿宋" w:hAnsi="仿宋" w:eastAsia="仿宋" w:cs="仿宋"/>
                <w:sz w:val="21"/>
                <w:szCs w:val="21"/>
                <w:lang w:val="en-US" w:eastAsia="zh-CN" w:bidi="ar"/>
              </w:rPr>
            </w:pPr>
            <w:r>
              <w:rPr>
                <w:rFonts w:hint="eastAsia" w:ascii="仿宋" w:hAnsi="仿宋" w:eastAsia="仿宋" w:cs="仿宋"/>
                <w:sz w:val="21"/>
                <w:szCs w:val="21"/>
                <w:lang w:val="en-US" w:eastAsia="zh-CN" w:bidi="ar"/>
              </w:rPr>
              <w:t xml:space="preserve"> </w:t>
            </w:r>
          </w:p>
        </w:tc>
        <w:tc>
          <w:tcPr>
            <w:tcW w:w="1264" w:type="dxa"/>
            <w:vAlign w:val="center"/>
          </w:tcPr>
          <w:p>
            <w:pPr>
              <w:spacing w:line="240" w:lineRule="auto"/>
              <w:jc w:val="center"/>
              <w:textAlignment w:val="center"/>
              <w:rPr>
                <w:rFonts w:hint="eastAsia" w:ascii="仿宋" w:hAnsi="仿宋" w:eastAsia="仿宋" w:cs="仿宋"/>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627"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3</w:t>
            </w:r>
          </w:p>
        </w:tc>
        <w:tc>
          <w:tcPr>
            <w:tcW w:w="1198"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旋挖灌注桩劳务</w:t>
            </w:r>
          </w:p>
        </w:tc>
        <w:tc>
          <w:tcPr>
            <w:tcW w:w="3327" w:type="dxa"/>
            <w:vAlign w:val="center"/>
          </w:tcPr>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1.桩径：1.3m</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2.护筒长度：综合考虑</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3.地层情况：除入岩，入岩另计</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4.施工条件：陆上</w:t>
            </w:r>
          </w:p>
        </w:tc>
        <w:tc>
          <w:tcPr>
            <w:tcW w:w="764"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m3</w:t>
            </w:r>
          </w:p>
        </w:tc>
        <w:tc>
          <w:tcPr>
            <w:tcW w:w="1282"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4324.87</w:t>
            </w:r>
          </w:p>
        </w:tc>
        <w:tc>
          <w:tcPr>
            <w:tcW w:w="1172" w:type="dxa"/>
            <w:vAlign w:val="center"/>
          </w:tcPr>
          <w:p>
            <w:pPr>
              <w:spacing w:line="240" w:lineRule="auto"/>
              <w:jc w:val="center"/>
              <w:textAlignment w:val="center"/>
              <w:rPr>
                <w:rFonts w:hint="eastAsia" w:ascii="仿宋" w:hAnsi="仿宋" w:eastAsia="仿宋" w:cs="仿宋"/>
                <w:sz w:val="21"/>
                <w:szCs w:val="21"/>
                <w:lang w:val="en-US" w:eastAsia="zh-CN" w:bidi="ar"/>
              </w:rPr>
            </w:pPr>
          </w:p>
        </w:tc>
        <w:tc>
          <w:tcPr>
            <w:tcW w:w="1264" w:type="dxa"/>
            <w:vAlign w:val="center"/>
          </w:tcPr>
          <w:p>
            <w:pPr>
              <w:spacing w:line="240" w:lineRule="auto"/>
              <w:jc w:val="center"/>
              <w:textAlignment w:val="center"/>
              <w:rPr>
                <w:rFonts w:hint="eastAsia" w:ascii="仿宋" w:hAnsi="仿宋" w:eastAsia="仿宋" w:cs="仿宋"/>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627"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w:t>
            </w:r>
          </w:p>
        </w:tc>
        <w:tc>
          <w:tcPr>
            <w:tcW w:w="1198"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旋挖灌注桩劳务</w:t>
            </w:r>
          </w:p>
        </w:tc>
        <w:tc>
          <w:tcPr>
            <w:tcW w:w="3327" w:type="dxa"/>
            <w:vAlign w:val="center"/>
          </w:tcPr>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1.桩径：1.5m</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2.护筒长度：综合考虑</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3.地层情况：除入岩，入岩另计</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4.施工条件：陆上</w:t>
            </w:r>
          </w:p>
        </w:tc>
        <w:tc>
          <w:tcPr>
            <w:tcW w:w="764"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m3</w:t>
            </w:r>
          </w:p>
        </w:tc>
        <w:tc>
          <w:tcPr>
            <w:tcW w:w="1282"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7773.27</w:t>
            </w:r>
          </w:p>
        </w:tc>
        <w:tc>
          <w:tcPr>
            <w:tcW w:w="1172" w:type="dxa"/>
            <w:vAlign w:val="center"/>
          </w:tcPr>
          <w:p>
            <w:pPr>
              <w:spacing w:line="240" w:lineRule="auto"/>
              <w:jc w:val="center"/>
              <w:textAlignment w:val="center"/>
              <w:rPr>
                <w:rFonts w:hint="eastAsia" w:ascii="仿宋" w:hAnsi="仿宋" w:eastAsia="仿宋" w:cs="仿宋"/>
                <w:sz w:val="21"/>
                <w:szCs w:val="21"/>
                <w:lang w:val="en-US" w:eastAsia="zh-CN" w:bidi="ar"/>
              </w:rPr>
            </w:pPr>
          </w:p>
        </w:tc>
        <w:tc>
          <w:tcPr>
            <w:tcW w:w="1264" w:type="dxa"/>
            <w:vAlign w:val="center"/>
          </w:tcPr>
          <w:p>
            <w:pPr>
              <w:spacing w:line="240" w:lineRule="auto"/>
              <w:jc w:val="center"/>
              <w:textAlignment w:val="center"/>
              <w:rPr>
                <w:rFonts w:hint="eastAsia" w:ascii="仿宋" w:hAnsi="仿宋" w:eastAsia="仿宋" w:cs="仿宋"/>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7"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5</w:t>
            </w:r>
          </w:p>
        </w:tc>
        <w:tc>
          <w:tcPr>
            <w:tcW w:w="1198"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旋挖灌注桩劳务</w:t>
            </w:r>
          </w:p>
        </w:tc>
        <w:tc>
          <w:tcPr>
            <w:tcW w:w="3327" w:type="dxa"/>
            <w:vAlign w:val="center"/>
          </w:tcPr>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1.桩径：1.3m</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2.护筒长度：综合考虑</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3.地层情况：除入岩，入岩另计</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4.施工条件：水中</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5.水上施工平台由总包提供，暂按土围堰形式考虑</w:t>
            </w:r>
          </w:p>
        </w:tc>
        <w:tc>
          <w:tcPr>
            <w:tcW w:w="764"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m3</w:t>
            </w:r>
          </w:p>
        </w:tc>
        <w:tc>
          <w:tcPr>
            <w:tcW w:w="1282"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2759.43</w:t>
            </w:r>
          </w:p>
        </w:tc>
        <w:tc>
          <w:tcPr>
            <w:tcW w:w="1172" w:type="dxa"/>
            <w:vAlign w:val="center"/>
          </w:tcPr>
          <w:p>
            <w:pPr>
              <w:spacing w:line="240" w:lineRule="auto"/>
              <w:jc w:val="center"/>
              <w:textAlignment w:val="center"/>
              <w:rPr>
                <w:rFonts w:hint="eastAsia" w:ascii="仿宋" w:hAnsi="仿宋" w:eastAsia="仿宋" w:cs="仿宋"/>
                <w:sz w:val="21"/>
                <w:szCs w:val="21"/>
                <w:lang w:val="en-US" w:eastAsia="zh-CN" w:bidi="ar"/>
              </w:rPr>
            </w:pPr>
          </w:p>
        </w:tc>
        <w:tc>
          <w:tcPr>
            <w:tcW w:w="1264" w:type="dxa"/>
            <w:vAlign w:val="center"/>
          </w:tcPr>
          <w:p>
            <w:pPr>
              <w:spacing w:line="240" w:lineRule="auto"/>
              <w:jc w:val="center"/>
              <w:textAlignment w:val="center"/>
              <w:rPr>
                <w:rFonts w:hint="eastAsia" w:ascii="仿宋" w:hAnsi="仿宋" w:eastAsia="仿宋" w:cs="仿宋"/>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7"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6</w:t>
            </w:r>
          </w:p>
        </w:tc>
        <w:tc>
          <w:tcPr>
            <w:tcW w:w="1198"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旋挖灌注桩劳务</w:t>
            </w:r>
          </w:p>
        </w:tc>
        <w:tc>
          <w:tcPr>
            <w:tcW w:w="3327" w:type="dxa"/>
            <w:vAlign w:val="center"/>
          </w:tcPr>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1.桩径：1.5m</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2.护筒长度：综合考虑</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3.地层情况：除入岩，入岩另计</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4.施工条件：水中</w:t>
            </w:r>
          </w:p>
          <w:p>
            <w:pPr>
              <w:spacing w:line="240" w:lineRule="auto"/>
              <w:jc w:val="left"/>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5.水上施工平台由总包提供，暂按土围堰形式考虑</w:t>
            </w:r>
          </w:p>
        </w:tc>
        <w:tc>
          <w:tcPr>
            <w:tcW w:w="764"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m3</w:t>
            </w:r>
          </w:p>
        </w:tc>
        <w:tc>
          <w:tcPr>
            <w:tcW w:w="1282" w:type="dxa"/>
            <w:vAlign w:val="center"/>
          </w:tcPr>
          <w:p>
            <w:pPr>
              <w:spacing w:line="240" w:lineRule="auto"/>
              <w:jc w:val="center"/>
              <w:textAlignment w:val="center"/>
              <w:rPr>
                <w:rFonts w:hint="eastAsia" w:ascii="仿宋" w:hAnsi="仿宋" w:eastAsia="仿宋" w:cs="仿宋"/>
                <w:sz w:val="21"/>
                <w:szCs w:val="21"/>
                <w:lang w:val="en-US" w:eastAsia="zh-CN" w:bidi="ar"/>
              </w:rPr>
            </w:pPr>
            <w:r>
              <w:rPr>
                <w:rFonts w:hint="eastAsia" w:ascii="仿宋" w:hAnsi="仿宋" w:eastAsia="仿宋" w:cs="仿宋"/>
                <w:sz w:val="21"/>
                <w:szCs w:val="21"/>
                <w:lang w:val="en-US" w:eastAsia="zh-CN" w:bidi="ar"/>
              </w:rPr>
              <w:t>2946.11</w:t>
            </w:r>
          </w:p>
        </w:tc>
        <w:tc>
          <w:tcPr>
            <w:tcW w:w="1172" w:type="dxa"/>
            <w:vAlign w:val="center"/>
          </w:tcPr>
          <w:p>
            <w:pPr>
              <w:spacing w:line="240" w:lineRule="auto"/>
              <w:jc w:val="center"/>
              <w:textAlignment w:val="center"/>
              <w:rPr>
                <w:rFonts w:hint="eastAsia" w:ascii="仿宋" w:hAnsi="仿宋" w:eastAsia="仿宋" w:cs="仿宋"/>
                <w:sz w:val="21"/>
                <w:szCs w:val="21"/>
                <w:lang w:val="en-US" w:eastAsia="zh-CN" w:bidi="ar"/>
              </w:rPr>
            </w:pPr>
          </w:p>
        </w:tc>
        <w:tc>
          <w:tcPr>
            <w:tcW w:w="1264" w:type="dxa"/>
            <w:vAlign w:val="center"/>
          </w:tcPr>
          <w:p>
            <w:pPr>
              <w:spacing w:line="240" w:lineRule="auto"/>
              <w:jc w:val="center"/>
              <w:textAlignment w:val="center"/>
              <w:rPr>
                <w:rFonts w:hint="eastAsia" w:ascii="仿宋" w:hAnsi="仿宋" w:eastAsia="仿宋" w:cs="仿宋"/>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916" w:type="dxa"/>
            <w:gridSpan w:val="4"/>
            <w:vAlign w:val="center"/>
          </w:tcPr>
          <w:p>
            <w:pPr>
              <w:spacing w:line="480" w:lineRule="exact"/>
              <w:jc w:val="center"/>
              <w:textAlignment w:val="center"/>
              <w:rPr>
                <w:rFonts w:hint="eastAsia" w:ascii="仿宋" w:hAnsi="仿宋" w:eastAsia="仿宋" w:cs="仿宋"/>
                <w:b w:val="0"/>
                <w:bCs w:val="0"/>
                <w:kern w:val="2"/>
                <w:sz w:val="21"/>
                <w:szCs w:val="21"/>
              </w:rPr>
            </w:pPr>
            <w:r>
              <w:rPr>
                <w:rFonts w:hint="eastAsia" w:ascii="仿宋" w:hAnsi="仿宋" w:eastAsia="仿宋" w:cs="仿宋"/>
                <w:b w:val="0"/>
                <w:bCs w:val="0"/>
                <w:sz w:val="21"/>
                <w:szCs w:val="21"/>
                <w:lang w:eastAsia="zh-CN"/>
              </w:rPr>
              <w:t>合计</w:t>
            </w:r>
          </w:p>
        </w:tc>
        <w:tc>
          <w:tcPr>
            <w:tcW w:w="2454" w:type="dxa"/>
            <w:gridSpan w:val="2"/>
            <w:vAlign w:val="center"/>
          </w:tcPr>
          <w:p>
            <w:pPr>
              <w:tabs>
                <w:tab w:val="left" w:pos="3360"/>
              </w:tabs>
              <w:spacing w:line="360" w:lineRule="auto"/>
              <w:jc w:val="center"/>
              <w:rPr>
                <w:rFonts w:hint="eastAsia" w:ascii="仿宋" w:hAnsi="仿宋" w:eastAsia="仿宋" w:cs="仿宋"/>
                <w:b w:val="0"/>
                <w:bCs w:val="0"/>
                <w:sz w:val="21"/>
                <w:szCs w:val="21"/>
              </w:rPr>
            </w:pPr>
          </w:p>
        </w:tc>
        <w:tc>
          <w:tcPr>
            <w:tcW w:w="1264" w:type="dxa"/>
            <w:vAlign w:val="center"/>
          </w:tcPr>
          <w:p>
            <w:pPr>
              <w:spacing w:line="480" w:lineRule="exact"/>
              <w:jc w:val="center"/>
              <w:textAlignment w:val="center"/>
              <w:rPr>
                <w:rFonts w:hint="eastAsia" w:ascii="仿宋" w:hAnsi="仿宋" w:eastAsia="仿宋" w:cs="仿宋"/>
                <w:b w:val="0"/>
                <w:bCs w:val="0"/>
                <w:kern w:val="2"/>
                <w:sz w:val="21"/>
                <w:szCs w:val="21"/>
              </w:rPr>
            </w:pPr>
          </w:p>
        </w:tc>
      </w:tr>
    </w:tbl>
    <w:p>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注：1.以上报价是否含税：是</w:t>
      </w:r>
      <w:r>
        <w:rPr>
          <w:rFonts w:hint="eastAsia" w:ascii="仿宋" w:hAnsi="仿宋" w:eastAsia="仿宋" w:cs="仿宋"/>
          <w:sz w:val="24"/>
          <w:szCs w:val="24"/>
        </w:rPr>
        <w:sym w:font="Wingdings" w:char="00A8"/>
      </w:r>
      <w:r>
        <w:rPr>
          <w:rFonts w:hint="eastAsia" w:ascii="仿宋" w:hAnsi="仿宋" w:eastAsia="仿宋" w:cs="仿宋"/>
          <w:sz w:val="24"/>
          <w:szCs w:val="24"/>
          <w:lang w:eastAsia="zh-CN"/>
        </w:rPr>
        <w:t>（税率：</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 xml:space="preserve"> ％） 否</w:t>
      </w:r>
      <w:r>
        <w:rPr>
          <w:rFonts w:hint="eastAsia" w:ascii="仿宋" w:hAnsi="仿宋" w:eastAsia="仿宋" w:cs="仿宋"/>
          <w:sz w:val="24"/>
          <w:szCs w:val="24"/>
        </w:rPr>
        <w:sym w:font="Wingdings" w:char="F0A8"/>
      </w:r>
    </w:p>
    <w:p>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2.以上材料报价有效期为</w:t>
      </w:r>
      <w:r>
        <w:rPr>
          <w:rFonts w:hint="eastAsia" w:ascii="仿宋" w:hAnsi="仿宋" w:eastAsia="仿宋" w:cs="仿宋"/>
          <w:sz w:val="24"/>
          <w:szCs w:val="24"/>
          <w:u w:val="single"/>
          <w:lang w:eastAsia="zh-CN"/>
        </w:rPr>
        <w:t>30</w:t>
      </w:r>
      <w:r>
        <w:rPr>
          <w:rFonts w:hint="eastAsia" w:ascii="仿宋" w:hAnsi="仿宋" w:eastAsia="仿宋" w:cs="仿宋"/>
          <w:sz w:val="24"/>
          <w:szCs w:val="24"/>
          <w:lang w:eastAsia="zh-CN"/>
        </w:rPr>
        <w:t>天。</w:t>
      </w:r>
    </w:p>
    <w:p>
      <w:pPr>
        <w:keepNext w:val="0"/>
        <w:keepLines w:val="0"/>
        <w:pageBreakBefore w:val="0"/>
        <w:widowControl/>
        <w:tabs>
          <w:tab w:val="left" w:pos="1060"/>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3.如某单价与总价不符，则以较低价为准，或作废标处理；</w:t>
      </w:r>
    </w:p>
    <w:p>
      <w:pPr>
        <w:keepNext w:val="0"/>
        <w:keepLines w:val="0"/>
        <w:pageBreakBefore w:val="0"/>
        <w:widowControl/>
        <w:numPr>
          <w:ilvl w:val="0"/>
          <w:numId w:val="1"/>
        </w:numPr>
        <w:tabs>
          <w:tab w:val="left" w:pos="3360"/>
        </w:tabs>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仿宋" w:hAnsi="仿宋" w:eastAsia="仿宋" w:cs="仿宋"/>
          <w:b/>
          <w:bCs/>
          <w:sz w:val="24"/>
          <w:szCs w:val="24"/>
        </w:rPr>
      </w:pPr>
      <w:r>
        <w:rPr>
          <w:rFonts w:hint="eastAsia" w:ascii="仿宋" w:hAnsi="仿宋" w:eastAsia="仿宋" w:cs="仿宋"/>
          <w:b/>
          <w:bCs/>
          <w:sz w:val="24"/>
          <w:szCs w:val="24"/>
        </w:rPr>
        <w:t>结算方式：</w:t>
      </w:r>
    </w:p>
    <w:p>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single"/>
          <w:lang w:eastAsia="zh-CN"/>
        </w:rPr>
      </w:pPr>
      <w:r>
        <w:rPr>
          <w:rFonts w:hint="eastAsia" w:ascii="仿宋" w:hAnsi="仿宋" w:eastAsia="仿宋" w:cs="仿宋"/>
          <w:sz w:val="24"/>
          <w:szCs w:val="24"/>
        </w:rPr>
        <w:sym w:font="Wingdings" w:char="F0A8"/>
      </w:r>
      <w:r>
        <w:rPr>
          <w:rFonts w:hint="eastAsia" w:ascii="仿宋" w:hAnsi="仿宋" w:eastAsia="仿宋" w:cs="仿宋"/>
          <w:sz w:val="24"/>
          <w:szCs w:val="24"/>
          <w:lang w:eastAsia="zh-CN"/>
        </w:rPr>
        <w:t>1.商业承兑，接收比例或金额：</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w:t>
      </w:r>
    </w:p>
    <w:p>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u w:val="single"/>
          <w:lang w:eastAsia="zh-CN"/>
        </w:rPr>
      </w:pPr>
      <w:r>
        <w:rPr>
          <w:rFonts w:hint="eastAsia" w:ascii="仿宋" w:hAnsi="仿宋" w:eastAsia="仿宋" w:cs="仿宋"/>
          <w:sz w:val="24"/>
          <w:szCs w:val="24"/>
        </w:rPr>
        <w:sym w:font="Wingdings" w:char="F0A8"/>
      </w:r>
      <w:r>
        <w:rPr>
          <w:rFonts w:hint="eastAsia" w:ascii="仿宋" w:hAnsi="仿宋" w:eastAsia="仿宋" w:cs="仿宋"/>
          <w:sz w:val="24"/>
          <w:szCs w:val="24"/>
          <w:lang w:eastAsia="zh-CN"/>
        </w:rPr>
        <w:t>2.银行承兑，接收比例或金额：</w:t>
      </w:r>
      <w:r>
        <w:rPr>
          <w:rFonts w:hint="eastAsia" w:ascii="仿宋" w:hAnsi="仿宋" w:eastAsia="仿宋" w:cs="仿宋"/>
          <w:sz w:val="24"/>
          <w:szCs w:val="24"/>
          <w:u w:val="single"/>
          <w:lang w:eastAsia="zh-CN"/>
        </w:rPr>
        <w:t xml:space="preserve">                  </w:t>
      </w:r>
      <w:r>
        <w:rPr>
          <w:rFonts w:hint="eastAsia" w:ascii="仿宋" w:hAnsi="仿宋" w:eastAsia="仿宋" w:cs="仿宋"/>
          <w:sz w:val="24"/>
          <w:szCs w:val="24"/>
          <w:lang w:eastAsia="zh-CN"/>
        </w:rPr>
        <w:t>。</w:t>
      </w:r>
    </w:p>
    <w:p>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rPr>
        <w:sym w:font="Wingdings" w:char="F0A8"/>
      </w:r>
      <w:r>
        <w:rPr>
          <w:rFonts w:hint="eastAsia" w:ascii="仿宋" w:hAnsi="仿宋" w:eastAsia="仿宋" w:cs="仿宋"/>
          <w:sz w:val="24"/>
          <w:szCs w:val="24"/>
          <w:lang w:eastAsia="zh-CN"/>
        </w:rPr>
        <w:t>3.现金结算。</w:t>
      </w:r>
    </w:p>
    <w:p>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left="643"/>
        <w:textAlignment w:val="baseline"/>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四、付款方式：</w:t>
      </w:r>
    </w:p>
    <w:p>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 w:hAnsi="仿宋" w:eastAsia="仿宋" w:cs="仿宋"/>
          <w:color w:val="auto"/>
          <w:sz w:val="24"/>
          <w:szCs w:val="24"/>
          <w:u w:val="single"/>
          <w:lang w:eastAsia="zh-CN"/>
        </w:rPr>
      </w:pPr>
      <w:r>
        <w:rPr>
          <w:rFonts w:hint="eastAsia" w:ascii="仿宋" w:hAnsi="仿宋" w:eastAsia="仿宋" w:cs="仿宋"/>
          <w:color w:val="auto"/>
          <w:sz w:val="24"/>
          <w:szCs w:val="24"/>
          <w:u w:val="single"/>
          <w:lang w:eastAsia="zh-CN"/>
        </w:rPr>
        <w:t>乙方每月25日前提交当月进度款支付申请，经甲方审核后于次月30号前支付上月已完造价的50%；工程完工并退场后付至已完造价的65%；验收合格后付至已完造价的80%；结算完成后付至结算金额的95%（此节点付款需开具结算款全额发票）；剩余5%在结算完成满1年后一次性无息付清。</w:t>
      </w:r>
    </w:p>
    <w:p>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 xml:space="preserve">报价人（个人签字、单位盖章）：        代表：          </w:t>
      </w:r>
    </w:p>
    <w:p>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联系电话：</w:t>
      </w:r>
    </w:p>
    <w:p>
      <w:pPr>
        <w:keepNext w:val="0"/>
        <w:keepLines w:val="0"/>
        <w:pageBreakBefore w:val="0"/>
        <w:widowControl/>
        <w:tabs>
          <w:tab w:val="left" w:pos="3360"/>
        </w:tabs>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4"/>
          <w:szCs w:val="24"/>
          <w:lang w:eastAsia="zh-CN"/>
        </w:rPr>
      </w:pPr>
      <w:r>
        <w:rPr>
          <w:rFonts w:hint="eastAsia" w:ascii="仿宋" w:hAnsi="仿宋" w:eastAsia="仿宋" w:cs="仿宋"/>
          <w:sz w:val="24"/>
          <w:szCs w:val="24"/>
          <w:lang w:eastAsia="zh-CN"/>
        </w:rPr>
        <w:t>报价日期：  年   月   日</w:t>
      </w:r>
    </w:p>
    <w:p>
      <w:pPr>
        <w:pStyle w:val="2"/>
        <w:tabs>
          <w:tab w:val="left" w:pos="3149"/>
        </w:tabs>
        <w:overflowPunct w:val="0"/>
        <w:ind w:right="68"/>
        <w:jc w:val="both"/>
        <w:rPr>
          <w:rFonts w:hint="eastAsia" w:ascii="仿宋" w:hAnsi="仿宋" w:eastAsia="仿宋" w:cs="仿宋"/>
          <w:b/>
          <w:sz w:val="36"/>
          <w:szCs w:val="36"/>
        </w:rPr>
      </w:pPr>
    </w:p>
    <w:p>
      <w:pPr>
        <w:rPr>
          <w:rFonts w:hint="eastAsia"/>
        </w:rPr>
        <w:sectPr>
          <w:pgSz w:w="11906" w:h="16838"/>
          <w:pgMar w:top="1440" w:right="1701" w:bottom="1440" w:left="1701" w:header="851" w:footer="992" w:gutter="0"/>
          <w:cols w:space="425" w:num="1"/>
          <w:docGrid w:type="lines" w:linePitch="312" w:charSpace="0"/>
        </w:sectPr>
      </w:pPr>
    </w:p>
    <w:p>
      <w:pPr>
        <w:pStyle w:val="2"/>
        <w:tabs>
          <w:tab w:val="left" w:pos="3149"/>
        </w:tabs>
        <w:overflowPunct w:val="0"/>
        <w:ind w:right="68"/>
        <w:jc w:val="center"/>
        <w:rPr>
          <w:rFonts w:hint="eastAsia" w:ascii="仿宋" w:hAnsi="仿宋" w:eastAsia="仿宋" w:cs="仿宋"/>
          <w:b/>
          <w:sz w:val="28"/>
          <w:szCs w:val="28"/>
        </w:rPr>
      </w:pPr>
      <w:r>
        <w:rPr>
          <w:rFonts w:hint="eastAsia" w:ascii="仿宋" w:hAnsi="仿宋" w:eastAsia="仿宋" w:cs="仿宋"/>
          <w:b/>
          <w:sz w:val="36"/>
          <w:szCs w:val="36"/>
        </w:rPr>
        <w:t>供应商廉洁承诺书</w:t>
      </w:r>
    </w:p>
    <w:p>
      <w:pPr>
        <w:rPr>
          <w:rFonts w:hint="eastAsia" w:ascii="仿宋" w:hAnsi="仿宋" w:eastAsia="仿宋" w:cs="仿宋"/>
          <w:b/>
          <w:sz w:val="28"/>
          <w:szCs w:val="28"/>
        </w:rPr>
      </w:pPr>
    </w:p>
    <w:p>
      <w:pPr>
        <w:pStyle w:val="5"/>
        <w:shd w:val="clear" w:color="auto" w:fill="FFFFFF"/>
        <w:spacing w:before="10" w:beforeAutospacing="0" w:after="10" w:afterAutospacing="0" w:line="560" w:lineRule="exact"/>
        <w:ind w:right="10"/>
        <w:jc w:val="both"/>
        <w:rPr>
          <w:rFonts w:hint="eastAsia" w:ascii="仿宋" w:hAnsi="仿宋" w:eastAsia="仿宋" w:cs="仿宋"/>
          <w:kern w:val="2"/>
          <w:sz w:val="24"/>
          <w:szCs w:val="24"/>
        </w:rPr>
      </w:pPr>
      <w:r>
        <w:rPr>
          <w:rFonts w:hint="eastAsia" w:ascii="仿宋" w:hAnsi="仿宋" w:eastAsia="仿宋" w:cs="仿宋"/>
          <w:kern w:val="2"/>
          <w:sz w:val="24"/>
          <w:szCs w:val="24"/>
          <w:lang w:eastAsia="zh-CN"/>
        </w:rPr>
        <w:t>致：</w:t>
      </w:r>
      <w:r>
        <w:rPr>
          <w:rFonts w:hint="eastAsia" w:ascii="仿宋" w:hAnsi="仿宋" w:eastAsia="仿宋" w:cs="仿宋"/>
          <w:snapToGrid w:val="0"/>
          <w:color w:val="000000"/>
          <w:kern w:val="2"/>
          <w:sz w:val="24"/>
          <w:szCs w:val="24"/>
          <w:lang w:val="en-US" w:eastAsia="en-US" w:bidi="ar-SA"/>
        </w:rPr>
        <w:t>中煤长江基础建设有限公司</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为维护公平竞争的市场秩序，我方自愿在参与贵方组织招 标采购（合作）等商业往来活动中，加强有关人员廉洁从业管理，恪守商业道德，从源头预防和遏制违法、违规、违纪行为发生，特做出以下承诺：</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一、严格遵守国家有关法律法规，坚持诚实守信原则，恪守商业道德，规范商务人员廉洁从业行为。</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二、决不伙同他人串标、围标或非法排挤竞争对手，决不在商业活动中提供虚假资料，决不发生损害贵方合法权益等行为，决不从事妨碍正常交易的其他违法行为。</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三、决不违规获取贵方保密商业活动涉及的所有相关信息，决不与贵方工作人员(含工作人员的配偶、子女及亲属等，下同) 合谋进行弄虚作假、串通招标等违规活动。</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五、决不为贵方工作人员提供和安排有可能影响公平、公正交易的宴请、健身、度假、旅游、娱乐等活动。</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六、决不为贵方工作人员投资入股、个人借款或买卖股票、债券等提供方便。</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七、决不为贵方工作人员购买或装修住房、婚丧嫁娶、配偶子女上学或工作安排以及出国出境、旅游等提供方便。</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八、决不违反规定为贵方工作人员在我方相关企业挂名兼职、合伙经营、介绍承揽业务等提供方便。</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九、贵方对涉嫌不廉洁的商业行为进行调查时，我方有配合提供证据、作证的义务。</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十、未经贵方同意，我方不向任何新闻媒体、第三人述及有关贵方工作人员恪守商业道德方面的评价、信息。</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十一、我方承诺未被国家机关列入执行行贿人“黑名单”或失信被执行人。</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十二、发现贵方工作人员有违反本承诺书行为或行为倾向的，将及时提醒纠正并向贵方纪检监察部门举报，同时积极配合贵方进行调查。</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十三、本承诺书构成我方与贵方之间进行的所有商业活动所签订合同的不可分割的一部分，不因相关合同期限届满而终止。</w:t>
      </w:r>
    </w:p>
    <w:p>
      <w:pPr>
        <w:pStyle w:val="14"/>
        <w:autoSpaceDE/>
        <w:autoSpaceDN/>
        <w:adjustRightInd/>
        <w:spacing w:line="560" w:lineRule="exact"/>
        <w:ind w:firstLine="480" w:firstLineChars="200"/>
        <w:jc w:val="both"/>
        <w:rPr>
          <w:rFonts w:hint="eastAsia" w:ascii="仿宋" w:hAnsi="仿宋" w:eastAsia="仿宋" w:cs="仿宋"/>
          <w:kern w:val="2"/>
          <w:szCs w:val="24"/>
        </w:rPr>
      </w:pPr>
      <w:r>
        <w:rPr>
          <w:rFonts w:hint="eastAsia" w:ascii="仿宋" w:hAnsi="仿宋" w:eastAsia="仿宋" w:cs="仿宋"/>
          <w:kern w:val="2"/>
          <w:szCs w:val="24"/>
        </w:rPr>
        <w:t>我方自愿接受社会及贵方监督，如有违反本承诺，贵方有权采取列入供应商黑名单、终止合作、追究相关民事、行政和刑事责任等措施；给贵方造成不良社会影响或经济损失的，我方无条件同意解除、终止双方进行的任何商业活动(如已中标，则中标无效；已签订合同的，终止执行，暂停结算合同未支付款项)，无条件赔偿贵方遭受的经济损失，并列入永久禁入贵方供应商黑名单。</w:t>
      </w:r>
    </w:p>
    <w:p>
      <w:pPr>
        <w:pStyle w:val="2"/>
        <w:overflowPunct w:val="0"/>
        <w:rPr>
          <w:rFonts w:hint="eastAsia" w:ascii="仿宋" w:hAnsi="仿宋" w:eastAsia="仿宋" w:cs="仿宋"/>
          <w:sz w:val="18"/>
          <w:szCs w:val="18"/>
        </w:rPr>
      </w:pPr>
    </w:p>
    <w:p>
      <w:pPr>
        <w:pStyle w:val="14"/>
        <w:autoSpaceDE/>
        <w:autoSpaceDN/>
        <w:adjustRightInd/>
        <w:spacing w:line="560" w:lineRule="exact"/>
        <w:jc w:val="both"/>
        <w:rPr>
          <w:rFonts w:hint="eastAsia" w:ascii="仿宋" w:hAnsi="仿宋" w:eastAsia="仿宋" w:cs="仿宋"/>
          <w:kern w:val="2"/>
          <w:szCs w:val="24"/>
        </w:rPr>
      </w:pPr>
    </w:p>
    <w:p>
      <w:pPr>
        <w:pStyle w:val="14"/>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承诺方：（盖章）</w:t>
      </w:r>
    </w:p>
    <w:p>
      <w:pPr>
        <w:pStyle w:val="14"/>
        <w:autoSpaceDE/>
        <w:autoSpaceDN/>
        <w:adjustRightInd/>
        <w:spacing w:line="560" w:lineRule="exact"/>
        <w:rPr>
          <w:rFonts w:hint="eastAsia" w:ascii="仿宋" w:hAnsi="仿宋" w:eastAsia="仿宋" w:cs="仿宋"/>
          <w:kern w:val="2"/>
          <w:szCs w:val="24"/>
        </w:rPr>
      </w:pPr>
    </w:p>
    <w:p>
      <w:pPr>
        <w:pStyle w:val="14"/>
        <w:autoSpaceDE/>
        <w:autoSpaceDN/>
        <w:adjustRightInd/>
        <w:spacing w:line="560" w:lineRule="exact"/>
        <w:rPr>
          <w:rFonts w:hint="eastAsia" w:ascii="仿宋" w:hAnsi="仿宋" w:eastAsia="仿宋" w:cs="仿宋"/>
          <w:kern w:val="2"/>
          <w:szCs w:val="24"/>
        </w:rPr>
      </w:pPr>
      <w:r>
        <w:rPr>
          <w:rFonts w:hint="eastAsia" w:ascii="仿宋" w:hAnsi="仿宋" w:eastAsia="仿宋" w:cs="仿宋"/>
          <w:kern w:val="2"/>
          <w:szCs w:val="24"/>
        </w:rPr>
        <w:t>法定代表：（签字）</w:t>
      </w:r>
    </w:p>
    <w:p>
      <w:pPr>
        <w:kinsoku/>
        <w:overflowPunct w:val="0"/>
        <w:topLinePunct/>
        <w:spacing w:line="560" w:lineRule="exact"/>
        <w:ind w:firstLine="640" w:firstLineChars="200"/>
        <w:jc w:val="both"/>
        <w:rPr>
          <w:rFonts w:hint="eastAsia" w:ascii="仿宋" w:hAnsi="仿宋" w:eastAsia="仿宋" w:cs="仿宋"/>
          <w:sz w:val="32"/>
          <w:szCs w:val="32"/>
        </w:rPr>
      </w:pPr>
    </w:p>
    <w:p>
      <w:pPr>
        <w:rPr>
          <w:rFonts w:hint="eastAsia" w:ascii="仿宋" w:hAnsi="仿宋" w:eastAsia="仿宋" w:cs="仿宋"/>
        </w:rPr>
      </w:pPr>
    </w:p>
    <w:p>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B6755"/>
    <w:multiLevelType w:val="singleLevel"/>
    <w:tmpl w:val="91CB675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NzJmZDUwMDk5MDM0NTVkN2FiZmE1NjVkYWU1NDEifQ=="/>
  </w:docVars>
  <w:rsids>
    <w:rsidRoot w:val="00172A27"/>
    <w:rsid w:val="0186289B"/>
    <w:rsid w:val="04803322"/>
    <w:rsid w:val="090A12E5"/>
    <w:rsid w:val="09EA794C"/>
    <w:rsid w:val="0A764C3F"/>
    <w:rsid w:val="0B611E33"/>
    <w:rsid w:val="15F07F9B"/>
    <w:rsid w:val="19C31CC8"/>
    <w:rsid w:val="1B8F5B45"/>
    <w:rsid w:val="1BEC1D8C"/>
    <w:rsid w:val="2183277C"/>
    <w:rsid w:val="24087C51"/>
    <w:rsid w:val="2A9D3EF7"/>
    <w:rsid w:val="2F911A4F"/>
    <w:rsid w:val="302D7446"/>
    <w:rsid w:val="37530DAA"/>
    <w:rsid w:val="381B457B"/>
    <w:rsid w:val="41896C23"/>
    <w:rsid w:val="45702A83"/>
    <w:rsid w:val="4D7B7443"/>
    <w:rsid w:val="5180327A"/>
    <w:rsid w:val="51893443"/>
    <w:rsid w:val="52AC6B06"/>
    <w:rsid w:val="5435675A"/>
    <w:rsid w:val="554508B0"/>
    <w:rsid w:val="581662BB"/>
    <w:rsid w:val="5B55535F"/>
    <w:rsid w:val="5E996241"/>
    <w:rsid w:val="612E61C1"/>
    <w:rsid w:val="66DD1AC8"/>
    <w:rsid w:val="67DC3DF5"/>
    <w:rsid w:val="6EF30A63"/>
    <w:rsid w:val="71447041"/>
    <w:rsid w:val="77B270DB"/>
    <w:rsid w:val="7A26632C"/>
    <w:rsid w:val="7DBB3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qFormat/>
    <w:uiPriority w:val="0"/>
    <w:rPr>
      <w:rFonts w:ascii="Arial" w:hAnsi="Arial" w:eastAsia="Arial" w:cs="Arial"/>
      <w:sz w:val="21"/>
      <w:szCs w:val="21"/>
      <w:lang w:val="en-US" w:eastAsia="en-US" w:bidi="ar-SA"/>
    </w:rPr>
  </w:style>
  <w:style w:type="paragraph" w:styleId="3">
    <w:name w:val="Body Text Indent 2"/>
    <w:basedOn w:val="1"/>
    <w:autoRedefine/>
    <w:qFormat/>
    <w:uiPriority w:val="0"/>
    <w:pPr>
      <w:spacing w:after="120" w:line="480" w:lineRule="auto"/>
      <w:ind w:left="420" w:firstLine="539"/>
    </w:pPr>
    <w:rPr>
      <w:rFonts w:ascii="Times New Roman" w:hAnsi="Times New Roman"/>
      <w:sz w:val="28"/>
    </w:rPr>
  </w:style>
  <w:style w:type="paragraph" w:styleId="4">
    <w:name w:val="toc 2"/>
    <w:basedOn w:val="1"/>
    <w:next w:val="1"/>
    <w:autoRedefine/>
    <w:qFormat/>
    <w:uiPriority w:val="39"/>
    <w:pPr>
      <w:ind w:left="420" w:leftChars="200"/>
    </w:p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1"/>
    <w:autoRedefine/>
    <w:qFormat/>
    <w:uiPriority w:val="10"/>
    <w:pPr>
      <w:outlineLvl w:val="2"/>
    </w:pPr>
    <w:rPr>
      <w:rFonts w:eastAsia="仿宋_GB2312" w:cs="黑体"/>
      <w:b/>
      <w:bCs/>
      <w:sz w:val="24"/>
      <w:szCs w:val="32"/>
    </w:rPr>
  </w:style>
  <w:style w:type="paragraph" w:styleId="7">
    <w:name w:val="Body Text First Indent"/>
    <w:basedOn w:val="2"/>
    <w:autoRedefine/>
    <w:unhideWhenUsed/>
    <w:qFormat/>
    <w:uiPriority w:val="99"/>
    <w:pPr>
      <w:ind w:firstLine="420" w:firstLineChars="100"/>
    </w:pPr>
    <w:rPr>
      <w:rFonts w:ascii="Calibri" w:hAnsi="Calibri" w:eastAsia="宋体" w:cs="Times New Roman"/>
      <w:szCs w:val="22"/>
    </w:rPr>
  </w:style>
  <w:style w:type="paragraph" w:customStyle="1" w:styleId="10">
    <w:name w:val="标4"/>
    <w:basedOn w:val="11"/>
    <w:next w:val="1"/>
    <w:autoRedefine/>
    <w:qFormat/>
    <w:uiPriority w:val="99"/>
    <w:pPr>
      <w:ind w:firstLine="560"/>
      <w:jc w:val="left"/>
      <w:outlineLvl w:val="3"/>
    </w:pPr>
  </w:style>
  <w:style w:type="paragraph" w:customStyle="1" w:styleId="11">
    <w:name w:val="标3"/>
    <w:basedOn w:val="12"/>
    <w:next w:val="1"/>
    <w:autoRedefine/>
    <w:qFormat/>
    <w:uiPriority w:val="99"/>
    <w:pPr>
      <w:outlineLvl w:val="2"/>
    </w:pPr>
    <w:rPr>
      <w:rFonts w:ascii="宋体" w:hAnsi="宋体"/>
    </w:rPr>
  </w:style>
  <w:style w:type="paragraph" w:customStyle="1" w:styleId="12">
    <w:name w:val="标2"/>
    <w:basedOn w:val="13"/>
    <w:autoRedefine/>
    <w:qFormat/>
    <w:uiPriority w:val="99"/>
    <w:pPr>
      <w:keepNext/>
      <w:keepLines/>
      <w:spacing w:beforeLines="0"/>
      <w:outlineLvl w:val="1"/>
    </w:pPr>
    <w:rPr>
      <w:rFonts w:ascii="黑体" w:hAnsi="黑体" w:cs="宋体"/>
      <w:b w:val="0"/>
      <w:sz w:val="28"/>
      <w:szCs w:val="20"/>
    </w:rPr>
  </w:style>
  <w:style w:type="paragraph" w:customStyle="1" w:styleId="13">
    <w:name w:val="标1"/>
    <w:basedOn w:val="6"/>
    <w:autoRedefine/>
    <w:qFormat/>
    <w:uiPriority w:val="99"/>
    <w:pPr>
      <w:adjustRightInd w:val="0"/>
      <w:spacing w:beforeLines="50" w:afterLines="50"/>
    </w:pPr>
    <w:rPr>
      <w:kern w:val="24"/>
      <w:sz w:val="30"/>
      <w:szCs w:val="24"/>
    </w:rPr>
  </w:style>
  <w:style w:type="paragraph" w:styleId="14">
    <w:name w:val="List Paragraph"/>
    <w:basedOn w:val="1"/>
    <w:autoRedefine/>
    <w:qFormat/>
    <w:uiPriority w:val="34"/>
    <w:pPr>
      <w:autoSpaceDE w:val="0"/>
      <w:autoSpaceDN w:val="0"/>
      <w:adjustRightInd w:val="0"/>
      <w:jc w:val="left"/>
    </w:pPr>
    <w:rPr>
      <w:rFonts w:ascii="Times New Roman" w:hAnsi="Times New Roman" w:eastAsia="宋体" w:cs="Times New Roman"/>
      <w:kern w:val="0"/>
      <w:sz w:val="24"/>
    </w:rPr>
  </w:style>
  <w:style w:type="character" w:customStyle="1" w:styleId="15">
    <w:name w:val="font91"/>
    <w:basedOn w:val="9"/>
    <w:autoRedefine/>
    <w:qFormat/>
    <w:uiPriority w:val="0"/>
    <w:rPr>
      <w:rFonts w:hint="eastAsia" w:ascii="宋体" w:hAnsi="宋体" w:eastAsia="宋体" w:cs="宋体"/>
      <w:color w:val="000000"/>
      <w:sz w:val="20"/>
      <w:szCs w:val="20"/>
      <w:u w:val="none"/>
    </w:rPr>
  </w:style>
  <w:style w:type="character" w:customStyle="1" w:styleId="16">
    <w:name w:val="font31"/>
    <w:basedOn w:val="9"/>
    <w:autoRedefine/>
    <w:qFormat/>
    <w:uiPriority w:val="0"/>
    <w:rPr>
      <w:rFonts w:hint="eastAsia" w:ascii="宋体" w:hAnsi="宋体" w:eastAsia="宋体" w:cs="宋体"/>
      <w:color w:val="000000"/>
      <w:sz w:val="20"/>
      <w:szCs w:val="20"/>
      <w:u w:val="none"/>
    </w:rPr>
  </w:style>
  <w:style w:type="character" w:customStyle="1" w:styleId="17">
    <w:name w:val="font61"/>
    <w:basedOn w:val="9"/>
    <w:autoRedefine/>
    <w:qFormat/>
    <w:uiPriority w:val="0"/>
    <w:rPr>
      <w:rFonts w:hint="eastAsia" w:ascii="宋体" w:hAnsi="宋体" w:eastAsia="宋体" w:cs="宋体"/>
      <w:color w:val="000000"/>
      <w:sz w:val="20"/>
      <w:szCs w:val="20"/>
      <w:u w:val="none"/>
    </w:rPr>
  </w:style>
  <w:style w:type="character" w:customStyle="1" w:styleId="18">
    <w:name w:val="font21"/>
    <w:basedOn w:val="9"/>
    <w:autoRedefine/>
    <w:qFormat/>
    <w:uiPriority w:val="0"/>
    <w:rPr>
      <w:rFonts w:hint="eastAsia" w:ascii="宋体" w:hAnsi="宋体" w:eastAsia="宋体" w:cs="宋体"/>
      <w:color w:val="000000"/>
      <w:sz w:val="20"/>
      <w:szCs w:val="20"/>
      <w:u w:val="none"/>
    </w:rPr>
  </w:style>
  <w:style w:type="character" w:customStyle="1" w:styleId="19">
    <w:name w:val="font51"/>
    <w:basedOn w:val="9"/>
    <w:autoRedefine/>
    <w:qFormat/>
    <w:uiPriority w:val="0"/>
    <w:rPr>
      <w:rFonts w:hint="eastAsia" w:ascii="宋体" w:hAnsi="宋体" w:eastAsia="宋体" w:cs="宋体"/>
      <w:color w:val="000000"/>
      <w:sz w:val="20"/>
      <w:szCs w:val="20"/>
      <w:u w:val="none"/>
    </w:rPr>
  </w:style>
  <w:style w:type="character" w:customStyle="1" w:styleId="20">
    <w:name w:val="font41"/>
    <w:basedOn w:val="9"/>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花园坊</cp:lastModifiedBy>
  <dcterms:modified xsi:type="dcterms:W3CDTF">2024-03-02T02:35:12Z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F7BFBCF7A42E40DA8476BF9870A3FE65_13</vt:lpwstr>
  </property>
</Properties>
</file>