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方正小标宋简体" w:hAnsi="方正小标宋简体" w:eastAsia="方正小标宋简体" w:cs="方正小标宋简体"/>
          <w:bCs/>
          <w:sz w:val="36"/>
          <w:szCs w:val="36"/>
          <w:lang w:eastAsia="zh-CN"/>
        </w:rPr>
      </w:pPr>
      <w:r>
        <w:rPr>
          <w:rFonts w:hint="eastAsia" w:ascii="方正小标宋简体" w:hAnsi="方正小标宋简体" w:eastAsia="方正小标宋简体" w:cs="方正小标宋简体"/>
          <w:bCs/>
          <w:sz w:val="36"/>
          <w:szCs w:val="36"/>
          <w:lang w:val="en-US" w:eastAsia="zh-CN"/>
        </w:rPr>
        <w:t xml:space="preserve">镇海区九龙湖镇鸿山路边坡治理（生态修复）工程   </w:t>
      </w:r>
      <w:bookmarkStart w:id="15" w:name="_GoBack"/>
      <w:bookmarkEnd w:id="15"/>
      <w:r>
        <w:rPr>
          <w:rFonts w:hint="eastAsia" w:ascii="方正小标宋简体" w:hAnsi="方正小标宋简体" w:eastAsia="方正小标宋简体" w:cs="方正小标宋简体"/>
          <w:bCs/>
          <w:sz w:val="36"/>
          <w:szCs w:val="36"/>
          <w:lang w:val="en-US" w:eastAsia="zh-CN"/>
        </w:rPr>
        <w:t>机械租赁比选</w:t>
      </w:r>
      <w:r>
        <w:rPr>
          <w:rFonts w:hint="eastAsia" w:ascii="方正小标宋简体" w:hAnsi="方正小标宋简体" w:eastAsia="方正小标宋简体" w:cs="方正小标宋简体"/>
          <w:bCs/>
          <w:sz w:val="36"/>
          <w:szCs w:val="36"/>
        </w:rPr>
        <w:t>采购</w:t>
      </w:r>
      <w:r>
        <w:rPr>
          <w:rFonts w:hint="eastAsia" w:ascii="方正小标宋简体" w:hAnsi="方正小标宋简体" w:eastAsia="方正小标宋简体" w:cs="方正小标宋简体"/>
          <w:bCs/>
          <w:sz w:val="36"/>
          <w:szCs w:val="36"/>
          <w:lang w:val="en-US" w:eastAsia="zh-CN"/>
        </w:rPr>
        <w:t>文件</w:t>
      </w:r>
    </w:p>
    <w:p>
      <w:pPr>
        <w:tabs>
          <w:tab w:val="left" w:pos="1060"/>
          <w:tab w:val="left" w:pos="3360"/>
        </w:tabs>
        <w:adjustRightInd w:val="0"/>
        <w:snapToGrid w:val="0"/>
        <w:spacing w:line="360" w:lineRule="auto"/>
        <w:ind w:firstLine="640" w:firstLineChars="200"/>
        <w:jc w:val="left"/>
        <w:rPr>
          <w:rFonts w:hint="default"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我公司拟进行镇海区九龙湖镇鸿山路边坡治理（生态修复）工程机械租赁比选采购，采购编号：ZMCJ-JC-2024-18</w:t>
      </w:r>
    </w:p>
    <w:p>
      <w:pPr>
        <w:tabs>
          <w:tab w:val="left" w:pos="1060"/>
          <w:tab w:val="left" w:pos="3360"/>
        </w:tabs>
        <w:adjustRightInd w:val="0"/>
        <w:snapToGrid w:val="0"/>
        <w:spacing w:line="360" w:lineRule="auto"/>
        <w:ind w:firstLine="643" w:firstLineChars="200"/>
        <w:jc w:val="left"/>
        <w:rPr>
          <w:rFonts w:hint="eastAsia" w:ascii="仿宋_GB2312" w:hAnsi="仿宋_GB2312" w:eastAsia="仿宋_GB2312" w:cs="仿宋_GB2312"/>
          <w:b/>
          <w:bCs/>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一、项目概况</w:t>
      </w:r>
    </w:p>
    <w:p>
      <w:pPr>
        <w:tabs>
          <w:tab w:val="left" w:pos="1060"/>
          <w:tab w:val="left" w:pos="3360"/>
        </w:tabs>
        <w:adjustRightInd w:val="0"/>
        <w:snapToGrid w:val="0"/>
        <w:spacing w:line="360" w:lineRule="auto"/>
        <w:ind w:left="2558" w:leftChars="304" w:hanging="1920" w:hangingChars="600"/>
        <w:jc w:val="left"/>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1.项目名称：镇海区九龙湖镇鸿山路边坡治理（生态修复）工程机械租赁</w:t>
      </w:r>
    </w:p>
    <w:p>
      <w:pPr>
        <w:pStyle w:val="5"/>
        <w:widowControl/>
        <w:shd w:val="clear" w:color="auto" w:fill="FFFFFF"/>
        <w:spacing w:before="10" w:beforeAutospacing="0" w:after="10" w:afterAutospacing="0" w:line="240" w:lineRule="auto"/>
        <w:ind w:right="10" w:firstLine="640" w:firstLineChars="200"/>
        <w:rPr>
          <w:rFonts w:hint="default"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2.采购需求：机械租赁</w:t>
      </w:r>
    </w:p>
    <w:p>
      <w:pPr>
        <w:pStyle w:val="5"/>
        <w:widowControl/>
        <w:shd w:val="clear" w:color="auto" w:fill="FFFFFF"/>
        <w:spacing w:before="10" w:beforeAutospacing="0" w:after="10" w:afterAutospacing="0" w:line="560" w:lineRule="exact"/>
        <w:ind w:right="10" w:firstLine="640" w:firstLineChars="200"/>
        <w:rPr>
          <w:rFonts w:hint="default"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3.工期:80天</w:t>
      </w:r>
    </w:p>
    <w:p>
      <w:pPr>
        <w:pStyle w:val="5"/>
        <w:widowControl/>
        <w:shd w:val="clear" w:color="auto" w:fill="FFFFFF"/>
        <w:spacing w:before="10" w:beforeAutospacing="0" w:after="10" w:afterAutospacing="0" w:line="560" w:lineRule="exact"/>
        <w:ind w:right="10" w:firstLine="640" w:firstLineChars="200"/>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4.项目地点：浙江省宁波市</w:t>
      </w:r>
    </w:p>
    <w:p>
      <w:pPr>
        <w:pStyle w:val="5"/>
        <w:widowControl/>
        <w:shd w:val="clear" w:color="auto" w:fill="FFFFFF"/>
        <w:spacing w:before="10" w:beforeAutospacing="0" w:after="10" w:afterAutospacing="0" w:line="560" w:lineRule="exact"/>
        <w:ind w:right="10" w:firstLine="640" w:firstLineChars="200"/>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5.评标办法:合理最低价评标法</w:t>
      </w:r>
    </w:p>
    <w:p>
      <w:pPr>
        <w:numPr>
          <w:ilvl w:val="0"/>
          <w:numId w:val="1"/>
        </w:numPr>
        <w:spacing w:line="560" w:lineRule="exact"/>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rPr>
        <w:t>报价人响应资格要求</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320" w:firstLineChars="100"/>
        <w:jc w:val="lef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具有相应经营范围的独立法人单位，有合格有效的营业执照，经营范围内具有机械设备租赁等相关内容，并在人员、资金等方面具有相应的实力。</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320" w:firstLineChars="100"/>
        <w:jc w:val="lef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snapToGrid/>
          <w:color w:val="333333"/>
          <w:sz w:val="32"/>
          <w:szCs w:val="32"/>
        </w:rPr>
        <w:t>所提供的机械设备必须为自有设备，具备安全资料或检测单位出具的评价报告</w:t>
      </w:r>
      <w:r>
        <w:rPr>
          <w:rFonts w:hint="eastAsia" w:ascii="仿宋_GB2312" w:hAnsi="仿宋_GB2312" w:eastAsia="仿宋_GB2312" w:cs="仿宋_GB2312"/>
          <w:snapToGrid/>
          <w:color w:val="333333"/>
          <w:sz w:val="32"/>
          <w:szCs w:val="32"/>
          <w:lang w:val="en-US" w:eastAsia="zh-CN"/>
        </w:rPr>
        <w:t>等</w:t>
      </w:r>
      <w:r>
        <w:rPr>
          <w:rFonts w:hint="eastAsia" w:ascii="仿宋_GB2312" w:hAnsi="仿宋_GB2312" w:eastAsia="仿宋_GB2312" w:cs="仿宋_GB2312"/>
          <w:snapToGrid/>
          <w:color w:val="333333"/>
          <w:sz w:val="32"/>
          <w:szCs w:val="32"/>
        </w:rPr>
        <w:t>（提供设备购置票据及相关证明材料）；</w:t>
      </w:r>
    </w:p>
    <w:p>
      <w:pPr>
        <w:keepNext w:val="0"/>
        <w:keepLines w:val="0"/>
        <w:pageBreakBefore w:val="0"/>
        <w:widowControl w:val="0"/>
        <w:kinsoku/>
        <w:wordWrap/>
        <w:overflowPunct/>
        <w:topLinePunct w:val="0"/>
        <w:autoSpaceDE/>
        <w:autoSpaceDN/>
        <w:bidi w:val="0"/>
        <w:adjustRightInd/>
        <w:snapToGrid/>
        <w:spacing w:line="360" w:lineRule="auto"/>
        <w:ind w:firstLine="320" w:firstLineChars="100"/>
        <w:jc w:val="lef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（三）具有良好的商业信誉和健全的财务会计制度；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auto"/>
        <w:ind w:firstLine="320" w:firstLineChars="100"/>
        <w:jc w:val="lef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（四）投标人在2021年1月1日至今无行贿犯罪、行政处罚等记录（未被“信用中国”</w:t>
      </w:r>
      <w:r>
        <w:rPr>
          <w:rFonts w:hint="eastAsia" w:ascii="仿宋_GB2312" w:hAnsi="仿宋_GB2312" w:eastAsia="仿宋_GB2312" w:cs="仿宋_GB2312"/>
          <w:color w:val="auto"/>
          <w:kern w:val="0"/>
          <w:sz w:val="32"/>
          <w:szCs w:val="32"/>
          <w:lang w:val="en-US" w:eastAsia="zh-CN" w:bidi="ar-SA"/>
        </w:rPr>
        <w:fldChar w:fldCharType="begin"/>
      </w:r>
      <w:r>
        <w:rPr>
          <w:rFonts w:hint="eastAsia" w:ascii="仿宋_GB2312" w:hAnsi="仿宋_GB2312" w:eastAsia="仿宋_GB2312" w:cs="仿宋_GB2312"/>
          <w:color w:val="auto"/>
          <w:kern w:val="0"/>
          <w:sz w:val="32"/>
          <w:szCs w:val="32"/>
          <w:lang w:val="en-US" w:eastAsia="zh-CN" w:bidi="ar-SA"/>
        </w:rPr>
        <w:instrText xml:space="preserve"> HYPERLINK "http://www.creditchina.gov.cn" </w:instrText>
      </w:r>
      <w:r>
        <w:rPr>
          <w:rFonts w:hint="eastAsia" w:ascii="仿宋_GB2312" w:hAnsi="仿宋_GB2312" w:eastAsia="仿宋_GB2312" w:cs="仿宋_GB2312"/>
          <w:color w:val="auto"/>
          <w:kern w:val="0"/>
          <w:sz w:val="32"/>
          <w:szCs w:val="32"/>
          <w:lang w:val="en-US" w:eastAsia="zh-CN" w:bidi="ar-SA"/>
        </w:rPr>
        <w:fldChar w:fldCharType="separate"/>
      </w:r>
      <w:r>
        <w:rPr>
          <w:rFonts w:hint="eastAsia" w:ascii="仿宋_GB2312" w:hAnsi="仿宋_GB2312" w:eastAsia="仿宋_GB2312" w:cs="仿宋_GB2312"/>
          <w:color w:val="auto"/>
          <w:kern w:val="0"/>
          <w:sz w:val="32"/>
          <w:szCs w:val="32"/>
          <w:lang w:val="en-US" w:eastAsia="zh-CN" w:bidi="ar-SA"/>
        </w:rPr>
        <w:t>www.creditchina.gov.cn</w:t>
      </w:r>
      <w:r>
        <w:rPr>
          <w:rFonts w:hint="eastAsia" w:ascii="仿宋_GB2312" w:hAnsi="仿宋_GB2312" w:eastAsia="仿宋_GB2312" w:cs="仿宋_GB2312"/>
          <w:color w:val="auto"/>
          <w:kern w:val="0"/>
          <w:sz w:val="32"/>
          <w:szCs w:val="32"/>
          <w:lang w:val="en-US" w:eastAsia="zh-CN" w:bidi="ar-SA"/>
        </w:rPr>
        <w:fldChar w:fldCharType="end"/>
      </w:r>
      <w:r>
        <w:rPr>
          <w:rFonts w:hint="eastAsia" w:ascii="仿宋_GB2312" w:hAnsi="仿宋_GB2312" w:eastAsia="仿宋_GB2312" w:cs="仿宋_GB2312"/>
          <w:color w:val="auto"/>
          <w:kern w:val="0"/>
          <w:sz w:val="32"/>
          <w:szCs w:val="32"/>
          <w:lang w:val="en-US" w:eastAsia="zh-CN" w:bidi="ar-SA"/>
        </w:rPr>
        <w:t>）列入失信被执行人、重大税收违法案件当事人名单、政府采购严重违法失信行为记录名单）；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spacing w:line="360" w:lineRule="auto"/>
        <w:ind w:firstLine="320" w:firstLineChars="100"/>
        <w:jc w:val="lef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五）本次采购不接受联合体报价。具有投资参股关系的关联企业，或具有直接管理或被管理关系的母子公司，或同一母公司的子公司，或法定代表人为同一人的两个及两个以上法人不得同时对同一项目进行投标。</w:t>
      </w:r>
    </w:p>
    <w:p>
      <w:pPr>
        <w:pStyle w:val="5"/>
        <w:widowControl/>
        <w:shd w:val="clear" w:color="auto" w:fill="FFFFFF"/>
        <w:spacing w:before="10" w:beforeAutospacing="0" w:after="10" w:afterAutospacing="0" w:line="560" w:lineRule="exact"/>
        <w:ind w:right="10" w:firstLine="643" w:firstLineChars="200"/>
        <w:rPr>
          <w:rFonts w:hint="eastAsia" w:ascii="仿宋_GB2312" w:hAnsi="宋体" w:eastAsia="仿宋_GB2312" w:cs="宋体"/>
          <w:b/>
          <w:bCs/>
          <w:sz w:val="32"/>
          <w:szCs w:val="32"/>
        </w:rPr>
      </w:pPr>
      <w:r>
        <w:rPr>
          <w:rFonts w:hint="eastAsia" w:ascii="仿宋_GB2312" w:hAnsi="宋体" w:eastAsia="仿宋_GB2312" w:cs="宋体"/>
          <w:b/>
          <w:bCs/>
          <w:sz w:val="32"/>
          <w:szCs w:val="32"/>
        </w:rPr>
        <w:t>三、报名方式</w:t>
      </w:r>
    </w:p>
    <w:p>
      <w:pPr>
        <w:pStyle w:val="5"/>
        <w:widowControl/>
        <w:shd w:val="clear" w:color="auto" w:fill="FFFFFF"/>
        <w:spacing w:before="10" w:beforeAutospacing="0" w:after="10" w:afterAutospacing="0" w:line="560" w:lineRule="exact"/>
        <w:ind w:right="10"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凡有意参加者，请于202</w:t>
      </w:r>
      <w:r>
        <w:rPr>
          <w:rFonts w:hint="eastAsia" w:ascii="仿宋_GB2312" w:hAnsi="宋体" w:eastAsia="仿宋_GB2312" w:cs="宋体"/>
          <w:sz w:val="32"/>
          <w:szCs w:val="32"/>
          <w:lang w:val="en-US" w:eastAsia="zh-CN"/>
        </w:rPr>
        <w:t>4</w:t>
      </w:r>
      <w:r>
        <w:rPr>
          <w:rFonts w:hint="eastAsia" w:ascii="仿宋_GB2312" w:hAnsi="宋体" w:eastAsia="仿宋_GB2312" w:cs="宋体"/>
          <w:sz w:val="32"/>
          <w:szCs w:val="32"/>
        </w:rPr>
        <w:t>年</w:t>
      </w:r>
      <w:r>
        <w:rPr>
          <w:rFonts w:hint="eastAsia" w:ascii="仿宋_GB2312" w:hAnsi="宋体" w:eastAsia="仿宋_GB2312" w:cs="宋体"/>
          <w:sz w:val="32"/>
          <w:szCs w:val="32"/>
          <w:lang w:val="en-US" w:eastAsia="zh-CN"/>
        </w:rPr>
        <w:t xml:space="preserve"> 5</w:t>
      </w:r>
      <w:r>
        <w:rPr>
          <w:rFonts w:hint="eastAsia" w:ascii="仿宋_GB2312" w:hAnsi="宋体" w:eastAsia="仿宋_GB2312" w:cs="宋体"/>
          <w:sz w:val="32"/>
          <w:szCs w:val="32"/>
        </w:rPr>
        <w:t>月</w:t>
      </w:r>
      <w:r>
        <w:rPr>
          <w:rFonts w:hint="eastAsia" w:ascii="仿宋_GB2312" w:hAnsi="宋体" w:eastAsia="仿宋_GB2312" w:cs="宋体"/>
          <w:sz w:val="32"/>
          <w:szCs w:val="32"/>
          <w:lang w:val="en-US" w:eastAsia="zh-CN"/>
        </w:rPr>
        <w:t>17</w:t>
      </w:r>
      <w:r>
        <w:rPr>
          <w:rFonts w:hint="eastAsia" w:ascii="仿宋_GB2312" w:hAnsi="宋体" w:eastAsia="仿宋_GB2312" w:cs="宋体"/>
          <w:sz w:val="32"/>
          <w:szCs w:val="32"/>
        </w:rPr>
        <w:t>日上午10:00前将响应文件快件投递或</w:t>
      </w:r>
      <w:r>
        <w:rPr>
          <w:rFonts w:hint="eastAsia" w:ascii="仿宋_GB2312" w:hAnsi="宋体" w:eastAsia="仿宋_GB2312" w:cs="宋体"/>
          <w:sz w:val="32"/>
          <w:szCs w:val="32"/>
          <w:lang w:val="en-US" w:eastAsia="zh-CN"/>
        </w:rPr>
        <w:t>现场纸质</w:t>
      </w:r>
      <w:r>
        <w:rPr>
          <w:rFonts w:hint="eastAsia" w:ascii="仿宋_GB2312" w:hAnsi="宋体" w:eastAsia="仿宋_GB2312" w:cs="宋体"/>
          <w:sz w:val="32"/>
          <w:szCs w:val="32"/>
        </w:rPr>
        <w:t xml:space="preserve">送达。 </w:t>
      </w:r>
    </w:p>
    <w:p>
      <w:pPr>
        <w:pStyle w:val="5"/>
        <w:widowControl/>
        <w:shd w:val="clear" w:color="auto" w:fill="FFFFFF"/>
        <w:spacing w:before="10" w:beforeAutospacing="0" w:after="10" w:afterAutospacing="0" w:line="560" w:lineRule="exact"/>
        <w:ind w:right="10" w:firstLine="643" w:firstLineChars="200"/>
        <w:rPr>
          <w:rFonts w:hint="eastAsia" w:ascii="仿宋_GB2312" w:hAnsi="宋体" w:eastAsia="仿宋_GB2312" w:cs="宋体"/>
          <w:b/>
          <w:bCs/>
          <w:sz w:val="32"/>
          <w:szCs w:val="32"/>
        </w:rPr>
      </w:pPr>
      <w:r>
        <w:rPr>
          <w:rFonts w:hint="eastAsia" w:ascii="仿宋_GB2312" w:hAnsi="宋体" w:eastAsia="仿宋_GB2312" w:cs="宋体"/>
          <w:b/>
          <w:bCs/>
          <w:sz w:val="32"/>
          <w:szCs w:val="32"/>
        </w:rPr>
        <w:t>四、投标人需提供以下材料 </w:t>
      </w:r>
    </w:p>
    <w:p>
      <w:pPr>
        <w:pStyle w:val="5"/>
        <w:widowControl/>
        <w:shd w:val="clear" w:color="auto" w:fill="FFFFFF"/>
        <w:spacing w:before="10" w:beforeAutospacing="0" w:after="10" w:afterAutospacing="0" w:line="560" w:lineRule="exact"/>
        <w:ind w:right="10"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1、营业执照副本复印件（在集团公司供应商库无需提供）；</w:t>
      </w:r>
    </w:p>
    <w:p>
      <w:pPr>
        <w:pStyle w:val="5"/>
        <w:widowControl/>
        <w:shd w:val="clear" w:color="auto" w:fill="FFFFFF"/>
        <w:spacing w:before="10" w:beforeAutospacing="0" w:after="10" w:afterAutospacing="0" w:line="560" w:lineRule="exact"/>
        <w:ind w:right="10"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2、法人身份证明及授权委托书；</w:t>
      </w:r>
    </w:p>
    <w:p>
      <w:pPr>
        <w:pStyle w:val="5"/>
        <w:widowControl/>
        <w:shd w:val="clear" w:color="auto" w:fill="FFFFFF"/>
        <w:spacing w:before="10" w:beforeAutospacing="0" w:after="10" w:afterAutospacing="0" w:line="560" w:lineRule="exact"/>
        <w:ind w:right="10"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3、报价明细；</w:t>
      </w:r>
    </w:p>
    <w:p>
      <w:pPr>
        <w:pStyle w:val="5"/>
        <w:widowControl/>
        <w:shd w:val="clear" w:color="auto" w:fill="FFFFFF"/>
        <w:spacing w:before="10" w:beforeAutospacing="0" w:after="10" w:afterAutospacing="0" w:line="560" w:lineRule="exact"/>
        <w:ind w:right="10" w:firstLine="640" w:firstLineChars="200"/>
        <w:rPr>
          <w:rFonts w:ascii="仿宋_GB2312" w:hAnsi="宋体" w:eastAsia="仿宋_GB2312" w:cs="宋体"/>
          <w:sz w:val="32"/>
          <w:szCs w:val="32"/>
        </w:rPr>
      </w:pPr>
      <w:r>
        <w:rPr>
          <w:rFonts w:hint="eastAsia" w:ascii="仿宋_GB2312" w:hAnsi="宋体" w:eastAsia="仿宋_GB2312" w:cs="宋体"/>
          <w:sz w:val="32"/>
          <w:szCs w:val="32"/>
        </w:rPr>
        <w:t>注：上述材料必须加盖单位公章。</w:t>
      </w:r>
    </w:p>
    <w:p>
      <w:pPr>
        <w:widowControl/>
        <w:spacing w:line="560" w:lineRule="exact"/>
        <w:ind w:firstLine="640" w:firstLineChars="200"/>
        <w:jc w:val="left"/>
        <w:rPr>
          <w:rFonts w:hint="eastAsia" w:ascii="黑体" w:hAnsi="黑体" w:eastAsia="黑体" w:cs="宋体"/>
          <w:kern w:val="0"/>
          <w:sz w:val="32"/>
          <w:szCs w:val="32"/>
        </w:rPr>
      </w:pPr>
      <w:r>
        <w:rPr>
          <w:rFonts w:hint="eastAsia" w:ascii="黑体" w:hAnsi="黑体" w:eastAsia="黑体" w:cs="宋体"/>
          <w:kern w:val="0"/>
          <w:sz w:val="32"/>
          <w:szCs w:val="32"/>
        </w:rPr>
        <w:t>五、联系方式</w:t>
      </w:r>
    </w:p>
    <w:p>
      <w:pPr>
        <w:pStyle w:val="5"/>
        <w:widowControl/>
        <w:shd w:val="clear" w:color="auto" w:fill="FFFFFF"/>
        <w:spacing w:before="10" w:beforeAutospacing="0" w:after="10" w:afterAutospacing="0" w:line="560" w:lineRule="exact"/>
        <w:ind w:right="10"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采购单位：中煤长江</w:t>
      </w:r>
      <w:r>
        <w:rPr>
          <w:rFonts w:hint="eastAsia" w:ascii="仿宋_GB2312" w:hAnsi="宋体" w:eastAsia="仿宋_GB2312" w:cs="宋体"/>
          <w:sz w:val="32"/>
          <w:szCs w:val="32"/>
          <w:lang w:val="en-US" w:eastAsia="zh-CN"/>
        </w:rPr>
        <w:t>基础建设</w:t>
      </w:r>
      <w:r>
        <w:rPr>
          <w:rFonts w:hint="eastAsia" w:ascii="仿宋_GB2312" w:hAnsi="宋体" w:eastAsia="仿宋_GB2312" w:cs="宋体"/>
          <w:sz w:val="32"/>
          <w:szCs w:val="32"/>
        </w:rPr>
        <w:t>有限公司</w:t>
      </w:r>
    </w:p>
    <w:p>
      <w:pPr>
        <w:pStyle w:val="5"/>
        <w:widowControl/>
        <w:shd w:val="clear" w:color="auto" w:fill="FFFFFF"/>
        <w:spacing w:before="10" w:beforeAutospacing="0" w:after="10" w:afterAutospacing="0" w:line="560" w:lineRule="exact"/>
        <w:ind w:right="10" w:firstLine="640" w:firstLineChars="200"/>
        <w:rPr>
          <w:rFonts w:ascii="仿宋_GB2312" w:hAnsi="仿宋_GB2312" w:eastAsia="仿宋_GB2312" w:cs="仿宋_GB2312"/>
          <w:sz w:val="32"/>
          <w:szCs w:val="32"/>
        </w:rPr>
      </w:pPr>
      <w:r>
        <w:rPr>
          <w:rFonts w:hint="eastAsia" w:ascii="仿宋_GB2312" w:hAnsi="宋体" w:eastAsia="仿宋_GB2312" w:cs="宋体"/>
          <w:sz w:val="32"/>
          <w:szCs w:val="32"/>
        </w:rPr>
        <w:t>地址：</w:t>
      </w:r>
      <w:r>
        <w:rPr>
          <w:rFonts w:hint="eastAsia" w:ascii="仿宋_GB2312" w:hAnsi="仿宋_GB2312" w:eastAsia="仿宋_GB2312" w:cs="仿宋_GB2312"/>
          <w:sz w:val="32"/>
          <w:szCs w:val="32"/>
        </w:rPr>
        <w:t>南京市栖霞区尧佳路68号新茂国际中心20楼</w:t>
      </w:r>
    </w:p>
    <w:p>
      <w:pPr>
        <w:widowControl/>
        <w:wordWrap w:val="0"/>
        <w:spacing w:before="12" w:after="12" w:line="560" w:lineRule="exact"/>
        <w:ind w:right="11"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联系人： 葛工    </w:t>
      </w:r>
    </w:p>
    <w:p>
      <w:pPr>
        <w:widowControl/>
        <w:wordWrap w:val="0"/>
        <w:spacing w:before="12" w:after="12" w:line="560" w:lineRule="exact"/>
        <w:ind w:right="11"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联系电话： 025-8523</w:t>
      </w:r>
      <w:r>
        <w:rPr>
          <w:rFonts w:hint="eastAsia" w:ascii="仿宋_GB2312" w:hAnsi="宋体" w:eastAsia="仿宋_GB2312" w:cs="宋体"/>
          <w:kern w:val="0"/>
          <w:sz w:val="32"/>
          <w:szCs w:val="32"/>
          <w:lang w:val="en-US" w:eastAsia="zh-CN"/>
        </w:rPr>
        <w:t>2331</w:t>
      </w:r>
      <w:r>
        <w:rPr>
          <w:rFonts w:hint="eastAsia" w:ascii="仿宋_GB2312" w:hAnsi="宋体" w:eastAsia="仿宋_GB2312" w:cs="宋体"/>
          <w:kern w:val="0"/>
          <w:sz w:val="32"/>
          <w:szCs w:val="32"/>
        </w:rPr>
        <w:t xml:space="preserve"> </w:t>
      </w:r>
    </w:p>
    <w:p>
      <w:pPr>
        <w:widowControl/>
        <w:wordWrap w:val="0"/>
        <w:spacing w:before="12" w:after="12" w:line="560" w:lineRule="exact"/>
        <w:ind w:right="11" w:firstLine="640" w:firstLineChars="200"/>
        <w:jc w:val="left"/>
        <w:rPr>
          <w:rFonts w:hint="eastAsia" w:ascii="仿宋_GB2312" w:hAnsi="仿宋_GB2312" w:eastAsia="仿宋_GB2312" w:cs="仿宋_GB2312"/>
          <w:sz w:val="32"/>
          <w:szCs w:val="32"/>
        </w:rPr>
      </w:pPr>
      <w:r>
        <w:rPr>
          <w:rFonts w:hint="eastAsia" w:ascii="仿宋_GB2312" w:hAnsi="宋体" w:eastAsia="仿宋_GB2312" w:cs="宋体"/>
          <w:kern w:val="0"/>
          <w:sz w:val="32"/>
          <w:szCs w:val="32"/>
        </w:rPr>
        <w:t xml:space="preserve">邮箱： JSZMCJSTHJ@163.com     </w:t>
      </w:r>
    </w:p>
    <w:p>
      <w:pPr>
        <w:pStyle w:val="5"/>
        <w:widowControl/>
        <w:shd w:val="clear" w:color="auto" w:fill="FFFFFF"/>
        <w:wordWrap w:val="0"/>
        <w:spacing w:before="10" w:beforeAutospacing="0" w:after="10" w:afterAutospacing="0" w:line="560" w:lineRule="exact"/>
        <w:ind w:left="10" w:right="10" w:firstLine="430"/>
        <w:jc w:val="right"/>
        <w:rPr>
          <w:rFonts w:hint="eastAsia" w:ascii="仿宋_GB2312" w:hAnsi="宋体" w:eastAsia="仿宋_GB2312" w:cs="宋体"/>
          <w:color w:val="FF0000"/>
          <w:sz w:val="32"/>
          <w:szCs w:val="32"/>
        </w:rPr>
      </w:pPr>
      <w:r>
        <w:rPr>
          <w:rFonts w:hint="eastAsia" w:ascii="仿宋_GB2312" w:hAnsi="宋体" w:eastAsia="仿宋_GB2312" w:cs="宋体"/>
          <w:sz w:val="32"/>
          <w:szCs w:val="32"/>
        </w:rPr>
        <w:t xml:space="preserve"> </w:t>
      </w:r>
      <w:r>
        <w:rPr>
          <w:rFonts w:hint="eastAsia" w:ascii="仿宋_GB2312" w:hAnsi="宋体" w:eastAsia="仿宋_GB2312" w:cs="宋体"/>
          <w:color w:val="auto"/>
          <w:sz w:val="32"/>
          <w:szCs w:val="32"/>
        </w:rPr>
        <w:t xml:space="preserve"> </w:t>
      </w:r>
      <w:r>
        <w:rPr>
          <w:rFonts w:hint="eastAsia" w:ascii="仿宋_GB2312" w:hAnsi="宋体" w:eastAsia="仿宋_GB2312" w:cs="宋体"/>
          <w:sz w:val="32"/>
          <w:szCs w:val="32"/>
        </w:rPr>
        <w:t>中煤长江</w:t>
      </w:r>
      <w:r>
        <w:rPr>
          <w:rFonts w:hint="eastAsia" w:ascii="仿宋_GB2312" w:hAnsi="宋体" w:eastAsia="仿宋_GB2312" w:cs="宋体"/>
          <w:sz w:val="32"/>
          <w:szCs w:val="32"/>
          <w:lang w:val="en-US" w:eastAsia="zh-CN"/>
        </w:rPr>
        <w:t>基础建设</w:t>
      </w:r>
      <w:r>
        <w:rPr>
          <w:rFonts w:hint="eastAsia" w:ascii="仿宋_GB2312" w:hAnsi="宋体" w:eastAsia="仿宋_GB2312" w:cs="宋体"/>
          <w:sz w:val="32"/>
          <w:szCs w:val="32"/>
        </w:rPr>
        <w:t>有限公司</w:t>
      </w:r>
    </w:p>
    <w:p>
      <w:pPr>
        <w:pStyle w:val="5"/>
        <w:widowControl/>
        <w:shd w:val="clear" w:color="auto" w:fill="FFFFFF"/>
        <w:wordWrap w:val="0"/>
        <w:spacing w:before="10" w:beforeAutospacing="0" w:after="10" w:afterAutospacing="0" w:line="560" w:lineRule="exact"/>
        <w:ind w:left="10" w:right="10" w:firstLine="430"/>
        <w:jc w:val="right"/>
        <w:rPr>
          <w:rFonts w:hint="eastAsia" w:ascii="仿宋_GB2312" w:hAnsi="宋体" w:eastAsia="仿宋_GB2312" w:cs="宋体"/>
          <w:color w:val="FF0000"/>
          <w:sz w:val="32"/>
          <w:szCs w:val="32"/>
        </w:rPr>
      </w:pPr>
    </w:p>
    <w:p>
      <w:pPr>
        <w:pStyle w:val="5"/>
        <w:widowControl/>
        <w:shd w:val="clear" w:color="auto" w:fill="FFFFFF"/>
        <w:spacing w:before="10" w:beforeAutospacing="0" w:after="10" w:afterAutospacing="0" w:line="560" w:lineRule="exact"/>
        <w:ind w:left="10" w:right="10" w:firstLine="430"/>
        <w:jc w:val="right"/>
        <w:rPr>
          <w:rFonts w:hint="eastAsia" w:ascii="仿宋_GB2312" w:hAnsi="宋体" w:eastAsia="仿宋_GB2312" w:cs="宋体"/>
          <w:sz w:val="32"/>
          <w:szCs w:val="32"/>
        </w:rPr>
      </w:pPr>
      <w:r>
        <w:rPr>
          <w:rFonts w:hint="eastAsia" w:ascii="仿宋_GB2312" w:hAnsi="宋体" w:eastAsia="仿宋_GB2312" w:cs="宋体"/>
          <w:sz w:val="32"/>
          <w:szCs w:val="32"/>
        </w:rPr>
        <w:t>202</w:t>
      </w:r>
      <w:r>
        <w:rPr>
          <w:rFonts w:hint="eastAsia" w:ascii="仿宋_GB2312" w:hAnsi="宋体" w:eastAsia="仿宋_GB2312" w:cs="宋体"/>
          <w:sz w:val="32"/>
          <w:szCs w:val="32"/>
          <w:lang w:val="en-US" w:eastAsia="zh-CN"/>
        </w:rPr>
        <w:t>4</w:t>
      </w:r>
      <w:r>
        <w:rPr>
          <w:rFonts w:hint="eastAsia" w:ascii="仿宋_GB2312" w:hAnsi="宋体" w:eastAsia="仿宋_GB2312" w:cs="宋体"/>
          <w:sz w:val="32"/>
          <w:szCs w:val="32"/>
        </w:rPr>
        <w:t>年</w:t>
      </w:r>
      <w:r>
        <w:rPr>
          <w:rFonts w:hint="eastAsia" w:ascii="仿宋_GB2312" w:hAnsi="宋体" w:eastAsia="仿宋_GB2312" w:cs="宋体"/>
          <w:sz w:val="32"/>
          <w:szCs w:val="32"/>
          <w:lang w:val="en-US" w:eastAsia="zh-CN"/>
        </w:rPr>
        <w:t xml:space="preserve"> 5 </w:t>
      </w:r>
      <w:r>
        <w:rPr>
          <w:rFonts w:hint="eastAsia" w:ascii="仿宋_GB2312" w:hAnsi="宋体" w:eastAsia="仿宋_GB2312" w:cs="宋体"/>
          <w:sz w:val="32"/>
          <w:szCs w:val="32"/>
        </w:rPr>
        <w:t>月</w:t>
      </w:r>
      <w:r>
        <w:rPr>
          <w:rFonts w:hint="eastAsia" w:ascii="仿宋_GB2312" w:hAnsi="宋体" w:eastAsia="仿宋_GB2312" w:cs="宋体"/>
          <w:sz w:val="32"/>
          <w:szCs w:val="32"/>
          <w:lang w:val="en-US" w:eastAsia="zh-CN"/>
        </w:rPr>
        <w:t>14</w:t>
      </w:r>
      <w:r>
        <w:rPr>
          <w:rFonts w:hint="eastAsia" w:ascii="仿宋_GB2312" w:hAnsi="宋体" w:eastAsia="仿宋_GB2312" w:cs="宋体"/>
          <w:sz w:val="32"/>
          <w:szCs w:val="32"/>
        </w:rPr>
        <w:t xml:space="preserve">日  </w:t>
      </w:r>
    </w:p>
    <w:p>
      <w:pPr>
        <w:jc w:val="center"/>
        <w:rPr>
          <w:rFonts w:hint="eastAsia" w:ascii="仿宋" w:hAnsi="仿宋" w:eastAsia="仿宋" w:cs="仿宋"/>
          <w:b/>
          <w:bCs/>
          <w:sz w:val="48"/>
          <w:szCs w:val="48"/>
          <w:lang w:val="en-US" w:eastAsia="zh-CN"/>
        </w:rPr>
      </w:pPr>
    </w:p>
    <w:p>
      <w:pPr>
        <w:jc w:val="center"/>
        <w:rPr>
          <w:rFonts w:hint="eastAsia" w:ascii="仿宋" w:hAnsi="仿宋" w:eastAsia="仿宋" w:cs="仿宋"/>
          <w:b/>
          <w:bCs/>
          <w:sz w:val="48"/>
          <w:szCs w:val="48"/>
          <w:lang w:val="en-US" w:eastAsia="zh-CN"/>
        </w:rPr>
      </w:pPr>
    </w:p>
    <w:p>
      <w:pPr>
        <w:jc w:val="center"/>
        <w:rPr>
          <w:rFonts w:hint="default" w:ascii="仿宋" w:hAnsi="仿宋" w:eastAsia="仿宋" w:cs="仿宋"/>
          <w:b/>
          <w:bCs/>
          <w:sz w:val="48"/>
          <w:szCs w:val="48"/>
          <w:lang w:val="en-US" w:eastAsia="zh-CN"/>
        </w:rPr>
      </w:pPr>
      <w:r>
        <w:rPr>
          <w:rFonts w:hint="eastAsia" w:ascii="仿宋" w:hAnsi="仿宋" w:eastAsia="仿宋" w:cs="仿宋"/>
          <w:b/>
          <w:bCs/>
          <w:sz w:val="48"/>
          <w:szCs w:val="48"/>
          <w:lang w:val="en-US" w:eastAsia="zh-CN"/>
        </w:rPr>
        <w:t>镇海区九龙湖镇鸿山路边坡治理（生态修复）工程机械租赁比选采购响应文件</w:t>
      </w:r>
    </w:p>
    <w:p>
      <w:pPr>
        <w:pStyle w:val="4"/>
        <w:rPr>
          <w:rFonts w:hint="eastAsia" w:ascii="仿宋" w:hAnsi="仿宋" w:eastAsia="仿宋" w:cs="仿宋"/>
        </w:rPr>
      </w:pPr>
    </w:p>
    <w:p>
      <w:pPr>
        <w:jc w:val="center"/>
        <w:rPr>
          <w:rFonts w:hint="default" w:ascii="仿宋" w:hAnsi="仿宋" w:eastAsia="仿宋" w:cs="仿宋"/>
          <w:bCs/>
          <w:sz w:val="32"/>
          <w:szCs w:val="32"/>
          <w:lang w:val="en-US" w:eastAsia="zh-CN"/>
        </w:rPr>
      </w:pPr>
      <w:r>
        <w:rPr>
          <w:rFonts w:hint="eastAsia" w:ascii="仿宋" w:hAnsi="仿宋" w:eastAsia="仿宋" w:cs="仿宋"/>
          <w:b/>
          <w:bCs/>
          <w:sz w:val="32"/>
          <w:szCs w:val="32"/>
          <w:lang w:eastAsia="zh-CN"/>
        </w:rPr>
        <w:t>采购</w:t>
      </w:r>
      <w:r>
        <w:rPr>
          <w:rFonts w:hint="eastAsia" w:ascii="仿宋" w:hAnsi="仿宋" w:eastAsia="仿宋" w:cs="仿宋"/>
          <w:b/>
          <w:bCs/>
          <w:sz w:val="32"/>
          <w:szCs w:val="32"/>
        </w:rPr>
        <w:t>编号：</w:t>
      </w:r>
      <w:r>
        <w:rPr>
          <w:rFonts w:hint="eastAsia" w:ascii="仿宋_GB2312" w:hAnsi="仿宋_GB2312" w:eastAsia="仿宋_GB2312" w:cs="仿宋_GB2312"/>
          <w:color w:val="auto"/>
          <w:kern w:val="0"/>
          <w:sz w:val="32"/>
          <w:szCs w:val="32"/>
          <w:lang w:val="en-US" w:eastAsia="zh-CN" w:bidi="ar-SA"/>
        </w:rPr>
        <w:t>ZMCJ-JC-2024-18</w:t>
      </w:r>
    </w:p>
    <w:p>
      <w:pPr>
        <w:pStyle w:val="4"/>
        <w:rPr>
          <w:rFonts w:hint="eastAsia" w:ascii="仿宋" w:hAnsi="仿宋" w:eastAsia="仿宋" w:cs="仿宋"/>
          <w:bCs/>
          <w:sz w:val="32"/>
          <w:szCs w:val="32"/>
          <w:lang w:eastAsia="zh-CN"/>
        </w:rPr>
      </w:pPr>
    </w:p>
    <w:p>
      <w:pPr>
        <w:rPr>
          <w:rFonts w:hint="eastAsia" w:ascii="仿宋" w:hAnsi="仿宋" w:eastAsia="仿宋" w:cs="仿宋"/>
          <w:bCs/>
          <w:sz w:val="32"/>
          <w:szCs w:val="32"/>
          <w:lang w:eastAsia="zh-CN"/>
        </w:rPr>
      </w:pPr>
    </w:p>
    <w:p>
      <w:pPr>
        <w:pStyle w:val="4"/>
        <w:rPr>
          <w:rFonts w:hint="eastAsia" w:ascii="仿宋" w:hAnsi="仿宋" w:eastAsia="仿宋" w:cs="仿宋"/>
          <w:bCs/>
          <w:sz w:val="32"/>
          <w:szCs w:val="32"/>
          <w:lang w:eastAsia="zh-CN"/>
        </w:rPr>
      </w:pPr>
    </w:p>
    <w:p>
      <w:pPr>
        <w:rPr>
          <w:rFonts w:hint="eastAsia" w:ascii="仿宋" w:hAnsi="仿宋" w:eastAsia="仿宋" w:cs="仿宋"/>
          <w:bCs/>
          <w:sz w:val="32"/>
          <w:szCs w:val="32"/>
          <w:lang w:eastAsia="zh-CN"/>
        </w:rPr>
      </w:pPr>
    </w:p>
    <w:p>
      <w:pPr>
        <w:pStyle w:val="4"/>
        <w:rPr>
          <w:rFonts w:hint="eastAsia" w:ascii="仿宋" w:hAnsi="仿宋" w:eastAsia="仿宋" w:cs="仿宋"/>
          <w:bCs/>
          <w:sz w:val="32"/>
          <w:szCs w:val="32"/>
          <w:lang w:eastAsia="zh-CN"/>
        </w:rPr>
      </w:pPr>
    </w:p>
    <w:p>
      <w:pPr>
        <w:rPr>
          <w:rFonts w:hint="eastAsia" w:ascii="仿宋" w:hAnsi="仿宋" w:eastAsia="仿宋" w:cs="仿宋"/>
          <w:bCs/>
          <w:sz w:val="32"/>
          <w:szCs w:val="32"/>
          <w:lang w:eastAsia="zh-CN"/>
        </w:rPr>
      </w:pPr>
    </w:p>
    <w:p>
      <w:pPr>
        <w:pStyle w:val="4"/>
        <w:rPr>
          <w:rFonts w:hint="eastAsia" w:ascii="仿宋" w:hAnsi="仿宋" w:eastAsia="仿宋" w:cs="仿宋"/>
          <w:bCs/>
          <w:sz w:val="32"/>
          <w:szCs w:val="32"/>
          <w:lang w:eastAsia="zh-CN"/>
        </w:rPr>
      </w:pPr>
    </w:p>
    <w:p>
      <w:pPr>
        <w:rPr>
          <w:rFonts w:hint="eastAsia" w:ascii="仿宋" w:hAnsi="仿宋" w:eastAsia="仿宋" w:cs="仿宋"/>
          <w:bCs/>
          <w:sz w:val="32"/>
          <w:szCs w:val="32"/>
          <w:lang w:eastAsia="zh-CN"/>
        </w:rPr>
      </w:pPr>
    </w:p>
    <w:p>
      <w:pPr>
        <w:pStyle w:val="6"/>
        <w:ind w:firstLine="0" w:firstLineChars="0"/>
        <w:rPr>
          <w:rFonts w:hint="eastAsia" w:ascii="仿宋" w:hAnsi="仿宋" w:eastAsia="仿宋" w:cs="仿宋"/>
          <w:color w:val="auto"/>
          <w:sz w:val="44"/>
          <w:szCs w:val="44"/>
        </w:rPr>
      </w:pPr>
    </w:p>
    <w:p>
      <w:pPr>
        <w:pStyle w:val="6"/>
        <w:ind w:firstLine="0" w:firstLineChars="0"/>
        <w:rPr>
          <w:rFonts w:hint="eastAsia" w:ascii="仿宋" w:hAnsi="仿宋" w:eastAsia="仿宋" w:cs="仿宋"/>
          <w:color w:val="auto"/>
          <w:sz w:val="44"/>
          <w:szCs w:val="44"/>
        </w:rPr>
      </w:pPr>
    </w:p>
    <w:p>
      <w:pPr>
        <w:pStyle w:val="6"/>
        <w:ind w:firstLine="0" w:firstLineChars="0"/>
        <w:rPr>
          <w:rFonts w:hint="eastAsia" w:ascii="仿宋" w:hAnsi="仿宋" w:eastAsia="仿宋" w:cs="仿宋"/>
          <w:color w:val="auto"/>
          <w:sz w:val="44"/>
          <w:szCs w:val="44"/>
        </w:rPr>
      </w:pPr>
    </w:p>
    <w:p>
      <w:pPr>
        <w:pStyle w:val="6"/>
        <w:ind w:firstLine="0" w:firstLineChars="0"/>
        <w:rPr>
          <w:rFonts w:hint="eastAsia" w:ascii="仿宋" w:hAnsi="仿宋" w:eastAsia="仿宋" w:cs="仿宋"/>
          <w:color w:val="auto"/>
          <w:sz w:val="44"/>
          <w:szCs w:val="44"/>
        </w:rPr>
      </w:pPr>
    </w:p>
    <w:p>
      <w:pPr>
        <w:pStyle w:val="6"/>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投标单位：</w:t>
      </w:r>
    </w:p>
    <w:p>
      <w:pPr>
        <w:pStyle w:val="6"/>
        <w:ind w:firstLine="320"/>
        <w:rPr>
          <w:rFonts w:hint="eastAsia" w:ascii="仿宋" w:hAnsi="仿宋" w:eastAsia="仿宋" w:cs="仿宋"/>
          <w:color w:val="auto"/>
          <w:sz w:val="32"/>
          <w:szCs w:val="32"/>
        </w:rPr>
      </w:pPr>
    </w:p>
    <w:p>
      <w:pPr>
        <w:ind w:firstLine="640" w:firstLineChars="200"/>
        <w:textAlignment w:val="center"/>
        <w:rPr>
          <w:rFonts w:hint="eastAsia" w:ascii="仿宋" w:hAnsi="仿宋" w:eastAsia="仿宋" w:cs="仿宋"/>
          <w:sz w:val="32"/>
          <w:szCs w:val="32"/>
        </w:rPr>
      </w:pPr>
      <w:r>
        <w:rPr>
          <w:rFonts w:hint="eastAsia" w:ascii="仿宋" w:hAnsi="仿宋" w:eastAsia="仿宋" w:cs="仿宋"/>
          <w:sz w:val="32"/>
          <w:szCs w:val="32"/>
        </w:rPr>
        <w:t>联系人：</w:t>
      </w:r>
    </w:p>
    <w:p>
      <w:pPr>
        <w:pStyle w:val="4"/>
        <w:rPr>
          <w:rFonts w:hint="eastAsia" w:ascii="仿宋" w:hAnsi="仿宋" w:eastAsia="仿宋" w:cs="仿宋"/>
          <w:lang w:eastAsia="zh-CN"/>
        </w:rPr>
      </w:pPr>
      <w:r>
        <w:rPr>
          <w:rFonts w:hint="eastAsia" w:ascii="仿宋" w:hAnsi="仿宋" w:eastAsia="仿宋" w:cs="仿宋"/>
          <w:lang w:eastAsia="zh-CN"/>
        </w:rPr>
        <w:t xml:space="preserve">  </w:t>
      </w:r>
    </w:p>
    <w:p>
      <w:pPr>
        <w:rPr>
          <w:rFonts w:hint="eastAsia" w:ascii="仿宋" w:hAnsi="仿宋" w:eastAsia="仿宋" w:cs="仿宋"/>
          <w:lang w:eastAsia="zh-CN"/>
        </w:rPr>
      </w:pPr>
    </w:p>
    <w:p>
      <w:pPr>
        <w:pStyle w:val="6"/>
        <w:ind w:firstLine="640" w:firstLineChars="200"/>
        <w:rPr>
          <w:rFonts w:hint="eastAsia" w:ascii="仿宋" w:hAnsi="仿宋" w:eastAsia="仿宋" w:cs="仿宋"/>
          <w:snapToGrid/>
          <w:color w:val="333333"/>
          <w:sz w:val="32"/>
          <w:szCs w:val="32"/>
          <w:highlight w:val="yellow"/>
        </w:rPr>
      </w:pPr>
      <w:r>
        <w:rPr>
          <w:rFonts w:hint="eastAsia" w:ascii="仿宋" w:hAnsi="仿宋" w:eastAsia="仿宋" w:cs="仿宋"/>
          <w:color w:val="auto"/>
          <w:sz w:val="32"/>
          <w:szCs w:val="32"/>
        </w:rPr>
        <w:t>联系方式：</w:t>
      </w:r>
    </w:p>
    <w:p>
      <w:pPr>
        <w:widowControl w:val="0"/>
        <w:kinsoku/>
        <w:autoSpaceDE/>
        <w:autoSpaceDN/>
        <w:adjustRightInd/>
        <w:snapToGrid/>
        <w:jc w:val="both"/>
        <w:textAlignment w:val="auto"/>
        <w:rPr>
          <w:rFonts w:hint="eastAsia" w:ascii="仿宋" w:hAnsi="仿宋" w:eastAsia="仿宋" w:cs="仿宋"/>
          <w:snapToGrid/>
          <w:color w:val="333333"/>
          <w:sz w:val="32"/>
          <w:szCs w:val="32"/>
          <w:highlight w:val="yellow"/>
        </w:rPr>
      </w:pPr>
    </w:p>
    <w:p>
      <w:pPr>
        <w:pStyle w:val="3"/>
        <w:spacing w:after="0" w:line="360" w:lineRule="auto"/>
        <w:ind w:left="0" w:firstLine="0"/>
        <w:jc w:val="both"/>
        <w:rPr>
          <w:rFonts w:hint="eastAsia" w:ascii="仿宋" w:hAnsi="仿宋" w:eastAsia="仿宋" w:cs="仿宋"/>
          <w:szCs w:val="28"/>
        </w:rPr>
      </w:pPr>
    </w:p>
    <w:p>
      <w:pPr>
        <w:pStyle w:val="3"/>
        <w:spacing w:after="0" w:line="360" w:lineRule="auto"/>
        <w:ind w:left="0" w:firstLine="0"/>
        <w:jc w:val="both"/>
        <w:rPr>
          <w:rFonts w:hint="eastAsia" w:ascii="仿宋" w:hAnsi="仿宋" w:eastAsia="仿宋" w:cs="仿宋"/>
          <w:szCs w:val="28"/>
        </w:rPr>
      </w:pPr>
    </w:p>
    <w:p>
      <w:pPr>
        <w:pStyle w:val="3"/>
        <w:spacing w:after="0" w:line="360" w:lineRule="auto"/>
        <w:ind w:left="0" w:firstLine="0"/>
        <w:jc w:val="both"/>
        <w:rPr>
          <w:rFonts w:hint="eastAsia" w:ascii="仿宋" w:hAnsi="仿宋" w:eastAsia="仿宋" w:cs="仿宋"/>
          <w:szCs w:val="28"/>
        </w:rPr>
      </w:pPr>
    </w:p>
    <w:p>
      <w:pPr>
        <w:pStyle w:val="3"/>
        <w:spacing w:after="0" w:line="360" w:lineRule="auto"/>
        <w:ind w:left="0" w:firstLine="0"/>
        <w:jc w:val="both"/>
        <w:rPr>
          <w:rFonts w:hint="eastAsia" w:ascii="仿宋" w:hAnsi="仿宋" w:eastAsia="仿宋" w:cs="仿宋"/>
          <w:szCs w:val="28"/>
        </w:rPr>
      </w:pPr>
    </w:p>
    <w:p>
      <w:pPr>
        <w:pStyle w:val="3"/>
        <w:spacing w:after="0" w:line="360" w:lineRule="auto"/>
        <w:ind w:left="0" w:firstLine="0"/>
        <w:jc w:val="both"/>
        <w:rPr>
          <w:rFonts w:hint="eastAsia" w:ascii="仿宋" w:hAnsi="仿宋" w:eastAsia="仿宋" w:cs="仿宋"/>
          <w:szCs w:val="28"/>
        </w:rPr>
      </w:pPr>
    </w:p>
    <w:p>
      <w:pPr>
        <w:pStyle w:val="3"/>
        <w:spacing w:after="0" w:line="360" w:lineRule="auto"/>
        <w:ind w:left="0" w:firstLine="0"/>
        <w:jc w:val="both"/>
        <w:rPr>
          <w:rFonts w:hint="eastAsia" w:ascii="仿宋" w:hAnsi="仿宋" w:eastAsia="仿宋" w:cs="仿宋"/>
          <w:szCs w:val="28"/>
        </w:rPr>
      </w:pPr>
    </w:p>
    <w:p>
      <w:pPr>
        <w:spacing w:line="400" w:lineRule="exact"/>
        <w:jc w:val="center"/>
        <w:rPr>
          <w:rFonts w:hint="eastAsia" w:ascii="仿宋" w:hAnsi="仿宋" w:eastAsia="仿宋" w:cs="仿宋"/>
          <w:b/>
          <w:bCs/>
          <w:sz w:val="36"/>
        </w:rPr>
      </w:pPr>
      <w:r>
        <w:rPr>
          <w:rFonts w:hint="eastAsia" w:ascii="仿宋" w:hAnsi="仿宋" w:eastAsia="仿宋" w:cs="仿宋"/>
          <w:b/>
          <w:bCs/>
          <w:sz w:val="36"/>
        </w:rPr>
        <w:t>法定代表人身份证明</w:t>
      </w:r>
    </w:p>
    <w:p>
      <w:pPr>
        <w:spacing w:line="360" w:lineRule="auto"/>
        <w:ind w:firstLine="400" w:firstLineChars="200"/>
        <w:rPr>
          <w:rFonts w:hint="eastAsia" w:ascii="仿宋" w:hAnsi="仿宋" w:eastAsia="仿宋" w:cs="仿宋"/>
          <w:sz w:val="20"/>
          <w:szCs w:val="20"/>
        </w:rPr>
      </w:pP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投标人名称：</w:t>
      </w:r>
      <w:r>
        <w:rPr>
          <w:rFonts w:hint="eastAsia" w:ascii="仿宋" w:hAnsi="仿宋" w:eastAsia="仿宋" w:cs="仿宋"/>
          <w:sz w:val="28"/>
          <w:u w:val="single"/>
        </w:rPr>
        <w:t xml:space="preserve">                            </w:t>
      </w:r>
      <w:r>
        <w:rPr>
          <w:rFonts w:hint="eastAsia" w:ascii="仿宋" w:hAnsi="仿宋" w:eastAsia="仿宋" w:cs="仿宋"/>
          <w:sz w:val="28"/>
        </w:rPr>
        <w:t xml:space="preserve"> </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单位性质：</w:t>
      </w:r>
      <w:r>
        <w:rPr>
          <w:rFonts w:hint="eastAsia" w:ascii="仿宋" w:hAnsi="仿宋" w:eastAsia="仿宋" w:cs="仿宋"/>
          <w:sz w:val="28"/>
          <w:u w:val="single"/>
        </w:rPr>
        <w:t xml:space="preserve">                               </w:t>
      </w:r>
      <w:r>
        <w:rPr>
          <w:rFonts w:hint="eastAsia" w:ascii="仿宋" w:hAnsi="仿宋" w:eastAsia="仿宋" w:cs="仿宋"/>
          <w:sz w:val="28"/>
        </w:rPr>
        <w:t xml:space="preserve"> </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地址：</w:t>
      </w:r>
      <w:r>
        <w:rPr>
          <w:rFonts w:hint="eastAsia" w:ascii="仿宋" w:hAnsi="仿宋" w:eastAsia="仿宋" w:cs="仿宋"/>
          <w:sz w:val="28"/>
          <w:u w:val="single"/>
        </w:rPr>
        <w:t xml:space="preserve">                                   </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经营期限：</w:t>
      </w:r>
      <w:r>
        <w:rPr>
          <w:rFonts w:hint="eastAsia" w:ascii="仿宋" w:hAnsi="仿宋" w:eastAsia="仿宋" w:cs="仿宋"/>
          <w:sz w:val="28"/>
          <w:u w:val="single"/>
        </w:rPr>
        <w:t xml:space="preserve">                               </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姓名：</w:t>
      </w:r>
      <w:r>
        <w:rPr>
          <w:rFonts w:hint="eastAsia" w:ascii="仿宋" w:hAnsi="仿宋" w:eastAsia="仿宋" w:cs="仿宋"/>
          <w:sz w:val="28"/>
          <w:u w:val="single"/>
        </w:rPr>
        <w:t xml:space="preserve">        </w:t>
      </w:r>
      <w:r>
        <w:rPr>
          <w:rFonts w:hint="eastAsia" w:ascii="仿宋" w:hAnsi="仿宋" w:eastAsia="仿宋" w:cs="仿宋"/>
          <w:sz w:val="28"/>
        </w:rPr>
        <w:t xml:space="preserve"> 性别：</w:t>
      </w:r>
      <w:r>
        <w:rPr>
          <w:rFonts w:hint="eastAsia" w:ascii="仿宋" w:hAnsi="仿宋" w:eastAsia="仿宋" w:cs="仿宋"/>
          <w:sz w:val="28"/>
          <w:u w:val="single"/>
        </w:rPr>
        <w:t xml:space="preserve">         </w:t>
      </w:r>
      <w:r>
        <w:rPr>
          <w:rFonts w:hint="eastAsia" w:ascii="仿宋" w:hAnsi="仿宋" w:eastAsia="仿宋" w:cs="仿宋"/>
          <w:sz w:val="28"/>
        </w:rPr>
        <w:t xml:space="preserve"> 年龄：</w:t>
      </w:r>
      <w:r>
        <w:rPr>
          <w:rFonts w:hint="eastAsia" w:ascii="仿宋" w:hAnsi="仿宋" w:eastAsia="仿宋" w:cs="仿宋"/>
          <w:sz w:val="28"/>
          <w:u w:val="single"/>
        </w:rPr>
        <w:t xml:space="preserve">        </w:t>
      </w:r>
      <w:r>
        <w:rPr>
          <w:rFonts w:hint="eastAsia" w:ascii="仿宋" w:hAnsi="仿宋" w:eastAsia="仿宋" w:cs="仿宋"/>
          <w:sz w:val="28"/>
        </w:rPr>
        <w:t>职务：</w:t>
      </w:r>
      <w:r>
        <w:rPr>
          <w:rFonts w:hint="eastAsia" w:ascii="仿宋" w:hAnsi="仿宋" w:eastAsia="仿宋" w:cs="仿宋"/>
          <w:sz w:val="28"/>
          <w:u w:val="single"/>
        </w:rPr>
        <w:t xml:space="preserve">          </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系</w:t>
      </w:r>
      <w:r>
        <w:rPr>
          <w:rFonts w:hint="eastAsia" w:ascii="仿宋" w:hAnsi="仿宋" w:eastAsia="仿宋" w:cs="仿宋"/>
          <w:sz w:val="28"/>
          <w:u w:val="single"/>
        </w:rPr>
        <w:t xml:space="preserve">                           （投标人名称）</w:t>
      </w:r>
      <w:r>
        <w:rPr>
          <w:rFonts w:hint="eastAsia" w:ascii="仿宋" w:hAnsi="仿宋" w:eastAsia="仿宋" w:cs="仿宋"/>
          <w:sz w:val="28"/>
        </w:rPr>
        <w:t>的法定代表人。</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 xml:space="preserve">特此证明。                       </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附：法定代表人身份证复印件</w:t>
      </w:r>
    </w:p>
    <w:p>
      <w:pPr>
        <w:spacing w:line="360" w:lineRule="auto"/>
        <w:ind w:firstLine="560" w:firstLineChars="200"/>
        <w:rPr>
          <w:rFonts w:hint="eastAsia" w:ascii="仿宋" w:hAnsi="仿宋" w:eastAsia="仿宋" w:cs="仿宋"/>
          <w:sz w:val="28"/>
        </w:rPr>
      </w:pPr>
    </w:p>
    <w:p>
      <w:pPr>
        <w:spacing w:line="360" w:lineRule="auto"/>
        <w:ind w:firstLine="560" w:firstLineChars="200"/>
        <w:rPr>
          <w:rFonts w:hint="eastAsia" w:ascii="仿宋" w:hAnsi="仿宋" w:eastAsia="仿宋" w:cs="仿宋"/>
          <w:sz w:val="28"/>
        </w:rPr>
      </w:pPr>
    </w:p>
    <w:p>
      <w:pPr>
        <w:spacing w:line="360" w:lineRule="auto"/>
        <w:ind w:firstLine="560" w:firstLineChars="200"/>
        <w:rPr>
          <w:rFonts w:hint="eastAsia" w:ascii="仿宋" w:hAnsi="仿宋" w:eastAsia="仿宋" w:cs="仿宋"/>
          <w:sz w:val="28"/>
        </w:rPr>
      </w:pPr>
    </w:p>
    <w:p>
      <w:pPr>
        <w:spacing w:line="360" w:lineRule="auto"/>
        <w:ind w:firstLine="560" w:firstLineChars="200"/>
        <w:rPr>
          <w:rFonts w:hint="eastAsia" w:ascii="仿宋" w:hAnsi="仿宋" w:eastAsia="仿宋" w:cs="仿宋"/>
          <w:sz w:val="28"/>
        </w:rPr>
      </w:pPr>
    </w:p>
    <w:p>
      <w:pPr>
        <w:spacing w:line="360" w:lineRule="auto"/>
        <w:ind w:firstLine="560" w:firstLineChars="200"/>
        <w:rPr>
          <w:rFonts w:hint="eastAsia" w:ascii="仿宋" w:hAnsi="仿宋" w:eastAsia="仿宋" w:cs="仿宋"/>
          <w:sz w:val="28"/>
        </w:rPr>
      </w:pPr>
    </w:p>
    <w:p>
      <w:pPr>
        <w:spacing w:line="360" w:lineRule="auto"/>
        <w:ind w:firstLine="560" w:firstLineChars="200"/>
        <w:rPr>
          <w:rFonts w:hint="eastAsia" w:ascii="仿宋" w:hAnsi="仿宋" w:eastAsia="仿宋" w:cs="仿宋"/>
          <w:sz w:val="28"/>
        </w:rPr>
      </w:pPr>
    </w:p>
    <w:p>
      <w:pPr>
        <w:spacing w:line="360" w:lineRule="auto"/>
        <w:ind w:firstLine="560" w:firstLineChars="200"/>
        <w:rPr>
          <w:rFonts w:hint="eastAsia" w:ascii="仿宋" w:hAnsi="仿宋" w:eastAsia="仿宋" w:cs="仿宋"/>
          <w:sz w:val="28"/>
        </w:rPr>
      </w:pPr>
    </w:p>
    <w:p>
      <w:pPr>
        <w:spacing w:line="360" w:lineRule="auto"/>
        <w:rPr>
          <w:rFonts w:hint="eastAsia" w:ascii="仿宋" w:hAnsi="仿宋" w:eastAsia="仿宋" w:cs="仿宋"/>
          <w:sz w:val="28"/>
        </w:rPr>
      </w:pPr>
    </w:p>
    <w:p>
      <w:pPr>
        <w:spacing w:line="360" w:lineRule="auto"/>
        <w:ind w:firstLine="560" w:firstLineChars="200"/>
        <w:jc w:val="right"/>
        <w:rPr>
          <w:rFonts w:hint="eastAsia" w:ascii="仿宋" w:hAnsi="仿宋" w:eastAsia="仿宋" w:cs="仿宋"/>
          <w:sz w:val="28"/>
        </w:rPr>
      </w:pPr>
      <w:r>
        <w:rPr>
          <w:rFonts w:hint="eastAsia" w:ascii="仿宋" w:hAnsi="仿宋" w:eastAsia="仿宋" w:cs="仿宋"/>
          <w:sz w:val="28"/>
        </w:rPr>
        <w:t xml:space="preserve">  投标人：</w:t>
      </w:r>
      <w:r>
        <w:rPr>
          <w:rFonts w:hint="eastAsia" w:ascii="仿宋" w:hAnsi="仿宋" w:eastAsia="仿宋" w:cs="仿宋"/>
          <w:sz w:val="28"/>
          <w:u w:val="single"/>
        </w:rPr>
        <w:t xml:space="preserve">               </w:t>
      </w:r>
      <w:r>
        <w:rPr>
          <w:rFonts w:hint="eastAsia" w:ascii="仿宋" w:hAnsi="仿宋" w:eastAsia="仿宋" w:cs="仿宋"/>
          <w:sz w:val="28"/>
        </w:rPr>
        <w:t>（盖单位章）</w:t>
      </w:r>
    </w:p>
    <w:p>
      <w:pPr>
        <w:spacing w:line="360" w:lineRule="auto"/>
        <w:ind w:right="210" w:firstLine="560" w:firstLineChars="200"/>
        <w:jc w:val="right"/>
        <w:rPr>
          <w:rFonts w:hint="eastAsia" w:ascii="仿宋" w:hAnsi="仿宋" w:eastAsia="仿宋" w:cs="仿宋"/>
          <w:sz w:val="28"/>
        </w:rPr>
      </w:pPr>
      <w:r>
        <w:rPr>
          <w:rFonts w:hint="eastAsia" w:ascii="仿宋" w:hAnsi="仿宋" w:eastAsia="仿宋" w:cs="仿宋"/>
          <w:sz w:val="28"/>
        </w:rPr>
        <w:t xml:space="preserve">             </w:t>
      </w:r>
      <w:r>
        <w:rPr>
          <w:rFonts w:hint="eastAsia" w:ascii="仿宋" w:hAnsi="仿宋" w:eastAsia="仿宋" w:cs="仿宋"/>
          <w:sz w:val="28"/>
          <w:u w:val="single"/>
        </w:rPr>
        <w:t xml:space="preserve">       </w:t>
      </w:r>
      <w:r>
        <w:rPr>
          <w:rFonts w:hint="eastAsia" w:ascii="仿宋" w:hAnsi="仿宋" w:eastAsia="仿宋" w:cs="仿宋"/>
          <w:sz w:val="28"/>
        </w:rPr>
        <w:t>年</w:t>
      </w:r>
      <w:r>
        <w:rPr>
          <w:rFonts w:hint="eastAsia" w:ascii="仿宋" w:hAnsi="仿宋" w:eastAsia="仿宋" w:cs="仿宋"/>
          <w:sz w:val="28"/>
          <w:u w:val="single"/>
        </w:rPr>
        <w:t xml:space="preserve">       </w:t>
      </w:r>
      <w:r>
        <w:rPr>
          <w:rFonts w:hint="eastAsia" w:ascii="仿宋" w:hAnsi="仿宋" w:eastAsia="仿宋" w:cs="仿宋"/>
          <w:sz w:val="28"/>
        </w:rPr>
        <w:t>月</w:t>
      </w:r>
      <w:r>
        <w:rPr>
          <w:rFonts w:hint="eastAsia" w:ascii="仿宋" w:hAnsi="仿宋" w:eastAsia="仿宋" w:cs="仿宋"/>
          <w:sz w:val="28"/>
          <w:u w:val="single"/>
        </w:rPr>
        <w:t xml:space="preserve">       </w:t>
      </w:r>
      <w:r>
        <w:rPr>
          <w:rFonts w:hint="eastAsia" w:ascii="仿宋" w:hAnsi="仿宋" w:eastAsia="仿宋" w:cs="仿宋"/>
          <w:sz w:val="28"/>
        </w:rPr>
        <w:t xml:space="preserve">日 </w:t>
      </w:r>
    </w:p>
    <w:p>
      <w:pPr>
        <w:spacing w:line="360" w:lineRule="auto"/>
        <w:rPr>
          <w:rFonts w:hint="eastAsia" w:ascii="仿宋" w:hAnsi="仿宋" w:eastAsia="仿宋" w:cs="仿宋"/>
          <w:sz w:val="24"/>
        </w:rPr>
      </w:pPr>
    </w:p>
    <w:p>
      <w:pPr>
        <w:spacing w:line="360" w:lineRule="auto"/>
        <w:rPr>
          <w:rFonts w:hint="eastAsia" w:ascii="仿宋" w:hAnsi="仿宋" w:eastAsia="仿宋" w:cs="仿宋"/>
          <w:b/>
          <w:bCs/>
          <w:sz w:val="24"/>
        </w:rPr>
      </w:pPr>
    </w:p>
    <w:p>
      <w:pPr>
        <w:spacing w:line="360" w:lineRule="auto"/>
        <w:rPr>
          <w:rFonts w:hint="eastAsia" w:ascii="仿宋" w:hAnsi="仿宋" w:eastAsia="仿宋" w:cs="仿宋"/>
          <w:b/>
          <w:bCs/>
          <w:sz w:val="24"/>
        </w:rPr>
      </w:pPr>
    </w:p>
    <w:p>
      <w:pPr>
        <w:spacing w:line="360" w:lineRule="auto"/>
        <w:rPr>
          <w:rFonts w:hint="eastAsia" w:ascii="仿宋" w:hAnsi="仿宋" w:eastAsia="仿宋" w:cs="仿宋"/>
          <w:b/>
          <w:bCs/>
          <w:sz w:val="24"/>
        </w:rPr>
      </w:pPr>
    </w:p>
    <w:p>
      <w:pPr>
        <w:spacing w:line="360" w:lineRule="auto"/>
        <w:rPr>
          <w:rFonts w:hint="eastAsia" w:ascii="仿宋" w:hAnsi="仿宋" w:eastAsia="仿宋" w:cs="仿宋"/>
          <w:b/>
          <w:bCs/>
          <w:sz w:val="24"/>
        </w:rPr>
      </w:pPr>
    </w:p>
    <w:p>
      <w:pPr>
        <w:spacing w:line="360" w:lineRule="auto"/>
        <w:rPr>
          <w:rFonts w:hint="eastAsia" w:ascii="仿宋" w:hAnsi="仿宋" w:eastAsia="仿宋" w:cs="仿宋"/>
          <w:b/>
          <w:bCs/>
          <w:sz w:val="24"/>
        </w:rPr>
      </w:pPr>
    </w:p>
    <w:p>
      <w:pPr>
        <w:spacing w:line="360" w:lineRule="auto"/>
        <w:jc w:val="center"/>
        <w:rPr>
          <w:rFonts w:hint="eastAsia" w:ascii="仿宋" w:hAnsi="仿宋" w:eastAsia="仿宋" w:cs="仿宋"/>
          <w:position w:val="-3"/>
          <w:sz w:val="24"/>
        </w:rPr>
      </w:pPr>
      <w:r>
        <w:rPr>
          <w:rFonts w:hint="eastAsia" w:ascii="仿宋" w:hAnsi="仿宋" w:eastAsia="仿宋" w:cs="仿宋"/>
          <w:b/>
          <w:bCs/>
          <w:spacing w:val="2"/>
          <w:sz w:val="32"/>
          <w:szCs w:val="32"/>
        </w:rPr>
        <w:t>法</w:t>
      </w:r>
      <w:r>
        <w:rPr>
          <w:rFonts w:hint="eastAsia" w:ascii="仿宋" w:hAnsi="仿宋" w:eastAsia="仿宋" w:cs="仿宋"/>
          <w:b/>
          <w:bCs/>
          <w:sz w:val="32"/>
          <w:szCs w:val="32"/>
        </w:rPr>
        <w:t>人</w:t>
      </w:r>
      <w:r>
        <w:rPr>
          <w:rFonts w:hint="eastAsia" w:ascii="仿宋" w:hAnsi="仿宋" w:eastAsia="仿宋" w:cs="仿宋"/>
          <w:b/>
          <w:bCs/>
          <w:spacing w:val="2"/>
          <w:sz w:val="32"/>
          <w:szCs w:val="32"/>
        </w:rPr>
        <w:t>代</w:t>
      </w:r>
      <w:r>
        <w:rPr>
          <w:rFonts w:hint="eastAsia" w:ascii="仿宋" w:hAnsi="仿宋" w:eastAsia="仿宋" w:cs="仿宋"/>
          <w:b/>
          <w:bCs/>
          <w:sz w:val="32"/>
          <w:szCs w:val="32"/>
        </w:rPr>
        <w:t>表授</w:t>
      </w:r>
      <w:r>
        <w:rPr>
          <w:rFonts w:hint="eastAsia" w:ascii="仿宋" w:hAnsi="仿宋" w:eastAsia="仿宋" w:cs="仿宋"/>
          <w:b/>
          <w:bCs/>
          <w:spacing w:val="2"/>
          <w:sz w:val="32"/>
          <w:szCs w:val="32"/>
        </w:rPr>
        <w:t>权</w:t>
      </w:r>
      <w:r>
        <w:rPr>
          <w:rFonts w:hint="eastAsia" w:ascii="仿宋" w:hAnsi="仿宋" w:eastAsia="仿宋" w:cs="仿宋"/>
          <w:b/>
          <w:bCs/>
          <w:sz w:val="32"/>
          <w:szCs w:val="32"/>
        </w:rPr>
        <w:t>委</w:t>
      </w:r>
      <w:r>
        <w:rPr>
          <w:rFonts w:hint="eastAsia" w:ascii="仿宋" w:hAnsi="仿宋" w:eastAsia="仿宋" w:cs="仿宋"/>
          <w:b/>
          <w:bCs/>
          <w:spacing w:val="2"/>
          <w:sz w:val="32"/>
          <w:szCs w:val="32"/>
        </w:rPr>
        <w:t>托</w:t>
      </w:r>
      <w:r>
        <w:rPr>
          <w:rFonts w:hint="eastAsia" w:ascii="仿宋" w:hAnsi="仿宋" w:eastAsia="仿宋" w:cs="仿宋"/>
          <w:b/>
          <w:bCs/>
          <w:spacing w:val="4"/>
          <w:sz w:val="32"/>
          <w:szCs w:val="32"/>
        </w:rPr>
        <w:t>书</w:t>
      </w:r>
    </w:p>
    <w:p>
      <w:pPr>
        <w:spacing w:line="360" w:lineRule="auto"/>
        <w:ind w:right="-20"/>
        <w:rPr>
          <w:rFonts w:hint="eastAsia" w:ascii="仿宋" w:hAnsi="仿宋" w:eastAsia="仿宋" w:cs="仿宋"/>
          <w:position w:val="-3"/>
          <w:sz w:val="24"/>
        </w:rPr>
      </w:pP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致：</w:t>
      </w:r>
      <w:r>
        <w:rPr>
          <w:rFonts w:hint="eastAsia" w:ascii="仿宋" w:hAnsi="仿宋" w:eastAsia="仿宋" w:cs="仿宋"/>
          <w:sz w:val="24"/>
          <w:lang w:eastAsia="zh-CN"/>
        </w:rPr>
        <w:t xml:space="preserve">     </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本授权书宣告：</w:t>
      </w:r>
      <w:r>
        <w:rPr>
          <w:rFonts w:hint="eastAsia" w:ascii="仿宋" w:hAnsi="仿宋" w:eastAsia="仿宋" w:cs="仿宋"/>
          <w:sz w:val="24"/>
          <w:u w:val="single"/>
        </w:rPr>
        <w:t xml:space="preserve">          </w:t>
      </w:r>
      <w:r>
        <w:rPr>
          <w:rFonts w:hint="eastAsia" w:ascii="仿宋" w:hAnsi="仿宋" w:eastAsia="仿宋" w:cs="仿宋"/>
          <w:sz w:val="24"/>
        </w:rPr>
        <w:t>（投标单位全称）法人代表</w:t>
      </w:r>
      <w:r>
        <w:rPr>
          <w:rFonts w:hint="eastAsia" w:ascii="仿宋" w:hAnsi="仿宋" w:eastAsia="仿宋" w:cs="仿宋"/>
          <w:sz w:val="24"/>
          <w:u w:val="single"/>
        </w:rPr>
        <w:t xml:space="preserve">      </w:t>
      </w:r>
      <w:r>
        <w:rPr>
          <w:rFonts w:hint="eastAsia" w:ascii="仿宋" w:hAnsi="仿宋" w:eastAsia="仿宋" w:cs="仿宋"/>
          <w:sz w:val="24"/>
        </w:rPr>
        <w:t>（姓名）合法地代表我投标人，授权</w:t>
      </w:r>
      <w:r>
        <w:rPr>
          <w:rFonts w:hint="eastAsia" w:ascii="仿宋" w:hAnsi="仿宋" w:eastAsia="仿宋" w:cs="仿宋"/>
          <w:sz w:val="24"/>
          <w:u w:val="single"/>
        </w:rPr>
        <w:t xml:space="preserve">       </w:t>
      </w:r>
      <w:r>
        <w:rPr>
          <w:rFonts w:hint="eastAsia" w:ascii="仿宋" w:hAnsi="仿宋" w:eastAsia="仿宋" w:cs="仿宋"/>
          <w:sz w:val="24"/>
        </w:rPr>
        <w:t xml:space="preserve">（投标人或其下属单位全称）的  </w:t>
      </w:r>
      <w:r>
        <w:rPr>
          <w:rFonts w:hint="eastAsia" w:ascii="仿宋" w:hAnsi="仿宋" w:eastAsia="仿宋" w:cs="仿宋"/>
          <w:sz w:val="24"/>
          <w:u w:val="single"/>
        </w:rPr>
        <w:t xml:space="preserve">    </w:t>
      </w:r>
      <w:r>
        <w:rPr>
          <w:rFonts w:hint="eastAsia" w:ascii="仿宋" w:hAnsi="仿宋" w:eastAsia="仿宋" w:cs="仿宋"/>
          <w:sz w:val="24"/>
        </w:rPr>
        <w:t>（职务）</w:t>
      </w:r>
      <w:r>
        <w:rPr>
          <w:rFonts w:hint="eastAsia" w:ascii="仿宋" w:hAnsi="仿宋" w:eastAsia="仿宋" w:cs="仿宋"/>
          <w:sz w:val="24"/>
          <w:u w:val="single"/>
        </w:rPr>
        <w:t xml:space="preserve">     </w:t>
      </w:r>
      <w:r>
        <w:rPr>
          <w:rFonts w:hint="eastAsia" w:ascii="仿宋" w:hAnsi="仿宋" w:eastAsia="仿宋" w:cs="仿宋"/>
          <w:sz w:val="24"/>
        </w:rPr>
        <w:t>（姓名）为我单位代理人，该代理人有权在</w:t>
      </w:r>
      <w:r>
        <w:rPr>
          <w:rFonts w:hint="eastAsia" w:ascii="仿宋" w:hAnsi="仿宋" w:eastAsia="仿宋" w:cs="仿宋"/>
          <w:sz w:val="24"/>
          <w:u w:val="single"/>
        </w:rPr>
        <w:t xml:space="preserve">        </w:t>
      </w:r>
      <w:r>
        <w:rPr>
          <w:rFonts w:hint="eastAsia" w:ascii="仿宋" w:hAnsi="仿宋" w:eastAsia="仿宋" w:cs="仿宋"/>
          <w:sz w:val="24"/>
        </w:rPr>
        <w:t>（项目名称）项目的招投标活动中，以我单位的名义签署投标文件，参与</w:t>
      </w:r>
      <w:r>
        <w:rPr>
          <w:rFonts w:hint="eastAsia" w:ascii="仿宋" w:hAnsi="仿宋" w:eastAsia="仿宋" w:cs="仿宋"/>
          <w:sz w:val="24"/>
          <w:u w:val="single"/>
        </w:rPr>
        <w:t xml:space="preserve">       </w:t>
      </w:r>
      <w:r>
        <w:rPr>
          <w:rFonts w:hint="eastAsia" w:ascii="仿宋" w:hAnsi="仿宋" w:eastAsia="仿宋" w:cs="仿宋"/>
          <w:sz w:val="24"/>
        </w:rPr>
        <w:t>（项目名称）采购项目的协商、投标、签订合同及有关文件，并执行一切与此有关事项。</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我们对被授权人签名负全部责任。在贵公司接到撤消授权的书面通知以前，本授权书对本项目投标一直有效。被授权人在授权有效期内签署所有文件不因授权的撤消而消失。</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mc:AlternateContent>
          <mc:Choice Requires="wpg">
            <w:drawing>
              <wp:anchor distT="0" distB="0" distL="114300" distR="114300" simplePos="0" relativeHeight="251659264" behindDoc="1" locked="0" layoutInCell="1" allowOverlap="1">
                <wp:simplePos x="0" y="0"/>
                <wp:positionH relativeFrom="page">
                  <wp:posOffset>864235</wp:posOffset>
                </wp:positionH>
                <wp:positionV relativeFrom="paragraph">
                  <wp:posOffset>171450</wp:posOffset>
                </wp:positionV>
                <wp:extent cx="6202680" cy="2498725"/>
                <wp:effectExtent l="0" t="0" r="0" b="3175"/>
                <wp:wrapNone/>
                <wp:docPr id="1" name="组合 1"/>
                <wp:cNvGraphicFramePr/>
                <a:graphic xmlns:a="http://schemas.openxmlformats.org/drawingml/2006/main">
                  <a:graphicData uri="http://schemas.microsoft.com/office/word/2010/wordprocessingGroup">
                    <wpg:wgp>
                      <wpg:cNvGrpSpPr/>
                      <wpg:grpSpPr>
                        <a:xfrm>
                          <a:off x="0" y="0"/>
                          <a:ext cx="6202680" cy="2498725"/>
                          <a:chOff x="0" y="0"/>
                          <a:chExt cx="5051" cy="3554"/>
                        </a:xfrm>
                        <a:effectLst/>
                      </wpg:grpSpPr>
                      <wpg:grpSp>
                        <wpg:cNvPr id="2" name="组合 4"/>
                        <wpg:cNvGrpSpPr/>
                        <wpg:grpSpPr>
                          <a:xfrm>
                            <a:off x="10" y="10"/>
                            <a:ext cx="5031" cy="3534"/>
                            <a:chOff x="0" y="0"/>
                            <a:chExt cx="5031" cy="3534"/>
                          </a:xfrm>
                          <a:effectLst/>
                        </wpg:grpSpPr>
                        <wps:wsp>
                          <wps:cNvPr id="8" name="任意多边形 3"/>
                          <wps:cNvSpPr/>
                          <wps:spPr>
                            <a:xfrm>
                              <a:off x="0" y="0"/>
                              <a:ext cx="5031" cy="3534"/>
                            </a:xfrm>
                            <a:custGeom>
                              <a:avLst/>
                              <a:gdLst/>
                              <a:ahLst/>
                              <a:cxnLst/>
                              <a:rect l="0" t="0" r="0" b="0"/>
                              <a:pathLst>
                                <a:path w="5031" h="3534">
                                  <a:moveTo>
                                    <a:pt x="0" y="3534"/>
                                  </a:moveTo>
                                  <a:lnTo>
                                    <a:pt x="5031" y="3534"/>
                                  </a:lnTo>
                                  <a:lnTo>
                                    <a:pt x="5031" y="0"/>
                                  </a:lnTo>
                                  <a:lnTo>
                                    <a:pt x="0" y="0"/>
                                  </a:lnTo>
                                  <a:lnTo>
                                    <a:pt x="0" y="3534"/>
                                  </a:lnTo>
                                </a:path>
                              </a:pathLst>
                            </a:custGeom>
                            <a:solidFill>
                              <a:srgbClr val="FFFFFF"/>
                            </a:solidFill>
                            <a:ln>
                              <a:noFill/>
                            </a:ln>
                            <a:effectLst/>
                          </wps:spPr>
                          <wps:bodyPr upright="1"/>
                        </wps:wsp>
                      </wpg:grpSp>
                      <wpg:grpSp>
                        <wpg:cNvPr id="9" name="组合 6"/>
                        <wpg:cNvGrpSpPr/>
                        <wpg:grpSpPr>
                          <a:xfrm>
                            <a:off x="10" y="10"/>
                            <a:ext cx="5031" cy="3534"/>
                            <a:chOff x="0" y="0"/>
                            <a:chExt cx="5031" cy="3534"/>
                          </a:xfrm>
                          <a:effectLst/>
                        </wpg:grpSpPr>
                        <wps:wsp>
                          <wps:cNvPr id="10" name="任意多边形 5"/>
                          <wps:cNvSpPr/>
                          <wps:spPr>
                            <a:xfrm>
                              <a:off x="0" y="0"/>
                              <a:ext cx="5031" cy="3534"/>
                            </a:xfrm>
                            <a:custGeom>
                              <a:avLst/>
                              <a:gdLst/>
                              <a:ahLst/>
                              <a:cxnLst/>
                              <a:rect l="0" t="0" r="0" b="0"/>
                              <a:pathLst>
                                <a:path w="5031" h="3534">
                                  <a:moveTo>
                                    <a:pt x="0" y="3534"/>
                                  </a:moveTo>
                                  <a:lnTo>
                                    <a:pt x="5031" y="3534"/>
                                  </a:lnTo>
                                  <a:lnTo>
                                    <a:pt x="5031" y="0"/>
                                  </a:lnTo>
                                  <a:lnTo>
                                    <a:pt x="0" y="0"/>
                                  </a:lnTo>
                                  <a:lnTo>
                                    <a:pt x="0" y="3534"/>
                                  </a:lnTo>
                                  <a:close/>
                                </a:path>
                              </a:pathLst>
                            </a:custGeom>
                            <a:noFill/>
                            <a:ln w="9525" cap="flat" cmpd="sng">
                              <a:solidFill>
                                <a:srgbClr val="000000"/>
                              </a:solidFill>
                              <a:prstDash val="solid"/>
                              <a:headEnd type="none" w="med" len="med"/>
                              <a:tailEnd type="none" w="med" len="med"/>
                            </a:ln>
                            <a:effectLst/>
                          </wps:spPr>
                          <wps:bodyPr upright="1"/>
                        </wps:wsp>
                      </wpg:grpSp>
                    </wpg:wgp>
                  </a:graphicData>
                </a:graphic>
              </wp:anchor>
            </w:drawing>
          </mc:Choice>
          <mc:Fallback>
            <w:pict>
              <v:group id="_x0000_s1026" o:spid="_x0000_s1026" o:spt="203" style="position:absolute;left:0pt;margin-left:68.05pt;margin-top:13.5pt;height:196.75pt;width:488.4pt;mso-position-horizontal-relative:page;z-index:-251657216;mso-width-relative:page;mso-height-relative:page;" coordsize="5051,3554" o:gfxdata="UEsDBAoAAAAAAIdO4kAAAAAAAAAAAAAAAAAEAAAAZHJzL1BLAwQUAAAACACHTuJAcoo7t9oAAAAL&#10;AQAADwAAAGRycy9kb3ducmV2LnhtbE2PQU/CQBCF7yb+h82YeJPdLYJYuyWGqCdiIpgYbks7tA3d&#10;2aa7tPDvHU56fJkvb76XLc+uFQP2ofFkQE8UCKTClw1VBr637w8LECFaKm3rCQ1cMMAyv73JbFr6&#10;kb5w2MRKcAmF1BqoY+xSKUNRo7Nh4jskvh1872zk2Fey7O3I5a6ViVJz6WxD/KG2Ha5qLI6bkzPw&#10;MdrxdarfhvXxsLrstrPPn7VGY+7vtHoBEfEc/2C46rM65Oy09ycqg2g5T+eaUQPJE2+6AlonzyD2&#10;Bh4TNQOZZ/L/hvwXUEsDBBQAAAAIAIdO4kCwep0WLwMAALALAAAOAAAAZHJzL2Uyb0RvYy54bWzt&#10;Vs1u1DAQviPxDlbuNNndbmmj7vbAtr0gQGp5ANdxfqTEtmzvZvfeAzc4c0S8BKrgaSjwGIzHSXa7&#10;LXQLVEKCHBL/jMcznz9/mf2DeVWSGdemkGIU9LaigHDBZFKIbBS8PD16tBsQY6lIaCkFHwULboKD&#10;8cMH+7WKeV/msky4JuBEmLhWoyC3VsVhaFjOK2q2pOICJlOpK2qhq7Mw0bQG71UZ9qNoJ6ylTpSW&#10;jBsDoxM/GTQe9SYOZZoWjE8km1ZcWO9V85JaSMnkhTLBGKNNU87s8zQ13JJyFECmFt+wCbTP3Dsc&#10;79M401TlBWtCoJuEsJZTRQsBm3auJtRSMtXFNVdVwbQ0MrVbTFahTwQRgSx60Ro2x1pOFeaSxXWm&#10;OtDhoNZQ/2W37NnshSZFAkwIiKAVHPjXi/PLN69Iz2FTqywGk2OtTtQL3QxkvufSnae6cl9IhMwR&#10;1UWHKp9bwmBwpx/1d3YBcAZz/e293cf9oced5XA419ax/LBZOYyGEJVbNhgOt92acLklx9N9aqwb&#10;dnF2YXWd+wWsvwYYBnhHwHoAC6QHH8iCxi1kw2jQJT5AvzS+Haz1NRuCBdfYLLllfo9bJzlVHClr&#10;HHEaboGkeG59vrj4cv768v3bb58+XH58RwYu71qhbccwExsg26b0uo7VSt5sauwxl8hROvNkgUua&#10;tC2aty02F21Tg2r8VC8UtW6di9A1ST0KfBS5YyocmJup5IyfSrSxS47jtGPsqkEpVg29KyS9P3uw&#10;bS3ar0KXnSXS54dmnmOb2KxE53cCny5DjLfLGgZXcTWyLJKjoixdrkZnZ09KTWYUBPcIn+beXjEr&#10;hTMW0i3zaPiRtUvdMsEx5EwmC6DTVOkiy0HHUZ/g4iN9VyXAqxaqwf0KwF7L6kYxdzyZ76SY/4gA&#10;uDRvVgD8FfxXgL9WAeCul9Jwf0lv1YLuRjvJcrq4N4SfPWEUCsUUCjRoVgqKDSMyFMkronBFOyJ8&#10;btIOpY2dUJN7jUEPzozGOafJoUiIXSgoYwRUr4ELoeJJQEoOxa5roaWlRbmJJUqqc/1ndAnLFCjk&#10;UE6botNViqt9VLJloT3+D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IFAABbQ29udGVudF9UeXBlc10ueG1sUEsBAhQACgAAAAAAh07iQAAAAAAA&#10;AAAAAAAAAAYAAAAAAAAAAAAQAAAAhAQAAF9yZWxzL1BLAQIUABQAAAAIAIdO4kCKFGY80QAAAJQB&#10;AAALAAAAAAAAAAEAIAAAAKgEAABfcmVscy8ucmVsc1BLAQIUAAoAAAAAAIdO4kAAAAAAAAAAAAAA&#10;AAAEAAAAAAAAAAAAEAAAAAAAAABkcnMvUEsBAhQAFAAAAAgAh07iQHKKO7faAAAACwEAAA8AAAAA&#10;AAAAAQAgAAAAIgAAAGRycy9kb3ducmV2LnhtbFBLAQIUABQAAAAIAIdO4kCwep0WLwMAALALAAAO&#10;AAAAAAAAAAEAIAAAACkBAABkcnMvZTJvRG9jLnhtbFBLBQYAAAAABgAGAFkBAADKBgAAAAA=&#10;">
                <o:lock v:ext="edit" aspectratio="f"/>
                <v:group id="组合 4" o:spid="_x0000_s1026" o:spt="203" style="position:absolute;left:10;top:10;height:3534;width:5031;" coordsize="5031,3534"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任意多边形 3" o:spid="_x0000_s1026" o:spt="100" style="position:absolute;left:0;top:0;height:3534;width:5031;" fillcolor="#FFFFFF" filled="t" stroked="f" coordsize="5031,3534" o:gfxdata="UEsDBAoAAAAAAIdO4kAAAAAAAAAAAAAAAAAEAAAAZHJzL1BLAwQUAAAACACHTuJANnwpMbUAAADa&#10;AAAADwAAAGRycy9kb3ducmV2LnhtbEVPyQrCMBC9C/5DGMGLaKIHLdXoQRAEFdzPQzO2xWZSmrj9&#10;vTkIHh9vny3ethJPanzpWMNwoEAQZ86UnGs4n1b9BIQPyAYrx6ThQx4W83ZrhqlxLz7Q8xhyEUPY&#10;p6ihCKFOpfRZQRb9wNXEkbu5xmKIsMmlafAVw20lR0qNpcWSY0OBNS0Lyu7Hh9WgemM6bJPlZnK1&#10;+f6yW/fuzj207naGagoi0Dv8xT/32miIW+OVeAPk/At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NnwpMbUAAADaAAAADwAA&#10;AAAAAAABACAAAAAiAAAAZHJzL2Rvd25yZXYueG1sUEsBAhQAFAAAAAgAh07iQDMvBZ47AAAAOQAA&#10;ABAAAAAAAAAAAQAgAAAABAEAAGRycy9zaGFwZXhtbC54bWxQSwUGAAAAAAYABgBbAQAArgMAAAAA&#10;" path="m0,3534l5031,3534,5031,0,0,0,0,3534e">
                    <v:fill on="t" focussize="0,0"/>
                    <v:stroke on="f"/>
                    <v:imagedata o:title=""/>
                    <o:lock v:ext="edit" aspectratio="f"/>
                  </v:shape>
                </v:group>
                <v:group id="组合 6" o:spid="_x0000_s1026" o:spt="203" style="position:absolute;left:10;top:10;height:3534;width:5031;" coordsize="5031,3534"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任意多边形 5" o:spid="_x0000_s1026" o:spt="100" style="position:absolute;left:0;top:0;height:3534;width:5031;" filled="f" stroked="t" coordsize="5031,3534" o:gfxdata="UEsDBAoAAAAAAIdO4kAAAAAAAAAAAAAAAAAEAAAAZHJzL1BLAwQUAAAACACHTuJANBLKtbwAAADb&#10;AAAADwAAAGRycy9kb3ducmV2LnhtbEWPMU8DMQyFdyT+Q2QkNporQkd1NO0AQkKIAVoGRpO4lxMX&#10;J7qYXvn3eEBis/We3/u83p7SaI401SGzg+WiAUPscxi4d/C+f7xagamCHHDMTA5+qMJ2c362xi7k&#10;md/ouJPeaAjXDh1EkdJZW32khHWRC7FqhzwlFF2n3oYJZw1Po71umtYmHFgbIha6j+S/dt/JQbuK&#10;z4co/vZmrp/tw4f411JenLu8WDZ3YIRO8m/+u34Kiq/0+osOY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QSyrW8AAAA&#10;2wAAAA8AAAAAAAAAAQAgAAAAIgAAAGRycy9kb3ducmV2LnhtbFBLAQIUABQAAAAIAIdO4kAzLwWe&#10;OwAAADkAAAAQAAAAAAAAAAEAIAAAAAsBAABkcnMvc2hhcGV4bWwueG1sUEsFBgAAAAAGAAYAWwEA&#10;ALUDAAAAAA==&#10;" path="m0,3534l5031,3534,5031,0,0,0,0,3534xe">
                    <v:fill on="f" focussize="0,0"/>
                    <v:stroke color="#000000" joinstyle="round"/>
                    <v:imagedata o:title=""/>
                    <o:lock v:ext="edit" aspectratio="f"/>
                  </v:shape>
                </v:group>
              </v:group>
            </w:pict>
          </mc:Fallback>
        </mc:AlternateContent>
      </w: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被授权人身份证复印件或扫描件</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投标单位（公司全称、章）：                                       </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授权人（法人代表签字）：                                       </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被授权的代理人（签字）：                                       </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授权日期：       年     月      日</w:t>
      </w:r>
    </w:p>
    <w:p>
      <w:pPr>
        <w:pStyle w:val="3"/>
        <w:spacing w:after="0" w:line="360" w:lineRule="auto"/>
        <w:ind w:left="0" w:firstLine="0"/>
        <w:jc w:val="both"/>
        <w:rPr>
          <w:rFonts w:hint="eastAsia" w:ascii="仿宋" w:hAnsi="仿宋" w:eastAsia="仿宋" w:cs="仿宋"/>
          <w:szCs w:val="28"/>
        </w:rPr>
      </w:pPr>
    </w:p>
    <w:p>
      <w:pPr>
        <w:spacing w:line="560" w:lineRule="exact"/>
        <w:jc w:val="both"/>
        <w:rPr>
          <w:rFonts w:hint="eastAsia" w:ascii="仿宋" w:hAnsi="仿宋" w:eastAsia="仿宋" w:cs="仿宋"/>
          <w:sz w:val="36"/>
          <w:szCs w:val="36"/>
        </w:rPr>
      </w:pPr>
    </w:p>
    <w:p>
      <w:pPr>
        <w:pStyle w:val="5"/>
        <w:widowControl/>
        <w:shd w:val="clear" w:color="auto" w:fill="FFFFFF"/>
        <w:wordWrap/>
        <w:spacing w:before="10" w:beforeAutospacing="0" w:after="10" w:afterAutospacing="0" w:line="560" w:lineRule="exact"/>
        <w:ind w:right="10"/>
        <w:jc w:val="center"/>
        <w:rPr>
          <w:rFonts w:hint="eastAsia" w:ascii="仿宋" w:hAnsi="仿宋" w:eastAsia="仿宋" w:cs="仿宋"/>
          <w:b/>
          <w:bCs/>
          <w:kern w:val="2"/>
          <w:sz w:val="52"/>
          <w:szCs w:val="52"/>
          <w:lang w:val="en-US" w:eastAsia="zh-CN" w:bidi="ar-SA"/>
        </w:rPr>
      </w:pPr>
      <w:r>
        <w:rPr>
          <w:rFonts w:hint="eastAsia" w:ascii="仿宋" w:hAnsi="仿宋" w:eastAsia="仿宋" w:cs="仿宋"/>
          <w:b/>
          <w:bCs/>
          <w:kern w:val="2"/>
          <w:sz w:val="52"/>
          <w:szCs w:val="52"/>
          <w:lang w:val="en-US" w:eastAsia="zh-CN" w:bidi="ar-SA"/>
        </w:rPr>
        <w:t>中煤长江基础建设有限公司</w:t>
      </w:r>
    </w:p>
    <w:p>
      <w:pPr>
        <w:pStyle w:val="5"/>
        <w:widowControl/>
        <w:shd w:val="clear" w:color="auto" w:fill="FFFFFF"/>
        <w:wordWrap/>
        <w:spacing w:before="10" w:beforeAutospacing="0" w:after="10" w:afterAutospacing="0" w:line="560" w:lineRule="exact"/>
        <w:ind w:right="10"/>
        <w:jc w:val="center"/>
        <w:rPr>
          <w:rFonts w:hint="eastAsia" w:ascii="仿宋" w:hAnsi="仿宋" w:eastAsia="仿宋" w:cs="仿宋"/>
          <w:b/>
          <w:bCs/>
          <w:sz w:val="52"/>
          <w:szCs w:val="52"/>
        </w:rPr>
      </w:pPr>
      <w:r>
        <w:rPr>
          <w:rFonts w:hint="eastAsia" w:ascii="仿宋" w:hAnsi="仿宋" w:eastAsia="仿宋" w:cs="仿宋"/>
          <w:b/>
          <w:bCs/>
          <w:kern w:val="2"/>
          <w:sz w:val="52"/>
          <w:szCs w:val="52"/>
          <w:lang w:val="en-US" w:eastAsia="zh-CN" w:bidi="ar-SA"/>
        </w:rPr>
        <w:t>机械租赁采购</w:t>
      </w:r>
      <w:r>
        <w:rPr>
          <w:rFonts w:hint="eastAsia" w:ascii="仿宋" w:hAnsi="仿宋" w:eastAsia="仿宋" w:cs="仿宋"/>
          <w:b/>
          <w:bCs/>
          <w:sz w:val="52"/>
          <w:szCs w:val="52"/>
        </w:rPr>
        <w:t>报价单</w:t>
      </w:r>
    </w:p>
    <w:p>
      <w:pPr>
        <w:pStyle w:val="5"/>
        <w:widowControl/>
        <w:shd w:val="clear" w:color="auto" w:fill="FFFFFF"/>
        <w:wordWrap/>
        <w:spacing w:before="10" w:beforeAutospacing="0" w:after="10" w:afterAutospacing="0" w:line="560" w:lineRule="exact"/>
        <w:ind w:left="10" w:right="10" w:firstLine="430"/>
        <w:jc w:val="center"/>
        <w:rPr>
          <w:rFonts w:hint="eastAsia" w:ascii="仿宋" w:hAnsi="仿宋" w:eastAsia="仿宋" w:cs="仿宋"/>
          <w:sz w:val="44"/>
          <w:szCs w:val="44"/>
        </w:rPr>
      </w:pPr>
    </w:p>
    <w:p>
      <w:pPr>
        <w:tabs>
          <w:tab w:val="left" w:pos="3360"/>
        </w:tabs>
        <w:adjustRightInd w:val="0"/>
        <w:snapToGrid w:val="0"/>
        <w:spacing w:line="360" w:lineRule="auto"/>
        <w:ind w:left="630"/>
        <w:jc w:val="left"/>
        <w:rPr>
          <w:rFonts w:hint="eastAsia" w:ascii="仿宋" w:hAnsi="仿宋" w:eastAsia="仿宋" w:cs="仿宋"/>
          <w:b/>
          <w:bCs/>
          <w:sz w:val="32"/>
          <w:szCs w:val="32"/>
        </w:rPr>
      </w:pPr>
      <w:r>
        <w:rPr>
          <w:rFonts w:hint="eastAsia" w:ascii="仿宋" w:hAnsi="仿宋" w:eastAsia="仿宋" w:cs="仿宋"/>
          <w:b/>
          <w:bCs/>
          <w:sz w:val="32"/>
          <w:szCs w:val="32"/>
        </w:rPr>
        <w:t>一、项目概况：</w:t>
      </w:r>
    </w:p>
    <w:p>
      <w:pPr>
        <w:tabs>
          <w:tab w:val="left" w:pos="1060"/>
          <w:tab w:val="left" w:pos="3360"/>
        </w:tabs>
        <w:adjustRightInd w:val="0"/>
        <w:snapToGrid w:val="0"/>
        <w:spacing w:line="360" w:lineRule="auto"/>
        <w:ind w:left="2238" w:leftChars="304" w:hanging="1600" w:hangingChars="500"/>
        <w:jc w:val="left"/>
        <w:rPr>
          <w:rFonts w:hint="eastAsia" w:ascii="仿宋_GB2312" w:hAnsi="仿宋_GB2312" w:eastAsia="仿宋_GB2312" w:cs="仿宋_GB2312"/>
          <w:color w:val="auto"/>
          <w:kern w:val="0"/>
          <w:sz w:val="32"/>
          <w:szCs w:val="32"/>
          <w:lang w:val="en-US" w:eastAsia="zh-CN" w:bidi="ar-SA"/>
        </w:rPr>
      </w:pPr>
      <w:r>
        <w:rPr>
          <w:rFonts w:hint="eastAsia" w:ascii="仿宋" w:hAnsi="仿宋" w:eastAsia="仿宋" w:cs="仿宋"/>
          <w:sz w:val="32"/>
          <w:szCs w:val="32"/>
        </w:rPr>
        <w:t xml:space="preserve"> 工程名称：</w:t>
      </w:r>
      <w:r>
        <w:rPr>
          <w:rFonts w:hint="eastAsia" w:ascii="仿宋_GB2312" w:hAnsi="仿宋_GB2312" w:eastAsia="仿宋_GB2312" w:cs="仿宋_GB2312"/>
          <w:color w:val="auto"/>
          <w:kern w:val="0"/>
          <w:sz w:val="32"/>
          <w:szCs w:val="32"/>
          <w:lang w:val="en-US" w:eastAsia="zh-CN" w:bidi="ar-SA"/>
        </w:rPr>
        <w:t>镇海区九龙湖镇鸿山路边坡治理（生态修复）工程</w:t>
      </w:r>
    </w:p>
    <w:p>
      <w:pPr>
        <w:tabs>
          <w:tab w:val="left" w:pos="1060"/>
          <w:tab w:val="left" w:pos="3360"/>
        </w:tabs>
        <w:adjustRightInd w:val="0"/>
        <w:snapToGrid w:val="0"/>
        <w:spacing w:line="360" w:lineRule="auto"/>
        <w:ind w:firstLine="640" w:firstLineChars="200"/>
        <w:jc w:val="left"/>
        <w:rPr>
          <w:rFonts w:hint="default" w:ascii="仿宋" w:hAnsi="仿宋" w:eastAsia="仿宋" w:cs="仿宋"/>
          <w:sz w:val="32"/>
          <w:szCs w:val="32"/>
          <w:lang w:val="en-US"/>
        </w:rPr>
      </w:pPr>
      <w:r>
        <w:rPr>
          <w:rFonts w:hint="eastAsia" w:ascii="仿宋" w:hAnsi="仿宋" w:eastAsia="仿宋" w:cs="仿宋"/>
          <w:sz w:val="32"/>
          <w:szCs w:val="32"/>
        </w:rPr>
        <w:t>工程地点：</w:t>
      </w:r>
      <w:r>
        <w:rPr>
          <w:rFonts w:hint="eastAsia" w:ascii="仿宋_GB2312" w:hAnsi="仿宋_GB2312" w:eastAsia="仿宋_GB2312" w:cs="仿宋_GB2312"/>
          <w:color w:val="auto"/>
          <w:kern w:val="0"/>
          <w:sz w:val="32"/>
          <w:szCs w:val="32"/>
          <w:lang w:val="en-US" w:eastAsia="zh-CN" w:bidi="ar-SA"/>
        </w:rPr>
        <w:t>浙江省宁波市</w:t>
      </w:r>
    </w:p>
    <w:p>
      <w:pPr>
        <w:numPr>
          <w:ilvl w:val="0"/>
          <w:numId w:val="3"/>
        </w:numPr>
        <w:tabs>
          <w:tab w:val="left" w:pos="3360"/>
        </w:tabs>
        <w:adjustRightInd w:val="0"/>
        <w:snapToGrid w:val="0"/>
        <w:spacing w:line="360" w:lineRule="auto"/>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报价信息：</w:t>
      </w:r>
    </w:p>
    <w:tbl>
      <w:tblPr>
        <w:tblStyle w:val="7"/>
        <w:tblW w:w="85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438"/>
        <w:gridCol w:w="988"/>
        <w:gridCol w:w="1084"/>
        <w:gridCol w:w="1520"/>
        <w:gridCol w:w="1640"/>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1438"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内容</w:t>
            </w:r>
          </w:p>
        </w:tc>
        <w:tc>
          <w:tcPr>
            <w:tcW w:w="988"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暂定工程量</w:t>
            </w:r>
          </w:p>
        </w:tc>
        <w:tc>
          <w:tcPr>
            <w:tcW w:w="1084"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单位</w:t>
            </w:r>
          </w:p>
        </w:tc>
        <w:tc>
          <w:tcPr>
            <w:tcW w:w="1520"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eastAsia" w:ascii="仿宋" w:hAnsi="仿宋" w:eastAsia="仿宋" w:cs="仿宋"/>
                <w:b/>
                <w:bCs/>
                <w:sz w:val="24"/>
                <w:szCs w:val="24"/>
              </w:rPr>
            </w:pPr>
            <w:r>
              <w:rPr>
                <w:rFonts w:hint="eastAsia" w:ascii="仿宋" w:hAnsi="仿宋" w:eastAsia="仿宋" w:cs="仿宋"/>
                <w:b/>
                <w:bCs/>
                <w:sz w:val="24"/>
                <w:szCs w:val="24"/>
              </w:rPr>
              <w:t>单价(元)</w:t>
            </w:r>
          </w:p>
        </w:tc>
        <w:tc>
          <w:tcPr>
            <w:tcW w:w="1640"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总</w:t>
            </w:r>
            <w:r>
              <w:rPr>
                <w:rFonts w:hint="eastAsia" w:ascii="仿宋" w:hAnsi="仿宋" w:eastAsia="仿宋" w:cs="仿宋"/>
                <w:b/>
                <w:bCs/>
                <w:sz w:val="24"/>
                <w:szCs w:val="24"/>
              </w:rPr>
              <w:t>价(元)</w:t>
            </w:r>
          </w:p>
        </w:tc>
        <w:tc>
          <w:tcPr>
            <w:tcW w:w="1105"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55"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438" w:type="dxa"/>
            <w:noWrap w:val="0"/>
            <w:vAlign w:val="center"/>
          </w:tcPr>
          <w:p>
            <w:pPr>
              <w:jc w:val="center"/>
              <w:rPr>
                <w:rFonts w:hint="default" w:ascii="仿宋_GB2312" w:hAnsi="宋体" w:eastAsia="仿宋_GB2312" w:cs="仿宋_GB2312"/>
                <w:snapToGrid w:val="0"/>
                <w:color w:val="000000"/>
                <w:sz w:val="21"/>
                <w:szCs w:val="21"/>
                <w:highlight w:val="none"/>
                <w:lang w:val="en-US" w:eastAsia="zh-CN" w:bidi="ar-SA"/>
              </w:rPr>
            </w:pPr>
            <w:r>
              <w:rPr>
                <w:rFonts w:hint="eastAsia" w:ascii="仿宋_GB2312" w:hAnsi="宋体" w:eastAsia="仿宋_GB2312" w:cs="仿宋_GB2312"/>
                <w:sz w:val="21"/>
                <w:szCs w:val="21"/>
                <w:highlight w:val="none"/>
                <w:lang w:val="en-US" w:eastAsia="zh-CN"/>
              </w:rPr>
              <w:t>挖机（带炮头）200型</w:t>
            </w:r>
          </w:p>
        </w:tc>
        <w:tc>
          <w:tcPr>
            <w:tcW w:w="988" w:type="dxa"/>
            <w:noWrap w:val="0"/>
            <w:vAlign w:val="center"/>
          </w:tcPr>
          <w:p>
            <w:pPr>
              <w:jc w:val="center"/>
              <w:rPr>
                <w:rFonts w:hint="default" w:ascii="仿宋_GB2312" w:hAnsi="宋体" w:eastAsia="仿宋_GB2312" w:cs="仿宋_GB2312"/>
                <w:snapToGrid w:val="0"/>
                <w:color w:val="000000"/>
                <w:sz w:val="21"/>
                <w:szCs w:val="21"/>
                <w:highlight w:val="none"/>
                <w:lang w:val="en-US" w:eastAsia="zh-CN" w:bidi="ar-SA"/>
              </w:rPr>
            </w:pPr>
            <w:r>
              <w:rPr>
                <w:rFonts w:hint="eastAsia" w:ascii="仿宋_GB2312" w:hAnsi="宋体" w:eastAsia="仿宋_GB2312" w:cs="仿宋_GB2312"/>
                <w:snapToGrid w:val="0"/>
                <w:color w:val="000000"/>
                <w:sz w:val="21"/>
                <w:szCs w:val="21"/>
                <w:highlight w:val="none"/>
                <w:lang w:val="en-US" w:eastAsia="zh-CN" w:bidi="ar-SA"/>
              </w:rPr>
              <w:t>160</w:t>
            </w:r>
          </w:p>
        </w:tc>
        <w:tc>
          <w:tcPr>
            <w:tcW w:w="1084"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黑体"/>
                <w:snapToGrid w:val="0"/>
                <w:color w:val="000000"/>
                <w:kern w:val="2"/>
                <w:sz w:val="21"/>
                <w:szCs w:val="21"/>
                <w:lang w:val="en-US" w:eastAsia="zh-CN" w:bidi="ar-SA"/>
              </w:rPr>
            </w:pPr>
            <w:r>
              <w:rPr>
                <w:rFonts w:hint="eastAsia" w:ascii="宋体" w:hAnsi="宋体" w:eastAsia="宋体" w:cs="黑体"/>
                <w:snapToGrid w:val="0"/>
                <w:color w:val="000000"/>
                <w:kern w:val="2"/>
                <w:sz w:val="21"/>
                <w:szCs w:val="21"/>
                <w:lang w:val="en-US" w:eastAsia="zh-CN" w:bidi="ar-SA"/>
              </w:rPr>
              <w:t>小时</w:t>
            </w:r>
          </w:p>
        </w:tc>
        <w:tc>
          <w:tcPr>
            <w:tcW w:w="152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szCs w:val="24"/>
              </w:rPr>
            </w:pPr>
          </w:p>
        </w:tc>
        <w:tc>
          <w:tcPr>
            <w:tcW w:w="164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szCs w:val="24"/>
              </w:rPr>
            </w:pPr>
          </w:p>
        </w:tc>
        <w:tc>
          <w:tcPr>
            <w:tcW w:w="1105" w:type="dxa"/>
            <w:vMerge w:val="restart"/>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黑体"/>
                <w:snapToGrid w:val="0"/>
                <w:color w:val="000000"/>
                <w:kern w:val="2"/>
                <w:sz w:val="15"/>
                <w:szCs w:val="15"/>
                <w:u w:val="singl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55"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438" w:type="dxa"/>
            <w:noWrap w:val="0"/>
            <w:vAlign w:val="center"/>
          </w:tcPr>
          <w:p>
            <w:pPr>
              <w:jc w:val="center"/>
              <w:rPr>
                <w:rFonts w:hint="default" w:ascii="仿宋_GB2312" w:hAnsi="宋体" w:eastAsia="仿宋_GB2312" w:cs="仿宋_GB2312"/>
                <w:snapToGrid w:val="0"/>
                <w:color w:val="000000"/>
                <w:kern w:val="2"/>
                <w:sz w:val="21"/>
                <w:szCs w:val="21"/>
                <w:highlight w:val="none"/>
                <w:lang w:val="en-US" w:eastAsia="zh-CN" w:bidi="ar-SA"/>
              </w:rPr>
            </w:pPr>
            <w:r>
              <w:rPr>
                <w:rFonts w:hint="eastAsia" w:ascii="仿宋_GB2312" w:hAnsi="宋体" w:eastAsia="仿宋_GB2312" w:cs="仿宋_GB2312"/>
                <w:sz w:val="21"/>
                <w:szCs w:val="21"/>
                <w:highlight w:val="none"/>
                <w:lang w:val="en-US" w:eastAsia="zh-CN"/>
              </w:rPr>
              <w:t>小型挖机70型</w:t>
            </w:r>
          </w:p>
        </w:tc>
        <w:tc>
          <w:tcPr>
            <w:tcW w:w="988" w:type="dxa"/>
            <w:noWrap w:val="0"/>
            <w:vAlign w:val="center"/>
          </w:tcPr>
          <w:p>
            <w:pPr>
              <w:jc w:val="center"/>
              <w:rPr>
                <w:rFonts w:hint="default" w:ascii="仿宋_GB2312" w:hAnsi="宋体" w:eastAsia="仿宋_GB2312" w:cs="仿宋_GB2312"/>
                <w:snapToGrid w:val="0"/>
                <w:color w:val="000000"/>
                <w:sz w:val="21"/>
                <w:szCs w:val="21"/>
                <w:highlight w:val="none"/>
                <w:lang w:val="en-US" w:eastAsia="zh-CN" w:bidi="ar-SA"/>
              </w:rPr>
            </w:pPr>
            <w:r>
              <w:rPr>
                <w:rFonts w:hint="eastAsia" w:ascii="仿宋_GB2312" w:hAnsi="宋体" w:eastAsia="仿宋_GB2312" w:cs="仿宋_GB2312"/>
                <w:snapToGrid w:val="0"/>
                <w:color w:val="000000"/>
                <w:sz w:val="21"/>
                <w:szCs w:val="21"/>
                <w:highlight w:val="none"/>
                <w:lang w:val="en-US" w:eastAsia="zh-CN" w:bidi="ar-SA"/>
              </w:rPr>
              <w:t>240</w:t>
            </w:r>
          </w:p>
        </w:tc>
        <w:tc>
          <w:tcPr>
            <w:tcW w:w="108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黑体"/>
                <w:snapToGrid w:val="0"/>
                <w:color w:val="000000"/>
                <w:kern w:val="2"/>
                <w:sz w:val="21"/>
                <w:szCs w:val="21"/>
                <w:lang w:val="en-US" w:eastAsia="zh-CN" w:bidi="ar-SA"/>
              </w:rPr>
            </w:pPr>
            <w:r>
              <w:rPr>
                <w:rFonts w:hint="eastAsia" w:ascii="宋体" w:hAnsi="宋体" w:eastAsia="宋体" w:cs="黑体"/>
                <w:snapToGrid w:val="0"/>
                <w:color w:val="000000"/>
                <w:kern w:val="2"/>
                <w:sz w:val="21"/>
                <w:szCs w:val="21"/>
                <w:lang w:val="en-US" w:eastAsia="zh-CN" w:bidi="ar-SA"/>
              </w:rPr>
              <w:t>小时</w:t>
            </w:r>
          </w:p>
        </w:tc>
        <w:tc>
          <w:tcPr>
            <w:tcW w:w="152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szCs w:val="24"/>
              </w:rPr>
            </w:pPr>
          </w:p>
        </w:tc>
        <w:tc>
          <w:tcPr>
            <w:tcW w:w="164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szCs w:val="24"/>
              </w:rPr>
            </w:pPr>
          </w:p>
        </w:tc>
        <w:tc>
          <w:tcPr>
            <w:tcW w:w="1105" w:type="dxa"/>
            <w:vMerge w:val="continue"/>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黑体"/>
                <w:snapToGrid w:val="0"/>
                <w:color w:val="000000"/>
                <w:kern w:val="2"/>
                <w:sz w:val="15"/>
                <w:szCs w:val="15"/>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55"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438"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黑体"/>
                <w:snapToGrid w:val="0"/>
                <w:color w:val="000000"/>
                <w:kern w:val="2"/>
                <w:sz w:val="21"/>
                <w:szCs w:val="21"/>
                <w:lang w:val="en-US" w:eastAsia="zh-CN" w:bidi="ar-SA"/>
              </w:rPr>
            </w:pPr>
          </w:p>
        </w:tc>
        <w:tc>
          <w:tcPr>
            <w:tcW w:w="988" w:type="dxa"/>
            <w:noWrap w:val="0"/>
            <w:vAlign w:val="center"/>
          </w:tcPr>
          <w:p>
            <w:pPr>
              <w:jc w:val="center"/>
              <w:rPr>
                <w:rFonts w:hint="default" w:ascii="仿宋_GB2312" w:hAnsi="宋体" w:eastAsia="仿宋_GB2312" w:cs="仿宋_GB2312"/>
                <w:snapToGrid w:val="0"/>
                <w:color w:val="000000"/>
                <w:kern w:val="2"/>
                <w:sz w:val="21"/>
                <w:szCs w:val="21"/>
                <w:highlight w:val="none"/>
                <w:lang w:val="en-US" w:eastAsia="zh-CN" w:bidi="ar-SA"/>
              </w:rPr>
            </w:pPr>
          </w:p>
        </w:tc>
        <w:tc>
          <w:tcPr>
            <w:tcW w:w="108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黑体"/>
                <w:snapToGrid w:val="0"/>
                <w:color w:val="000000"/>
                <w:kern w:val="2"/>
                <w:sz w:val="21"/>
                <w:szCs w:val="21"/>
                <w:lang w:val="en-US" w:eastAsia="zh-CN" w:bidi="ar-SA"/>
              </w:rPr>
            </w:pPr>
          </w:p>
        </w:tc>
        <w:tc>
          <w:tcPr>
            <w:tcW w:w="152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szCs w:val="24"/>
              </w:rPr>
            </w:pPr>
          </w:p>
        </w:tc>
        <w:tc>
          <w:tcPr>
            <w:tcW w:w="164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szCs w:val="24"/>
              </w:rPr>
            </w:pPr>
          </w:p>
        </w:tc>
        <w:tc>
          <w:tcPr>
            <w:tcW w:w="1105" w:type="dxa"/>
            <w:vMerge w:val="continue"/>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黑体"/>
                <w:snapToGrid w:val="0"/>
                <w:color w:val="000000"/>
                <w:kern w:val="2"/>
                <w:sz w:val="15"/>
                <w:szCs w:val="15"/>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55"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438"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黑体"/>
                <w:snapToGrid w:val="0"/>
                <w:color w:val="000000"/>
                <w:kern w:val="2"/>
                <w:sz w:val="21"/>
                <w:szCs w:val="21"/>
                <w:lang w:val="en-US" w:eastAsia="zh-CN" w:bidi="ar-SA"/>
              </w:rPr>
            </w:pPr>
          </w:p>
        </w:tc>
        <w:tc>
          <w:tcPr>
            <w:tcW w:w="988" w:type="dxa"/>
            <w:noWrap w:val="0"/>
            <w:vAlign w:val="center"/>
          </w:tcPr>
          <w:p>
            <w:pPr>
              <w:jc w:val="center"/>
              <w:rPr>
                <w:rFonts w:hint="default" w:ascii="仿宋_GB2312" w:hAnsi="宋体" w:eastAsia="仿宋_GB2312" w:cs="仿宋_GB2312"/>
                <w:snapToGrid w:val="0"/>
                <w:color w:val="000000"/>
                <w:kern w:val="2"/>
                <w:sz w:val="21"/>
                <w:szCs w:val="21"/>
                <w:highlight w:val="none"/>
                <w:lang w:val="en-US" w:eastAsia="zh-CN" w:bidi="ar-SA"/>
              </w:rPr>
            </w:pPr>
          </w:p>
        </w:tc>
        <w:tc>
          <w:tcPr>
            <w:tcW w:w="108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黑体"/>
                <w:snapToGrid w:val="0"/>
                <w:color w:val="000000"/>
                <w:kern w:val="2"/>
                <w:sz w:val="21"/>
                <w:szCs w:val="21"/>
                <w:lang w:val="en-US" w:eastAsia="zh-CN" w:bidi="ar-SA"/>
              </w:rPr>
            </w:pPr>
          </w:p>
        </w:tc>
        <w:tc>
          <w:tcPr>
            <w:tcW w:w="152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szCs w:val="24"/>
              </w:rPr>
            </w:pPr>
          </w:p>
        </w:tc>
        <w:tc>
          <w:tcPr>
            <w:tcW w:w="164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szCs w:val="24"/>
              </w:rPr>
            </w:pPr>
          </w:p>
        </w:tc>
        <w:tc>
          <w:tcPr>
            <w:tcW w:w="1105" w:type="dxa"/>
            <w:vMerge w:val="continue"/>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黑体"/>
                <w:snapToGrid w:val="0"/>
                <w:color w:val="000000"/>
                <w:kern w:val="2"/>
                <w:sz w:val="15"/>
                <w:szCs w:val="15"/>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55"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default" w:ascii="仿宋" w:hAnsi="仿宋" w:eastAsia="仿宋" w:cs="仿宋"/>
                <w:sz w:val="24"/>
                <w:szCs w:val="24"/>
                <w:lang w:val="en-US" w:eastAsia="zh-CN"/>
              </w:rPr>
            </w:pPr>
          </w:p>
        </w:tc>
        <w:tc>
          <w:tcPr>
            <w:tcW w:w="14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黑体"/>
                <w:snapToGrid w:val="0"/>
                <w:color w:val="000000"/>
                <w:kern w:val="2"/>
                <w:sz w:val="21"/>
                <w:szCs w:val="21"/>
                <w:lang w:val="en-US" w:eastAsia="zh-CN" w:bidi="ar-SA"/>
              </w:rPr>
            </w:pPr>
            <w:r>
              <w:rPr>
                <w:rFonts w:hint="eastAsia" w:ascii="宋体" w:hAnsi="宋体" w:eastAsia="宋体" w:cs="黑体"/>
                <w:snapToGrid w:val="0"/>
                <w:color w:val="000000"/>
                <w:kern w:val="2"/>
                <w:sz w:val="21"/>
                <w:szCs w:val="21"/>
                <w:lang w:val="en-US" w:eastAsia="zh-CN" w:bidi="ar-SA"/>
              </w:rPr>
              <w:t>合计</w:t>
            </w:r>
          </w:p>
        </w:tc>
        <w:tc>
          <w:tcPr>
            <w:tcW w:w="98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val="0"/>
                <w:color w:val="000000"/>
                <w:kern w:val="2"/>
                <w:sz w:val="21"/>
                <w:szCs w:val="21"/>
                <w:lang w:val="en-US" w:eastAsia="en-US" w:bidi="ar-SA"/>
              </w:rPr>
            </w:pPr>
          </w:p>
        </w:tc>
        <w:tc>
          <w:tcPr>
            <w:tcW w:w="108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黑体"/>
                <w:snapToGrid w:val="0"/>
                <w:color w:val="000000"/>
                <w:kern w:val="2"/>
                <w:sz w:val="21"/>
                <w:szCs w:val="21"/>
                <w:lang w:val="en-US" w:eastAsia="en-US" w:bidi="ar-SA"/>
              </w:rPr>
            </w:pPr>
          </w:p>
        </w:tc>
        <w:tc>
          <w:tcPr>
            <w:tcW w:w="1520"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eastAsia" w:ascii="仿宋" w:hAnsi="仿宋" w:eastAsia="仿宋" w:cs="仿宋"/>
                <w:sz w:val="24"/>
                <w:szCs w:val="24"/>
              </w:rPr>
            </w:pPr>
          </w:p>
        </w:tc>
        <w:tc>
          <w:tcPr>
            <w:tcW w:w="164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snapToGrid w:val="0"/>
                <w:color w:val="000000"/>
                <w:sz w:val="22"/>
                <w:szCs w:val="22"/>
                <w:u w:val="none"/>
                <w:lang w:val="en-US" w:eastAsia="en-US" w:bidi="ar-SA"/>
              </w:rPr>
            </w:pPr>
          </w:p>
        </w:tc>
        <w:tc>
          <w:tcPr>
            <w:tcW w:w="11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黑体"/>
                <w:snapToGrid w:val="0"/>
                <w:color w:val="000000"/>
                <w:kern w:val="2"/>
                <w:sz w:val="15"/>
                <w:szCs w:val="15"/>
                <w:lang w:val="en-US" w:eastAsia="en-US" w:bidi="ar-SA"/>
              </w:rPr>
            </w:pPr>
          </w:p>
        </w:tc>
      </w:tr>
    </w:tbl>
    <w:p>
      <w:pPr>
        <w:tabs>
          <w:tab w:val="left" w:pos="3360"/>
        </w:tabs>
        <w:adjustRightInd w:val="0"/>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注：1.以上报价是否含税：是</w:t>
      </w:r>
      <w:r>
        <w:rPr>
          <w:rFonts w:hint="eastAsia" w:ascii="仿宋" w:hAnsi="仿宋" w:eastAsia="仿宋" w:cs="仿宋"/>
          <w:sz w:val="32"/>
          <w:szCs w:val="32"/>
        </w:rPr>
        <w:sym w:font="Wingdings" w:char="00A8"/>
      </w:r>
      <w:r>
        <w:rPr>
          <w:rFonts w:hint="eastAsia" w:ascii="仿宋" w:hAnsi="仿宋" w:eastAsia="仿宋" w:cs="仿宋"/>
          <w:sz w:val="32"/>
          <w:szCs w:val="32"/>
        </w:rPr>
        <w:t>（税率：</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3</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 否</w:t>
      </w:r>
      <w:r>
        <w:rPr>
          <w:rFonts w:hint="eastAsia" w:ascii="仿宋" w:hAnsi="仿宋" w:eastAsia="仿宋" w:cs="仿宋"/>
          <w:sz w:val="32"/>
          <w:szCs w:val="32"/>
        </w:rPr>
        <w:sym w:font="Wingdings" w:char="F0A8"/>
      </w:r>
    </w:p>
    <w:p>
      <w:pPr>
        <w:tabs>
          <w:tab w:val="left" w:pos="3360"/>
        </w:tabs>
        <w:adjustRightInd w:val="0"/>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2.以上材料报价有效期为</w:t>
      </w:r>
      <w:r>
        <w:rPr>
          <w:rFonts w:hint="eastAsia" w:ascii="仿宋" w:hAnsi="仿宋" w:eastAsia="仿宋" w:cs="仿宋"/>
          <w:sz w:val="32"/>
          <w:szCs w:val="32"/>
          <w:u w:val="single"/>
        </w:rPr>
        <w:t>30</w:t>
      </w:r>
      <w:r>
        <w:rPr>
          <w:rFonts w:hint="eastAsia" w:ascii="仿宋" w:hAnsi="仿宋" w:eastAsia="仿宋" w:cs="仿宋"/>
          <w:sz w:val="32"/>
          <w:szCs w:val="32"/>
        </w:rPr>
        <w:t>天。</w:t>
      </w:r>
    </w:p>
    <w:p>
      <w:pPr>
        <w:numPr>
          <w:ilvl w:val="0"/>
          <w:numId w:val="3"/>
        </w:numPr>
        <w:tabs>
          <w:tab w:val="left" w:pos="3360"/>
        </w:tabs>
        <w:adjustRightInd w:val="0"/>
        <w:snapToGrid w:val="0"/>
        <w:spacing w:line="360" w:lineRule="auto"/>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结算方式：</w:t>
      </w:r>
    </w:p>
    <w:p>
      <w:pPr>
        <w:tabs>
          <w:tab w:val="left" w:pos="3360"/>
        </w:tabs>
        <w:adjustRightInd w:val="0"/>
        <w:snapToGrid w:val="0"/>
        <w:spacing w:line="360" w:lineRule="auto"/>
        <w:jc w:val="left"/>
        <w:rPr>
          <w:rFonts w:hint="eastAsia" w:ascii="仿宋" w:hAnsi="仿宋" w:eastAsia="仿宋" w:cs="仿宋"/>
          <w:sz w:val="32"/>
          <w:szCs w:val="32"/>
          <w:u w:val="single"/>
        </w:rPr>
      </w:pPr>
      <w:r>
        <w:rPr>
          <w:rFonts w:hint="eastAsia" w:ascii="仿宋" w:hAnsi="仿宋" w:eastAsia="仿宋" w:cs="仿宋"/>
          <w:sz w:val="32"/>
          <w:szCs w:val="32"/>
        </w:rPr>
        <w:sym w:font="Wingdings" w:char="F0A8"/>
      </w:r>
      <w:r>
        <w:rPr>
          <w:rFonts w:hint="eastAsia" w:ascii="仿宋" w:hAnsi="仿宋" w:eastAsia="仿宋" w:cs="仿宋"/>
          <w:sz w:val="32"/>
          <w:szCs w:val="32"/>
        </w:rPr>
        <w:t>1.商业承兑，接收比例或金额：</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tabs>
          <w:tab w:val="left" w:pos="3360"/>
        </w:tabs>
        <w:adjustRightInd w:val="0"/>
        <w:snapToGrid w:val="0"/>
        <w:spacing w:line="360" w:lineRule="auto"/>
        <w:jc w:val="left"/>
        <w:rPr>
          <w:rFonts w:hint="eastAsia" w:ascii="仿宋" w:hAnsi="仿宋" w:eastAsia="仿宋" w:cs="仿宋"/>
          <w:sz w:val="32"/>
          <w:szCs w:val="32"/>
          <w:u w:val="single"/>
        </w:rPr>
      </w:pPr>
      <w:r>
        <w:rPr>
          <w:rFonts w:hint="eastAsia" w:ascii="仿宋" w:hAnsi="仿宋" w:eastAsia="仿宋" w:cs="仿宋"/>
          <w:sz w:val="32"/>
          <w:szCs w:val="32"/>
        </w:rPr>
        <w:sym w:font="Wingdings" w:char="F0A8"/>
      </w:r>
      <w:r>
        <w:rPr>
          <w:rFonts w:hint="eastAsia" w:ascii="仿宋" w:hAnsi="仿宋" w:eastAsia="仿宋" w:cs="仿宋"/>
          <w:sz w:val="32"/>
          <w:szCs w:val="32"/>
        </w:rPr>
        <w:t>2.银行承兑，接收比例或金额：</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tabs>
          <w:tab w:val="left" w:pos="3360"/>
        </w:tabs>
        <w:adjustRightInd w:val="0"/>
        <w:snapToGrid w:val="0"/>
        <w:spacing w:line="360" w:lineRule="auto"/>
        <w:jc w:val="left"/>
        <w:rPr>
          <w:rFonts w:hint="eastAsia" w:ascii="仿宋" w:hAnsi="仿宋" w:eastAsia="仿宋" w:cs="仿宋"/>
          <w:sz w:val="32"/>
          <w:szCs w:val="32"/>
        </w:rPr>
      </w:pPr>
      <w:r>
        <w:rPr>
          <w:rFonts w:hint="eastAsia" w:ascii="仿宋" w:hAnsi="仿宋" w:eastAsia="仿宋" w:cs="仿宋"/>
          <w:sz w:val="32"/>
          <w:szCs w:val="32"/>
        </w:rPr>
        <w:sym w:font="Wingdings" w:char="F0A8"/>
      </w:r>
      <w:r>
        <w:rPr>
          <w:rFonts w:hint="eastAsia" w:ascii="仿宋" w:hAnsi="仿宋" w:eastAsia="仿宋" w:cs="仿宋"/>
          <w:sz w:val="32"/>
          <w:szCs w:val="32"/>
        </w:rPr>
        <w:t>3.现金结算。</w:t>
      </w:r>
    </w:p>
    <w:p>
      <w:pPr>
        <w:tabs>
          <w:tab w:val="left" w:pos="3360"/>
        </w:tabs>
        <w:adjustRightInd w:val="0"/>
        <w:snapToGrid w:val="0"/>
        <w:spacing w:line="360" w:lineRule="auto"/>
        <w:ind w:left="643"/>
        <w:jc w:val="left"/>
        <w:rPr>
          <w:rFonts w:hint="eastAsia" w:ascii="仿宋" w:hAnsi="仿宋" w:eastAsia="仿宋" w:cs="仿宋"/>
          <w:b/>
          <w:bCs/>
          <w:sz w:val="32"/>
          <w:szCs w:val="32"/>
        </w:rPr>
      </w:pPr>
      <w:r>
        <w:rPr>
          <w:rFonts w:hint="eastAsia" w:ascii="仿宋" w:hAnsi="仿宋" w:eastAsia="仿宋" w:cs="仿宋"/>
          <w:b/>
          <w:bCs/>
          <w:sz w:val="32"/>
          <w:szCs w:val="32"/>
        </w:rPr>
        <w:t>四、付款方式：</w:t>
      </w:r>
    </w:p>
    <w:p>
      <w:pPr>
        <w:tabs>
          <w:tab w:val="left" w:pos="3360"/>
        </w:tabs>
        <w:adjustRightInd w:val="0"/>
        <w:snapToGrid w:val="0"/>
        <w:spacing w:line="360" w:lineRule="auto"/>
        <w:jc w:val="left"/>
        <w:rPr>
          <w:rFonts w:hint="default" w:ascii="仿宋" w:hAnsi="仿宋" w:eastAsia="仿宋" w:cs="仿宋"/>
          <w:sz w:val="32"/>
          <w:szCs w:val="32"/>
          <w:u w:val="single"/>
          <w:lang w:val="en-US" w:eastAsia="zh-CN"/>
        </w:rPr>
      </w:pP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无预付款，施工当月月结工作量的80%、剩余施工完成机械撤场后一个月内付清结算款项  。</w:t>
      </w:r>
    </w:p>
    <w:p>
      <w:pPr>
        <w:tabs>
          <w:tab w:val="left" w:pos="3360"/>
        </w:tabs>
        <w:adjustRightInd w:val="0"/>
        <w:snapToGrid w:val="0"/>
        <w:spacing w:line="360" w:lineRule="auto"/>
        <w:jc w:val="left"/>
        <w:rPr>
          <w:rFonts w:hint="eastAsia" w:ascii="仿宋" w:hAnsi="仿宋" w:eastAsia="仿宋" w:cs="仿宋"/>
          <w:sz w:val="32"/>
          <w:szCs w:val="32"/>
        </w:rPr>
      </w:pPr>
      <w:r>
        <w:rPr>
          <w:rFonts w:hint="eastAsia" w:ascii="仿宋" w:hAnsi="仿宋" w:eastAsia="仿宋" w:cs="仿宋"/>
          <w:sz w:val="32"/>
          <w:szCs w:val="32"/>
        </w:rPr>
        <w:t>报价人（个人签字、单位盖章）：        代表：                    联系电话：</w:t>
      </w:r>
    </w:p>
    <w:p>
      <w:pPr>
        <w:tabs>
          <w:tab w:val="left" w:pos="3360"/>
        </w:tabs>
        <w:adjustRightInd w:val="0"/>
        <w:snapToGrid w:val="0"/>
        <w:spacing w:line="360" w:lineRule="auto"/>
        <w:jc w:val="left"/>
        <w:rPr>
          <w:rFonts w:hint="eastAsia" w:ascii="仿宋" w:hAnsi="仿宋" w:eastAsia="仿宋" w:cs="仿宋"/>
          <w:b/>
          <w:sz w:val="36"/>
          <w:szCs w:val="36"/>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32"/>
          <w:szCs w:val="32"/>
        </w:rPr>
        <w:t xml:space="preserve">报价日期：  年   月  </w:t>
      </w:r>
      <w:r>
        <w:rPr>
          <w:rFonts w:hint="eastAsia" w:ascii="仿宋" w:hAnsi="仿宋" w:eastAsia="仿宋" w:cs="仿宋"/>
          <w:sz w:val="32"/>
          <w:szCs w:val="32"/>
          <w:lang w:val="en-US" w:eastAsia="zh-CN"/>
        </w:rPr>
        <w:t>日</w:t>
      </w:r>
    </w:p>
    <w:p>
      <w:pPr>
        <w:rPr>
          <w:rFonts w:hint="eastAsia"/>
        </w:rPr>
      </w:pPr>
    </w:p>
    <w:p>
      <w:pPr>
        <w:pStyle w:val="2"/>
        <w:tabs>
          <w:tab w:val="left" w:pos="3149"/>
        </w:tabs>
        <w:overflowPunct w:val="0"/>
        <w:ind w:right="68"/>
        <w:jc w:val="center"/>
        <w:rPr>
          <w:rFonts w:hint="eastAsia" w:ascii="仿宋" w:hAnsi="仿宋" w:eastAsia="仿宋" w:cs="仿宋"/>
          <w:b/>
          <w:sz w:val="36"/>
          <w:szCs w:val="36"/>
        </w:rPr>
      </w:pPr>
    </w:p>
    <w:p>
      <w:pPr>
        <w:pStyle w:val="2"/>
        <w:tabs>
          <w:tab w:val="left" w:pos="3149"/>
        </w:tabs>
        <w:overflowPunct w:val="0"/>
        <w:ind w:right="68"/>
        <w:jc w:val="center"/>
        <w:rPr>
          <w:rFonts w:hint="eastAsia" w:ascii="仿宋" w:hAnsi="仿宋" w:eastAsia="仿宋" w:cs="仿宋"/>
          <w:b/>
          <w:sz w:val="28"/>
          <w:szCs w:val="28"/>
        </w:rPr>
      </w:pPr>
      <w:r>
        <w:rPr>
          <w:rFonts w:hint="eastAsia" w:ascii="仿宋" w:hAnsi="仿宋" w:eastAsia="仿宋" w:cs="仿宋"/>
          <w:b/>
          <w:sz w:val="36"/>
          <w:szCs w:val="36"/>
        </w:rPr>
        <w:t>供应商廉洁承诺书</w:t>
      </w:r>
    </w:p>
    <w:p>
      <w:pPr>
        <w:rPr>
          <w:rFonts w:hint="eastAsia" w:ascii="仿宋" w:hAnsi="仿宋" w:eastAsia="仿宋" w:cs="仿宋"/>
          <w:b/>
          <w:sz w:val="28"/>
          <w:szCs w:val="28"/>
        </w:rPr>
      </w:pPr>
    </w:p>
    <w:p>
      <w:pPr>
        <w:pStyle w:val="2"/>
        <w:tabs>
          <w:tab w:val="left" w:pos="3149"/>
        </w:tabs>
        <w:overflowPunct w:val="0"/>
        <w:ind w:right="68"/>
        <w:rPr>
          <w:rFonts w:hint="eastAsia" w:ascii="仿宋" w:hAnsi="仿宋" w:eastAsia="仿宋" w:cs="仿宋"/>
          <w:kern w:val="2"/>
          <w:sz w:val="24"/>
          <w:szCs w:val="24"/>
        </w:rPr>
      </w:pPr>
      <w:r>
        <w:rPr>
          <w:rFonts w:hint="eastAsia" w:ascii="仿宋" w:hAnsi="仿宋" w:eastAsia="仿宋" w:cs="仿宋"/>
          <w:kern w:val="2"/>
          <w:sz w:val="24"/>
          <w:szCs w:val="24"/>
          <w:lang w:eastAsia="zh-CN"/>
        </w:rPr>
        <w:t>致：</w:t>
      </w:r>
    </w:p>
    <w:p>
      <w:pPr>
        <w:pStyle w:val="9"/>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为维护公平竞争的市场秩序，我方自愿在参与贵方组织招 标采购（合作）等商业往来活动中，加强有关人员廉洁从业管理，恪守商业道德，从源头预防和遏制违法、违规、违纪行为发生，特做出以下承诺：</w:t>
      </w:r>
    </w:p>
    <w:p>
      <w:pPr>
        <w:pStyle w:val="9"/>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一、严格遵守国家有关法律法规，坚持诚实守信原则，恪守商业道德，规范商务人员廉洁从业行为。</w:t>
      </w:r>
    </w:p>
    <w:p>
      <w:pPr>
        <w:pStyle w:val="9"/>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二、决不伙同他人串标、围标或非法排挤竞争对手，决不在商业活动中提供虚假资料，决不发生损害贵方合法权益等行为，决不从事妨碍正常交易的其他违法行为。</w:t>
      </w:r>
    </w:p>
    <w:p>
      <w:pPr>
        <w:pStyle w:val="9"/>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三、决不违规获取贵方保密商业活动涉及的所有相关信息，决不与贵方工作人员(含工作人员的配偶、子女及亲属等，下同) 合谋进行弄虚作假、串通招标等违规活动。</w:t>
      </w:r>
    </w:p>
    <w:p>
      <w:pPr>
        <w:pStyle w:val="9"/>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pPr>
        <w:pStyle w:val="9"/>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五、决不为贵方工作人员提供和安排有可能影响公平、公正交易的宴请、健身、度假、旅游、娱乐等活动。</w:t>
      </w:r>
    </w:p>
    <w:p>
      <w:pPr>
        <w:pStyle w:val="9"/>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六、决不为贵方工作人员投资入股、个人借款或买卖股票、债券等提供方便。</w:t>
      </w:r>
    </w:p>
    <w:p>
      <w:pPr>
        <w:pStyle w:val="9"/>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七、决不为贵方工作人员购买或装修住房、婚丧嫁娶、配偶子女上学或工作安排以及出国出境、旅游等提供方便。</w:t>
      </w:r>
    </w:p>
    <w:p>
      <w:pPr>
        <w:pStyle w:val="9"/>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八、决不违反规定为贵方工作人员在我方相关企业挂名兼职、合伙经营、介绍承揽业务等提供方便。</w:t>
      </w:r>
    </w:p>
    <w:p>
      <w:pPr>
        <w:pStyle w:val="9"/>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九、贵方对涉嫌不廉洁的商业行为进行调查时，我方有配合提供证据、作证的义务。</w:t>
      </w:r>
    </w:p>
    <w:p>
      <w:pPr>
        <w:pStyle w:val="9"/>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十、未经贵方同意，我方不向任何新闻媒体、第三人述及有关贵方工作人员恪守商业道德方面的评价、信息。</w:t>
      </w:r>
    </w:p>
    <w:p>
      <w:pPr>
        <w:pStyle w:val="9"/>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十一、我方承诺未被国家机关列入执行行贿人“黑名单”或失信被执行人。</w:t>
      </w:r>
    </w:p>
    <w:p>
      <w:pPr>
        <w:pStyle w:val="9"/>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十二、发现贵方工作人员有违反本承诺书行为或行为倾向的，将及时提醒纠正并向贵方纪检监察部门举报，同时积极配合贵方进行调查。</w:t>
      </w:r>
    </w:p>
    <w:p>
      <w:pPr>
        <w:pStyle w:val="9"/>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十三、本承诺书构成我方与贵方之间进行的所有商业活动所签订合同的不可分割的一部分，不因相关合同期限届满而终止。</w:t>
      </w:r>
    </w:p>
    <w:p>
      <w:pPr>
        <w:pStyle w:val="9"/>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我方自愿接受社会及贵方监督，如有违反本承诺，贵方有权采取列入供应商黑名单、终止合作、追究相关民事、行政和刑事责任等措施；给贵方造成不良社会影响或经济损失的，我方无条件同意解除、终止双方进行的任何商业活动(如已中标，则中标无效；已签订合同的，终止执行，暂停结算合同未支付款项)，无条件赔偿贵方遭受的经济损失，并列入永久禁入贵方供应商黑名单。</w:t>
      </w:r>
    </w:p>
    <w:p>
      <w:pPr>
        <w:pStyle w:val="2"/>
        <w:overflowPunct w:val="0"/>
        <w:rPr>
          <w:rFonts w:hint="eastAsia" w:ascii="仿宋" w:hAnsi="仿宋" w:eastAsia="仿宋" w:cs="仿宋"/>
          <w:sz w:val="18"/>
          <w:szCs w:val="18"/>
        </w:rPr>
      </w:pPr>
    </w:p>
    <w:p>
      <w:pPr>
        <w:pStyle w:val="9"/>
        <w:autoSpaceDE/>
        <w:autoSpaceDN/>
        <w:adjustRightInd/>
        <w:spacing w:line="560" w:lineRule="exact"/>
        <w:jc w:val="both"/>
        <w:rPr>
          <w:rFonts w:hint="eastAsia" w:ascii="仿宋" w:hAnsi="仿宋" w:eastAsia="仿宋" w:cs="仿宋"/>
          <w:kern w:val="2"/>
          <w:szCs w:val="24"/>
        </w:rPr>
      </w:pPr>
    </w:p>
    <w:p>
      <w:pPr>
        <w:pStyle w:val="9"/>
        <w:autoSpaceDE/>
        <w:autoSpaceDN/>
        <w:adjustRightInd/>
        <w:spacing w:line="560" w:lineRule="exact"/>
        <w:rPr>
          <w:rFonts w:hint="eastAsia" w:ascii="仿宋" w:hAnsi="仿宋" w:eastAsia="仿宋" w:cs="仿宋"/>
          <w:kern w:val="2"/>
          <w:szCs w:val="24"/>
        </w:rPr>
      </w:pPr>
      <w:r>
        <w:rPr>
          <w:rFonts w:hint="eastAsia" w:ascii="仿宋" w:hAnsi="仿宋" w:eastAsia="仿宋" w:cs="仿宋"/>
          <w:kern w:val="2"/>
          <w:szCs w:val="24"/>
        </w:rPr>
        <w:t>承诺方：（盖章）</w:t>
      </w:r>
    </w:p>
    <w:p>
      <w:pPr>
        <w:pStyle w:val="9"/>
        <w:autoSpaceDE/>
        <w:autoSpaceDN/>
        <w:adjustRightInd/>
        <w:spacing w:line="560" w:lineRule="exact"/>
        <w:rPr>
          <w:rFonts w:hint="eastAsia" w:ascii="仿宋" w:hAnsi="仿宋" w:eastAsia="仿宋" w:cs="仿宋"/>
          <w:kern w:val="2"/>
          <w:szCs w:val="24"/>
        </w:rPr>
      </w:pPr>
    </w:p>
    <w:p>
      <w:pPr>
        <w:pStyle w:val="9"/>
        <w:autoSpaceDE/>
        <w:autoSpaceDN/>
        <w:adjustRightInd/>
        <w:spacing w:line="560" w:lineRule="exact"/>
        <w:rPr>
          <w:rFonts w:hint="eastAsia" w:ascii="仿宋" w:hAnsi="仿宋" w:eastAsia="仿宋" w:cs="仿宋"/>
          <w:kern w:val="2"/>
          <w:szCs w:val="24"/>
        </w:rPr>
      </w:pPr>
      <w:r>
        <w:rPr>
          <w:rFonts w:hint="eastAsia" w:ascii="仿宋" w:hAnsi="仿宋" w:eastAsia="仿宋" w:cs="仿宋"/>
          <w:kern w:val="2"/>
          <w:szCs w:val="24"/>
        </w:rPr>
        <w:t>法定代表：（签字）</w:t>
      </w:r>
    </w:p>
    <w:p>
      <w:pPr>
        <w:kinsoku/>
        <w:overflowPunct w:val="0"/>
        <w:topLinePunct/>
        <w:spacing w:line="560" w:lineRule="exact"/>
        <w:ind w:firstLine="640" w:firstLineChars="200"/>
        <w:jc w:val="both"/>
        <w:rPr>
          <w:rFonts w:hint="eastAsia" w:ascii="仿宋" w:hAnsi="仿宋" w:eastAsia="仿宋" w:cs="仿宋"/>
          <w:sz w:val="32"/>
          <w:szCs w:val="32"/>
        </w:rPr>
      </w:pPr>
    </w:p>
    <w:p/>
    <w:p/>
    <w:p/>
    <w:p/>
    <w:p/>
    <w:p/>
    <w:p/>
    <w:p/>
    <w:p>
      <w:pPr>
        <w:rPr>
          <w:rFonts w:hint="eastAsia" w:eastAsia="宋体"/>
          <w:b/>
          <w:bCs/>
          <w:sz w:val="36"/>
          <w:szCs w:val="36"/>
          <w:lang w:val="en-US" w:eastAsia="zh-CN"/>
        </w:rPr>
      </w:pPr>
      <w:r>
        <w:rPr>
          <w:rFonts w:hint="eastAsia" w:eastAsia="宋体"/>
          <w:b/>
          <w:bCs/>
          <w:sz w:val="36"/>
          <w:szCs w:val="36"/>
          <w:lang w:val="en-US" w:eastAsia="zh-CN"/>
        </w:rPr>
        <w:t>营业执照及相关资质证明：</w:t>
      </w:r>
    </w:p>
    <w:p>
      <w:pPr>
        <w:rPr>
          <w:rFonts w:hint="eastAsia" w:eastAsia="宋体"/>
          <w:b/>
          <w:bCs/>
          <w:sz w:val="36"/>
          <w:szCs w:val="36"/>
          <w:lang w:val="en-US" w:eastAsia="zh-CN"/>
        </w:rPr>
      </w:pPr>
    </w:p>
    <w:p>
      <w:pPr>
        <w:rPr>
          <w:rFonts w:hint="eastAsia" w:eastAsia="宋体"/>
          <w:b/>
          <w:bCs/>
          <w:sz w:val="36"/>
          <w:szCs w:val="36"/>
          <w:lang w:val="en-US" w:eastAsia="zh-CN"/>
        </w:rPr>
      </w:pPr>
    </w:p>
    <w:p>
      <w:pPr>
        <w:rPr>
          <w:rFonts w:hint="eastAsia" w:eastAsia="宋体"/>
          <w:b/>
          <w:bCs/>
          <w:sz w:val="36"/>
          <w:szCs w:val="36"/>
          <w:lang w:val="en-US" w:eastAsia="zh-CN"/>
        </w:rPr>
      </w:pPr>
    </w:p>
    <w:p>
      <w:pPr>
        <w:rPr>
          <w:rFonts w:hint="eastAsia" w:eastAsia="宋体"/>
          <w:b/>
          <w:bCs/>
          <w:sz w:val="36"/>
          <w:szCs w:val="36"/>
          <w:lang w:val="en-US" w:eastAsia="zh-CN"/>
        </w:rPr>
      </w:pPr>
    </w:p>
    <w:p>
      <w:pPr>
        <w:rPr>
          <w:rFonts w:hint="eastAsia" w:eastAsia="宋体"/>
          <w:b/>
          <w:bCs/>
          <w:sz w:val="36"/>
          <w:szCs w:val="36"/>
          <w:lang w:val="en-US" w:eastAsia="zh-CN"/>
        </w:rPr>
      </w:pPr>
    </w:p>
    <w:p>
      <w:pPr>
        <w:rPr>
          <w:rFonts w:hint="eastAsia" w:eastAsia="宋体"/>
          <w:b/>
          <w:bCs/>
          <w:sz w:val="36"/>
          <w:szCs w:val="36"/>
          <w:lang w:val="en-US" w:eastAsia="zh-CN"/>
        </w:rPr>
      </w:pPr>
    </w:p>
    <w:p>
      <w:pPr>
        <w:rPr>
          <w:rFonts w:hint="eastAsia" w:eastAsia="宋体"/>
          <w:b/>
          <w:bCs/>
          <w:sz w:val="36"/>
          <w:szCs w:val="36"/>
          <w:lang w:val="en-US" w:eastAsia="zh-CN"/>
        </w:rPr>
      </w:pPr>
    </w:p>
    <w:p>
      <w:pPr>
        <w:rPr>
          <w:rFonts w:hint="eastAsia" w:eastAsia="宋体"/>
          <w:b/>
          <w:bCs/>
          <w:sz w:val="36"/>
          <w:szCs w:val="36"/>
          <w:lang w:val="en-US" w:eastAsia="zh-CN"/>
        </w:rPr>
      </w:pPr>
    </w:p>
    <w:p>
      <w:pPr>
        <w:rPr>
          <w:rFonts w:hint="eastAsia" w:eastAsia="宋体"/>
          <w:b/>
          <w:bCs/>
          <w:sz w:val="36"/>
          <w:szCs w:val="36"/>
          <w:lang w:val="en-US" w:eastAsia="zh-CN"/>
        </w:rPr>
      </w:pPr>
    </w:p>
    <w:p>
      <w:pPr>
        <w:rPr>
          <w:rFonts w:hint="eastAsia" w:eastAsia="宋体"/>
          <w:b/>
          <w:bCs/>
          <w:sz w:val="36"/>
          <w:szCs w:val="36"/>
          <w:lang w:val="en-US" w:eastAsia="zh-CN"/>
        </w:rPr>
      </w:pPr>
    </w:p>
    <w:p>
      <w:pPr>
        <w:rPr>
          <w:rFonts w:hint="eastAsia" w:eastAsia="宋体"/>
          <w:b/>
          <w:bCs/>
          <w:sz w:val="36"/>
          <w:szCs w:val="36"/>
          <w:lang w:val="en-US" w:eastAsia="zh-CN"/>
        </w:rPr>
      </w:pPr>
    </w:p>
    <w:p>
      <w:pPr>
        <w:rPr>
          <w:rFonts w:hint="eastAsia" w:eastAsia="宋体"/>
          <w:b/>
          <w:bCs/>
          <w:sz w:val="36"/>
          <w:szCs w:val="36"/>
          <w:lang w:val="en-US" w:eastAsia="zh-CN"/>
        </w:rPr>
      </w:pPr>
    </w:p>
    <w:p>
      <w:pPr>
        <w:rPr>
          <w:rFonts w:hint="eastAsia" w:eastAsia="宋体"/>
          <w:b/>
          <w:bCs/>
          <w:sz w:val="36"/>
          <w:szCs w:val="36"/>
          <w:lang w:val="en-US" w:eastAsia="zh-CN"/>
        </w:rPr>
      </w:pPr>
    </w:p>
    <w:p>
      <w:pPr>
        <w:rPr>
          <w:rFonts w:hint="eastAsia" w:eastAsia="宋体"/>
          <w:b/>
          <w:bCs/>
          <w:sz w:val="36"/>
          <w:szCs w:val="36"/>
          <w:lang w:val="en-US" w:eastAsia="zh-CN"/>
        </w:rPr>
      </w:pPr>
    </w:p>
    <w:p>
      <w:pPr>
        <w:rPr>
          <w:rFonts w:hint="eastAsia" w:eastAsia="宋体"/>
          <w:b/>
          <w:bCs/>
          <w:sz w:val="36"/>
          <w:szCs w:val="36"/>
          <w:lang w:val="en-US" w:eastAsia="zh-CN"/>
        </w:rPr>
      </w:pPr>
    </w:p>
    <w:p>
      <w:pPr>
        <w:rPr>
          <w:rFonts w:hint="eastAsia" w:eastAsia="宋体"/>
          <w:b/>
          <w:bCs/>
          <w:sz w:val="36"/>
          <w:szCs w:val="36"/>
          <w:lang w:val="en-US" w:eastAsia="zh-CN"/>
        </w:rPr>
      </w:pPr>
    </w:p>
    <w:p>
      <w:pPr>
        <w:rPr>
          <w:rFonts w:hint="eastAsia" w:eastAsia="宋体"/>
          <w:b/>
          <w:bCs/>
          <w:sz w:val="36"/>
          <w:szCs w:val="36"/>
          <w:lang w:val="en-US" w:eastAsia="zh-CN"/>
        </w:rPr>
      </w:pPr>
    </w:p>
    <w:p>
      <w:pPr>
        <w:rPr>
          <w:rFonts w:hint="eastAsia" w:eastAsia="宋体"/>
          <w:b/>
          <w:bCs/>
          <w:sz w:val="36"/>
          <w:szCs w:val="36"/>
          <w:lang w:val="en-US" w:eastAsia="zh-CN"/>
        </w:rPr>
      </w:pPr>
    </w:p>
    <w:p>
      <w:pPr>
        <w:rPr>
          <w:rFonts w:hint="eastAsia" w:eastAsia="宋体"/>
          <w:b/>
          <w:bCs/>
          <w:sz w:val="36"/>
          <w:szCs w:val="36"/>
          <w:lang w:val="en-US" w:eastAsia="zh-CN"/>
        </w:rPr>
      </w:pPr>
    </w:p>
    <w:p>
      <w:pPr>
        <w:rPr>
          <w:rFonts w:hint="eastAsia" w:eastAsia="宋体"/>
          <w:b/>
          <w:bCs/>
          <w:sz w:val="36"/>
          <w:szCs w:val="36"/>
          <w:lang w:val="en-US" w:eastAsia="zh-CN"/>
        </w:rPr>
      </w:pPr>
    </w:p>
    <w:p>
      <w:pPr>
        <w:rPr>
          <w:rFonts w:hint="eastAsia" w:eastAsia="宋体"/>
          <w:b/>
          <w:bCs/>
          <w:sz w:val="36"/>
          <w:szCs w:val="36"/>
          <w:lang w:val="en-US" w:eastAsia="zh-CN"/>
        </w:rPr>
      </w:pPr>
    </w:p>
    <w:p>
      <w:pPr>
        <w:rPr>
          <w:rFonts w:hint="eastAsia" w:eastAsia="宋体"/>
          <w:b/>
          <w:bCs/>
          <w:sz w:val="36"/>
          <w:szCs w:val="36"/>
          <w:lang w:val="en-US" w:eastAsia="zh-CN"/>
        </w:rPr>
      </w:pPr>
    </w:p>
    <w:p>
      <w:pPr>
        <w:rPr>
          <w:rFonts w:hint="eastAsia" w:eastAsia="宋体"/>
          <w:b/>
          <w:bCs/>
          <w:sz w:val="36"/>
          <w:szCs w:val="36"/>
          <w:lang w:val="en-US" w:eastAsia="zh-CN"/>
        </w:rPr>
      </w:pPr>
    </w:p>
    <w:p>
      <w:pPr>
        <w:rPr>
          <w:rFonts w:hint="eastAsia" w:eastAsia="宋体"/>
          <w:b/>
          <w:bCs/>
          <w:sz w:val="36"/>
          <w:szCs w:val="36"/>
          <w:lang w:val="en-US" w:eastAsia="zh-CN"/>
        </w:rPr>
      </w:pPr>
    </w:p>
    <w:p>
      <w:pPr>
        <w:rPr>
          <w:rFonts w:hint="eastAsia" w:eastAsia="宋体"/>
          <w:b/>
          <w:bCs/>
          <w:sz w:val="36"/>
          <w:szCs w:val="36"/>
          <w:lang w:val="en-US" w:eastAsia="zh-CN"/>
        </w:rPr>
      </w:pPr>
    </w:p>
    <w:p>
      <w:pPr>
        <w:rPr>
          <w:rFonts w:hint="eastAsia" w:eastAsia="宋体"/>
          <w:b/>
          <w:bCs/>
          <w:sz w:val="36"/>
          <w:szCs w:val="36"/>
          <w:lang w:val="en-US" w:eastAsia="zh-CN"/>
        </w:rPr>
      </w:pPr>
    </w:p>
    <w:p>
      <w:pPr>
        <w:rPr>
          <w:rFonts w:hint="eastAsia" w:eastAsia="宋体"/>
          <w:b/>
          <w:bCs/>
          <w:sz w:val="36"/>
          <w:szCs w:val="36"/>
          <w:lang w:val="en-US" w:eastAsia="zh-CN"/>
        </w:rPr>
      </w:pPr>
    </w:p>
    <w:p>
      <w:pPr>
        <w:rPr>
          <w:rFonts w:hint="eastAsia" w:eastAsia="宋体"/>
          <w:b/>
          <w:bCs/>
          <w:sz w:val="36"/>
          <w:szCs w:val="36"/>
          <w:lang w:val="en-US" w:eastAsia="zh-CN"/>
        </w:rPr>
      </w:pPr>
    </w:p>
    <w:p>
      <w:pPr>
        <w:rPr>
          <w:rFonts w:hint="eastAsia" w:eastAsia="宋体"/>
          <w:b/>
          <w:bCs/>
          <w:sz w:val="36"/>
          <w:szCs w:val="36"/>
          <w:lang w:val="en-US" w:eastAsia="zh-CN"/>
        </w:rPr>
      </w:pPr>
    </w:p>
    <w:p>
      <w:pPr>
        <w:rPr>
          <w:rFonts w:hint="eastAsia" w:eastAsia="宋体"/>
          <w:b/>
          <w:bCs/>
          <w:sz w:val="36"/>
          <w:szCs w:val="36"/>
          <w:lang w:val="en-US" w:eastAsia="zh-CN"/>
        </w:rPr>
      </w:pPr>
    </w:p>
    <w:p>
      <w:pPr>
        <w:rPr>
          <w:rFonts w:hint="eastAsia" w:eastAsia="宋体"/>
          <w:b/>
          <w:bCs/>
          <w:sz w:val="36"/>
          <w:szCs w:val="36"/>
          <w:lang w:val="en-US" w:eastAsia="zh-CN"/>
        </w:rPr>
      </w:pPr>
    </w:p>
    <w:p>
      <w:pPr>
        <w:rPr>
          <w:rFonts w:hint="eastAsia" w:eastAsia="宋体"/>
          <w:b/>
          <w:bCs/>
          <w:sz w:val="36"/>
          <w:szCs w:val="36"/>
          <w:lang w:val="en-US" w:eastAsia="zh-CN"/>
        </w:rPr>
      </w:pPr>
    </w:p>
    <w:p>
      <w:pPr>
        <w:rPr>
          <w:rFonts w:hint="eastAsia" w:eastAsia="宋体"/>
          <w:b/>
          <w:bCs/>
          <w:sz w:val="36"/>
          <w:szCs w:val="36"/>
          <w:lang w:val="en-US" w:eastAsia="zh-CN"/>
        </w:rPr>
      </w:pPr>
    </w:p>
    <w:p>
      <w:pPr>
        <w:rPr>
          <w:rFonts w:hint="eastAsia" w:eastAsia="宋体"/>
          <w:b/>
          <w:bCs/>
          <w:sz w:val="36"/>
          <w:szCs w:val="36"/>
          <w:lang w:val="en-US" w:eastAsia="zh-CN"/>
        </w:rPr>
      </w:pPr>
    </w:p>
    <w:p>
      <w:pPr>
        <w:rPr>
          <w:rFonts w:hint="eastAsia" w:eastAsia="宋体"/>
          <w:b/>
          <w:bCs/>
          <w:sz w:val="36"/>
          <w:szCs w:val="36"/>
          <w:lang w:val="en-US" w:eastAsia="zh-CN"/>
        </w:rPr>
      </w:pPr>
    </w:p>
    <w:p>
      <w:pPr>
        <w:rPr>
          <w:rFonts w:hint="eastAsia" w:eastAsia="宋体"/>
          <w:b/>
          <w:bCs/>
          <w:sz w:val="36"/>
          <w:szCs w:val="36"/>
          <w:lang w:val="en-US" w:eastAsia="zh-CN"/>
        </w:rPr>
      </w:pPr>
    </w:p>
    <w:p>
      <w:pPr>
        <w:rPr>
          <w:rFonts w:hint="eastAsia" w:eastAsia="宋体"/>
          <w:b/>
          <w:bCs/>
          <w:sz w:val="36"/>
          <w:szCs w:val="36"/>
          <w:lang w:val="en-US" w:eastAsia="zh-CN"/>
        </w:rPr>
      </w:pPr>
    </w:p>
    <w:p>
      <w:pPr>
        <w:rPr>
          <w:rFonts w:hint="eastAsia" w:eastAsia="宋体"/>
          <w:b/>
          <w:bCs/>
          <w:sz w:val="36"/>
          <w:szCs w:val="36"/>
          <w:lang w:val="en-US" w:eastAsia="zh-CN"/>
        </w:rPr>
      </w:pPr>
    </w:p>
    <w:p>
      <w:pPr>
        <w:rPr>
          <w:rFonts w:hint="eastAsia" w:eastAsia="宋体"/>
          <w:b/>
          <w:bCs/>
          <w:sz w:val="36"/>
          <w:szCs w:val="36"/>
          <w:lang w:val="en-US" w:eastAsia="zh-CN"/>
        </w:rPr>
      </w:pPr>
    </w:p>
    <w:p>
      <w:pPr>
        <w:rPr>
          <w:rFonts w:hint="eastAsia" w:eastAsia="宋体"/>
          <w:b/>
          <w:bCs/>
          <w:sz w:val="36"/>
          <w:szCs w:val="36"/>
          <w:lang w:val="en-US" w:eastAsia="zh-CN"/>
        </w:rPr>
      </w:pPr>
    </w:p>
    <w:p>
      <w:pPr>
        <w:rPr>
          <w:rFonts w:hint="eastAsia" w:eastAsia="宋体"/>
          <w:b/>
          <w:bCs/>
          <w:sz w:val="36"/>
          <w:szCs w:val="36"/>
          <w:lang w:val="en-US" w:eastAsia="zh-CN"/>
        </w:rPr>
      </w:pPr>
    </w:p>
    <w:p>
      <w:pPr>
        <w:jc w:val="center"/>
        <w:rPr>
          <w:rFonts w:hint="default" w:eastAsia="宋体"/>
          <w:b/>
          <w:bCs/>
          <w:sz w:val="36"/>
          <w:szCs w:val="36"/>
          <w:lang w:val="en-US" w:eastAsia="zh-CN"/>
        </w:rPr>
      </w:pPr>
      <w:r>
        <w:rPr>
          <w:rFonts w:hint="eastAsia" w:eastAsia="宋体"/>
          <w:b/>
          <w:bCs/>
          <w:sz w:val="36"/>
          <w:szCs w:val="36"/>
          <w:lang w:val="en-US" w:eastAsia="zh-CN"/>
        </w:rPr>
        <w:t>机械租赁合同</w:t>
      </w:r>
    </w:p>
    <w:p>
      <w:pPr>
        <w:rPr>
          <w:rFonts w:hint="eastAsia" w:eastAsia="宋体"/>
          <w:b/>
          <w:bCs/>
          <w:sz w:val="36"/>
          <w:szCs w:val="36"/>
          <w:lang w:val="en-US" w:eastAsia="zh-CN"/>
        </w:rPr>
      </w:pPr>
    </w:p>
    <w:p>
      <w:pPr>
        <w:rPr>
          <w:rFonts w:hint="eastAsia" w:eastAsia="宋体"/>
          <w:b/>
          <w:bCs/>
          <w:sz w:val="36"/>
          <w:szCs w:val="36"/>
          <w:lang w:val="en-US" w:eastAsia="zh-CN"/>
        </w:rPr>
      </w:pPr>
    </w:p>
    <w:p>
      <w:pPr>
        <w:widowControl/>
        <w:spacing w:line="360" w:lineRule="auto"/>
        <w:jc w:val="left"/>
        <w:rPr>
          <w:rFonts w:ascii="宋体" w:hAnsi="宋体" w:cs="宋体"/>
          <w:b/>
          <w:color w:val="auto"/>
          <w:kern w:val="0"/>
          <w:sz w:val="24"/>
          <w:u w:val="single"/>
        </w:rPr>
      </w:pPr>
      <w:r>
        <w:rPr>
          <w:rFonts w:hint="eastAsia" w:ascii="宋体" w:hAnsi="宋体" w:cs="宋体"/>
          <w:b/>
          <w:bCs/>
          <w:color w:val="auto"/>
          <w:spacing w:val="30"/>
          <w:kern w:val="0"/>
          <w:sz w:val="24"/>
        </w:rPr>
        <w:t>承租方：</w:t>
      </w:r>
      <w:r>
        <w:rPr>
          <w:rFonts w:hint="eastAsia" w:ascii="宋体" w:hAnsi="宋体" w:eastAsia="宋体" w:cs="宋体"/>
          <w:b/>
          <w:bCs/>
          <w:color w:val="auto"/>
          <w:spacing w:val="30"/>
          <w:kern w:val="0"/>
          <w:sz w:val="24"/>
          <w:u w:val="single"/>
          <w:lang w:val="en-US" w:eastAsia="zh-CN"/>
        </w:rPr>
        <w:t xml:space="preserve">                  </w:t>
      </w:r>
      <w:r>
        <w:rPr>
          <w:rFonts w:hint="eastAsia" w:ascii="宋体" w:hAnsi="宋体" w:cs="宋体"/>
          <w:b/>
          <w:bCs/>
          <w:color w:val="auto"/>
          <w:spacing w:val="30"/>
          <w:kern w:val="0"/>
          <w:sz w:val="24"/>
        </w:rPr>
        <w:t>（以下简称：甲方）</w:t>
      </w:r>
    </w:p>
    <w:p>
      <w:pPr>
        <w:widowControl/>
        <w:spacing w:before="100" w:beforeAutospacing="1" w:after="100" w:afterAutospacing="1" w:line="360" w:lineRule="auto"/>
        <w:jc w:val="left"/>
        <w:rPr>
          <w:rFonts w:hint="eastAsia" w:ascii="宋体" w:hAnsi="宋体" w:cs="宋体"/>
          <w:b/>
          <w:bCs/>
          <w:color w:val="auto"/>
          <w:spacing w:val="30"/>
          <w:kern w:val="0"/>
          <w:sz w:val="24"/>
          <w:u w:val="single"/>
        </w:rPr>
      </w:pPr>
      <w:r>
        <w:rPr>
          <w:rFonts w:hint="eastAsia" w:ascii="宋体" w:hAnsi="宋体" w:cs="宋体"/>
          <w:b/>
          <w:bCs/>
          <w:color w:val="auto"/>
          <w:spacing w:val="30"/>
          <w:kern w:val="0"/>
          <w:sz w:val="24"/>
        </w:rPr>
        <w:t>出租方：</w:t>
      </w:r>
      <w:r>
        <w:rPr>
          <w:rFonts w:hint="eastAsia" w:ascii="宋体" w:hAnsi="宋体" w:eastAsia="宋体" w:cs="宋体"/>
          <w:b/>
          <w:bCs/>
          <w:color w:val="auto"/>
          <w:spacing w:val="30"/>
          <w:kern w:val="0"/>
          <w:sz w:val="24"/>
          <w:u w:val="single"/>
          <w:lang w:val="en-US" w:eastAsia="zh-CN"/>
        </w:rPr>
        <w:t xml:space="preserve">                   </w:t>
      </w:r>
      <w:r>
        <w:rPr>
          <w:rFonts w:hint="eastAsia" w:ascii="宋体" w:hAnsi="宋体" w:cs="宋体"/>
          <w:b/>
          <w:bCs/>
          <w:color w:val="auto"/>
          <w:spacing w:val="30"/>
          <w:kern w:val="0"/>
          <w:sz w:val="24"/>
        </w:rPr>
        <w:t>（以下简称：乙方）</w:t>
      </w:r>
    </w:p>
    <w:p>
      <w:pPr>
        <w:widowControl/>
        <w:spacing w:line="360" w:lineRule="auto"/>
        <w:ind w:firstLine="480" w:firstLineChars="200"/>
        <w:jc w:val="left"/>
        <w:rPr>
          <w:rFonts w:ascii="宋体" w:hAnsi="宋体" w:cs="宋体"/>
          <w:color w:val="auto"/>
          <w:spacing w:val="10"/>
          <w:kern w:val="0"/>
          <w:sz w:val="24"/>
        </w:rPr>
      </w:pPr>
      <w:r>
        <w:rPr>
          <w:rFonts w:ascii="宋体" w:hAnsi="宋体" w:cs="宋体"/>
          <w:color w:val="auto"/>
          <w:kern w:val="0"/>
          <w:sz w:val="24"/>
        </w:rPr>
        <w:t>根据《中华人民共和国</w:t>
      </w:r>
      <w:r>
        <w:rPr>
          <w:rFonts w:hint="eastAsia" w:ascii="宋体" w:hAnsi="宋体" w:cs="宋体"/>
          <w:color w:val="auto"/>
          <w:kern w:val="0"/>
          <w:sz w:val="24"/>
        </w:rPr>
        <w:t>民法典</w:t>
      </w:r>
      <w:r>
        <w:rPr>
          <w:rFonts w:ascii="宋体" w:hAnsi="宋体" w:cs="宋体"/>
          <w:color w:val="auto"/>
          <w:kern w:val="0"/>
          <w:sz w:val="24"/>
        </w:rPr>
        <w:t>》及有关法律规定，遵循平等、自愿、公平和诚实信用的原则，</w:t>
      </w:r>
      <w:bookmarkStart w:id="0" w:name="_bookmark61"/>
      <w:bookmarkEnd w:id="0"/>
      <w:r>
        <w:rPr>
          <w:rFonts w:ascii="宋体" w:hAnsi="宋体" w:cs="宋体"/>
          <w:color w:val="auto"/>
          <w:kern w:val="0"/>
          <w:sz w:val="24"/>
        </w:rPr>
        <w:t>双方就</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u w:val="single"/>
          <w:lang w:val="en-US" w:eastAsia="zh-CN"/>
        </w:rPr>
        <w:t xml:space="preserve">                                      </w:t>
      </w:r>
      <w:r>
        <w:rPr>
          <w:rFonts w:ascii="宋体" w:hAnsi="宋体" w:cs="宋体"/>
          <w:color w:val="auto"/>
          <w:kern w:val="0"/>
          <w:sz w:val="24"/>
        </w:rPr>
        <w:t>有关事项协商一致，共同达成如下</w:t>
      </w:r>
      <w:r>
        <w:rPr>
          <w:rFonts w:hint="eastAsia" w:ascii="宋体" w:hAnsi="宋体" w:cs="宋体"/>
          <w:color w:val="auto"/>
          <w:kern w:val="0"/>
          <w:sz w:val="24"/>
        </w:rPr>
        <w:t>合同。</w:t>
      </w:r>
    </w:p>
    <w:p>
      <w:pPr>
        <w:widowControl/>
        <w:spacing w:line="360" w:lineRule="auto"/>
        <w:ind w:firstLine="480" w:firstLineChars="200"/>
        <w:jc w:val="left"/>
        <w:outlineLvl w:val="2"/>
        <w:rPr>
          <w:rFonts w:ascii="宋体" w:hAnsi="宋体" w:cs="宋体"/>
          <w:b/>
          <w:color w:val="auto"/>
          <w:kern w:val="0"/>
          <w:sz w:val="24"/>
        </w:rPr>
      </w:pPr>
      <w:bookmarkStart w:id="1" w:name="_Toc478663484"/>
      <w:r>
        <w:rPr>
          <w:rFonts w:hint="eastAsia" w:ascii="宋体" w:hAnsi="宋体" w:cs="宋体"/>
          <w:b/>
          <w:color w:val="auto"/>
          <w:kern w:val="0"/>
          <w:sz w:val="24"/>
        </w:rPr>
        <w:t>第一条  工程概况</w:t>
      </w:r>
      <w:bookmarkEnd w:id="1"/>
    </w:p>
    <w:p>
      <w:pPr>
        <w:widowControl/>
        <w:spacing w:line="360" w:lineRule="auto"/>
        <w:ind w:firstLine="520" w:firstLineChars="200"/>
        <w:jc w:val="left"/>
        <w:rPr>
          <w:rFonts w:hint="default" w:ascii="宋体" w:hAnsi="宋体" w:cs="宋体"/>
          <w:color w:val="auto"/>
          <w:spacing w:val="14"/>
          <w:kern w:val="0"/>
          <w:sz w:val="24"/>
          <w:u w:val="single"/>
          <w:lang w:val="en-US"/>
        </w:rPr>
      </w:pPr>
      <w:r>
        <w:rPr>
          <w:rFonts w:hint="eastAsia" w:ascii="宋体" w:hAnsi="宋体" w:cs="宋体"/>
          <w:color w:val="auto"/>
          <w:spacing w:val="10"/>
          <w:kern w:val="0"/>
          <w:sz w:val="24"/>
        </w:rPr>
        <w:t>1.1合同</w:t>
      </w:r>
      <w:r>
        <w:rPr>
          <w:rFonts w:hint="eastAsia" w:ascii="宋体" w:hAnsi="宋体" w:cs="宋体"/>
          <w:color w:val="auto"/>
          <w:spacing w:val="14"/>
          <w:kern w:val="0"/>
          <w:sz w:val="24"/>
        </w:rPr>
        <w:t>名称</w:t>
      </w:r>
      <w:r>
        <w:rPr>
          <w:rFonts w:hint="eastAsia" w:ascii="宋体" w:hAnsi="宋体" w:eastAsia="宋体" w:cs="宋体"/>
          <w:color w:val="auto"/>
          <w:spacing w:val="14"/>
          <w:kern w:val="0"/>
          <w:sz w:val="24"/>
          <w:lang w:eastAsia="zh-CN"/>
        </w:rPr>
        <w:t>：</w:t>
      </w:r>
      <w:r>
        <w:rPr>
          <w:rFonts w:hint="eastAsia" w:ascii="宋体" w:hAnsi="宋体" w:eastAsia="宋体" w:cs="宋体"/>
          <w:color w:val="auto"/>
          <w:spacing w:val="14"/>
          <w:kern w:val="0"/>
          <w:sz w:val="24"/>
          <w:u w:val="single"/>
          <w:lang w:val="en-US" w:eastAsia="zh-CN"/>
        </w:rPr>
        <w:t xml:space="preserve">                         </w:t>
      </w:r>
    </w:p>
    <w:p>
      <w:pPr>
        <w:widowControl/>
        <w:spacing w:line="360" w:lineRule="auto"/>
        <w:ind w:firstLine="520" w:firstLineChars="200"/>
        <w:jc w:val="left"/>
        <w:rPr>
          <w:rFonts w:ascii="宋体" w:hAnsi="宋体" w:cs="宋体"/>
          <w:color w:val="auto"/>
          <w:kern w:val="0"/>
          <w:sz w:val="24"/>
          <w:u w:val="single"/>
        </w:rPr>
      </w:pPr>
      <w:r>
        <w:rPr>
          <w:rFonts w:hint="eastAsia" w:ascii="宋体" w:hAnsi="宋体" w:cs="宋体"/>
          <w:color w:val="auto"/>
          <w:spacing w:val="10"/>
          <w:kern w:val="0"/>
          <w:sz w:val="24"/>
        </w:rPr>
        <w:t>1.</w:t>
      </w:r>
      <w:r>
        <w:rPr>
          <w:rFonts w:ascii="宋体" w:hAnsi="宋体" w:cs="宋体"/>
          <w:color w:val="auto"/>
          <w:spacing w:val="10"/>
          <w:kern w:val="0"/>
          <w:sz w:val="24"/>
        </w:rPr>
        <w:t>2</w:t>
      </w:r>
      <w:r>
        <w:rPr>
          <w:rFonts w:hint="eastAsia" w:ascii="宋体" w:hAnsi="宋体" w:cs="宋体"/>
          <w:color w:val="auto"/>
          <w:spacing w:val="10"/>
          <w:kern w:val="0"/>
          <w:sz w:val="24"/>
        </w:rPr>
        <w:t>合同</w:t>
      </w:r>
      <w:r>
        <w:rPr>
          <w:rFonts w:hint="eastAsia" w:ascii="宋体" w:hAnsi="宋体" w:cs="宋体"/>
          <w:color w:val="auto"/>
          <w:spacing w:val="14"/>
          <w:kern w:val="0"/>
          <w:sz w:val="24"/>
        </w:rPr>
        <w:t>内容：</w:t>
      </w:r>
      <w:r>
        <w:rPr>
          <w:rFonts w:hint="eastAsia" w:ascii="宋体" w:hAnsi="宋体" w:cs="宋体"/>
          <w:color w:val="auto"/>
          <w:spacing w:val="14"/>
          <w:kern w:val="0"/>
          <w:sz w:val="24"/>
          <w:u w:val="single"/>
          <w:lang w:val="en-US" w:eastAsia="zh-CN"/>
        </w:rPr>
        <w:t xml:space="preserve"> 提供符合甲方要求的性能良好的机械设备协助甲方施工</w:t>
      </w:r>
      <w:r>
        <w:rPr>
          <w:rFonts w:hint="eastAsia" w:ascii="宋体" w:hAnsi="宋体" w:cs="宋体"/>
          <w:color w:val="auto"/>
          <w:kern w:val="0"/>
          <w:sz w:val="24"/>
          <w:u w:val="single"/>
        </w:rPr>
        <w:t>。</w:t>
      </w:r>
    </w:p>
    <w:p>
      <w:pPr>
        <w:widowControl/>
        <w:spacing w:line="360" w:lineRule="auto"/>
        <w:ind w:firstLine="491" w:firstLineChars="182"/>
        <w:jc w:val="left"/>
        <w:rPr>
          <w:rFonts w:hint="default" w:ascii="宋体" w:hAnsi="宋体" w:cs="宋体"/>
          <w:color w:val="auto"/>
          <w:kern w:val="0"/>
          <w:sz w:val="24"/>
          <w:u w:val="single"/>
          <w:lang w:val="en-US"/>
        </w:rPr>
      </w:pPr>
      <w:r>
        <w:rPr>
          <w:rFonts w:hint="eastAsia" w:ascii="宋体" w:hAnsi="宋体" w:cs="宋体"/>
          <w:color w:val="auto"/>
          <w:spacing w:val="15"/>
          <w:kern w:val="0"/>
          <w:sz w:val="24"/>
        </w:rPr>
        <w:t>1.</w:t>
      </w:r>
      <w:r>
        <w:rPr>
          <w:rFonts w:ascii="宋体" w:hAnsi="宋体" w:cs="宋体"/>
          <w:color w:val="auto"/>
          <w:spacing w:val="15"/>
          <w:kern w:val="0"/>
          <w:sz w:val="24"/>
        </w:rPr>
        <w:t>3</w:t>
      </w:r>
      <w:r>
        <w:rPr>
          <w:rFonts w:hint="eastAsia" w:ascii="宋体" w:hAnsi="宋体" w:cs="宋体"/>
          <w:color w:val="auto"/>
          <w:spacing w:val="15"/>
          <w:kern w:val="0"/>
          <w:sz w:val="24"/>
        </w:rPr>
        <w:t>工作</w:t>
      </w:r>
      <w:r>
        <w:rPr>
          <w:rFonts w:hint="eastAsia" w:ascii="宋体" w:hAnsi="宋体" w:cs="宋体"/>
          <w:color w:val="auto"/>
          <w:spacing w:val="7"/>
          <w:kern w:val="0"/>
          <w:sz w:val="24"/>
        </w:rPr>
        <w:t>地点：</w:t>
      </w:r>
      <w:r>
        <w:rPr>
          <w:rFonts w:hint="eastAsia" w:ascii="宋体" w:hAnsi="宋体" w:cs="宋体"/>
          <w:color w:val="auto"/>
          <w:spacing w:val="7"/>
          <w:kern w:val="0"/>
          <w:sz w:val="24"/>
          <w:u w:val="single"/>
          <w:lang w:val="en-US" w:eastAsia="zh-CN"/>
        </w:rPr>
        <w:t xml:space="preserve">                            </w:t>
      </w:r>
    </w:p>
    <w:p>
      <w:pPr>
        <w:widowControl/>
        <w:spacing w:line="360" w:lineRule="auto"/>
        <w:ind w:firstLine="484" w:firstLineChars="202"/>
        <w:jc w:val="left"/>
        <w:rPr>
          <w:rFonts w:ascii="宋体" w:hAnsi="宋体" w:cs="宋体"/>
          <w:color w:val="auto"/>
          <w:kern w:val="0"/>
          <w:sz w:val="24"/>
          <w:u w:val="single"/>
        </w:rPr>
      </w:pPr>
      <w:r>
        <w:rPr>
          <w:rFonts w:hint="eastAsia" w:ascii="宋体" w:hAnsi="宋体" w:cs="宋体"/>
          <w:color w:val="auto"/>
          <w:kern w:val="0"/>
          <w:sz w:val="24"/>
        </w:rPr>
        <w:t>1</w:t>
      </w:r>
      <w:r>
        <w:rPr>
          <w:rFonts w:ascii="宋体" w:hAnsi="宋体" w:cs="宋体"/>
          <w:color w:val="auto"/>
          <w:kern w:val="0"/>
          <w:sz w:val="24"/>
        </w:rPr>
        <w:t>.4</w:t>
      </w:r>
      <w:r>
        <w:rPr>
          <w:rFonts w:hint="eastAsia" w:ascii="宋体" w:hAnsi="宋体" w:cs="宋体"/>
          <w:color w:val="auto"/>
          <w:kern w:val="0"/>
          <w:sz w:val="24"/>
        </w:rPr>
        <w:t>工作期限：</w:t>
      </w:r>
      <w:r>
        <w:rPr>
          <w:rFonts w:hint="eastAsia" w:ascii="宋体" w:hAnsi="宋体" w:cs="宋体"/>
          <w:color w:val="auto"/>
          <w:kern w:val="0"/>
          <w:sz w:val="24"/>
          <w:u w:val="single"/>
        </w:rPr>
        <w:t>计划</w:t>
      </w:r>
      <w:r>
        <w:rPr>
          <w:rFonts w:hint="eastAsia" w:ascii="宋体" w:hAnsi="宋体" w:cs="宋体"/>
          <w:color w:val="auto"/>
          <w:kern w:val="0"/>
          <w:sz w:val="24"/>
          <w:u w:val="single"/>
          <w:lang w:val="en-US" w:eastAsia="zh-CN"/>
        </w:rPr>
        <w:t>进场</w:t>
      </w:r>
      <w:r>
        <w:rPr>
          <w:rFonts w:hint="eastAsia" w:ascii="宋体" w:hAnsi="宋体" w:cs="宋体"/>
          <w:color w:val="auto"/>
          <w:kern w:val="0"/>
          <w:sz w:val="24"/>
          <w:u w:val="single"/>
        </w:rPr>
        <w:t>日期：</w:t>
      </w:r>
      <w:r>
        <w:rPr>
          <w:rFonts w:hint="eastAsia" w:ascii="宋体" w:hAnsi="宋体" w:cs="宋体"/>
          <w:color w:val="auto"/>
          <w:kern w:val="0"/>
          <w:sz w:val="24"/>
          <w:u w:val="single"/>
          <w:lang w:val="en-US" w:eastAsia="zh-CN"/>
        </w:rPr>
        <w:t>2024</w:t>
      </w:r>
      <w:r>
        <w:rPr>
          <w:rFonts w:hint="eastAsia" w:ascii="宋体" w:hAnsi="宋体" w:cs="宋体"/>
          <w:color w:val="auto"/>
          <w:kern w:val="0"/>
          <w:sz w:val="24"/>
          <w:u w:val="single"/>
        </w:rPr>
        <w:t xml:space="preserve">年 </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u w:val="single"/>
        </w:rPr>
        <w:t>月  日（按甲方批准的开工日期），工期  天。</w:t>
      </w:r>
    </w:p>
    <w:p>
      <w:pPr>
        <w:widowControl/>
        <w:spacing w:line="360" w:lineRule="auto"/>
        <w:ind w:firstLine="480" w:firstLineChars="200"/>
        <w:jc w:val="left"/>
        <w:outlineLvl w:val="2"/>
        <w:rPr>
          <w:rFonts w:ascii="宋体" w:hAnsi="宋体" w:cs="宋体"/>
          <w:b/>
          <w:color w:val="auto"/>
          <w:kern w:val="0"/>
          <w:sz w:val="24"/>
        </w:rPr>
      </w:pPr>
      <w:r>
        <w:rPr>
          <w:rFonts w:hint="eastAsia" w:ascii="宋体" w:hAnsi="宋体" w:cs="宋体"/>
          <w:b/>
          <w:color w:val="auto"/>
          <w:kern w:val="0"/>
          <w:sz w:val="24"/>
        </w:rPr>
        <w:t>第二条  租赁的机械设备</w:t>
      </w:r>
    </w:p>
    <w:p>
      <w:pPr>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机械设备的名称、规格型号、数量、价格和特殊的机械性能需求如下：</w:t>
      </w:r>
    </w:p>
    <w:tbl>
      <w:tblPr>
        <w:tblStyle w:val="7"/>
        <w:tblW w:w="10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947"/>
        <w:gridCol w:w="1127"/>
        <w:gridCol w:w="1580"/>
        <w:gridCol w:w="1520"/>
        <w:gridCol w:w="1470"/>
        <w:gridCol w:w="1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jc w:val="center"/>
        </w:trPr>
        <w:tc>
          <w:tcPr>
            <w:tcW w:w="869" w:type="dxa"/>
            <w:noWrap w:val="0"/>
            <w:vAlign w:val="center"/>
          </w:tcPr>
          <w:p>
            <w:pPr>
              <w:keepNext w:val="0"/>
              <w:keepLines w:val="0"/>
              <w:pageBreakBefore w:val="0"/>
              <w:widowControl w:val="0"/>
              <w:tabs>
                <w:tab w:val="left" w:pos="3360"/>
              </w:tabs>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color w:val="auto"/>
                <w:sz w:val="21"/>
                <w:szCs w:val="21"/>
              </w:rPr>
            </w:pPr>
            <w:r>
              <w:rPr>
                <w:rFonts w:hint="eastAsia" w:ascii="黑体" w:hAnsi="黑体" w:eastAsia="黑体" w:cs="黑体"/>
                <w:b/>
                <w:bCs/>
                <w:color w:val="auto"/>
                <w:sz w:val="21"/>
                <w:szCs w:val="21"/>
              </w:rPr>
              <w:t>序号</w:t>
            </w:r>
          </w:p>
        </w:tc>
        <w:tc>
          <w:tcPr>
            <w:tcW w:w="1947" w:type="dxa"/>
            <w:noWrap w:val="0"/>
            <w:vAlign w:val="center"/>
          </w:tcPr>
          <w:p>
            <w:pPr>
              <w:keepNext w:val="0"/>
              <w:keepLines w:val="0"/>
              <w:pageBreakBefore w:val="0"/>
              <w:widowControl w:val="0"/>
              <w:tabs>
                <w:tab w:val="left" w:pos="3360"/>
              </w:tabs>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color w:val="auto"/>
                <w:sz w:val="21"/>
                <w:szCs w:val="21"/>
              </w:rPr>
            </w:pPr>
            <w:r>
              <w:rPr>
                <w:rFonts w:hint="eastAsia" w:ascii="黑体" w:hAnsi="黑体" w:eastAsia="黑体" w:cs="黑体"/>
                <w:b/>
                <w:bCs/>
                <w:color w:val="auto"/>
                <w:sz w:val="21"/>
                <w:szCs w:val="21"/>
              </w:rPr>
              <w:t>名称</w:t>
            </w:r>
          </w:p>
        </w:tc>
        <w:tc>
          <w:tcPr>
            <w:tcW w:w="1127" w:type="dxa"/>
            <w:noWrap w:val="0"/>
            <w:vAlign w:val="center"/>
          </w:tcPr>
          <w:p>
            <w:pPr>
              <w:keepNext w:val="0"/>
              <w:keepLines w:val="0"/>
              <w:pageBreakBefore w:val="0"/>
              <w:widowControl w:val="0"/>
              <w:tabs>
                <w:tab w:val="left" w:pos="3360"/>
              </w:tabs>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color w:val="auto"/>
                <w:sz w:val="21"/>
                <w:szCs w:val="21"/>
              </w:rPr>
            </w:pPr>
            <w:r>
              <w:rPr>
                <w:rFonts w:hint="eastAsia" w:ascii="黑体" w:hAnsi="黑体" w:eastAsia="黑体" w:cs="黑体"/>
                <w:b/>
                <w:bCs/>
                <w:color w:val="auto"/>
                <w:sz w:val="21"/>
                <w:szCs w:val="21"/>
              </w:rPr>
              <w:t>单位(规格)</w:t>
            </w:r>
          </w:p>
        </w:tc>
        <w:tc>
          <w:tcPr>
            <w:tcW w:w="1580" w:type="dxa"/>
            <w:noWrap w:val="0"/>
            <w:vAlign w:val="center"/>
          </w:tcPr>
          <w:p>
            <w:pPr>
              <w:keepNext w:val="0"/>
              <w:keepLines w:val="0"/>
              <w:pageBreakBefore w:val="0"/>
              <w:widowControl w:val="0"/>
              <w:tabs>
                <w:tab w:val="left" w:pos="3360"/>
              </w:tabs>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color w:val="auto"/>
                <w:sz w:val="21"/>
                <w:szCs w:val="21"/>
              </w:rPr>
            </w:pPr>
            <w:r>
              <w:rPr>
                <w:rFonts w:hint="eastAsia" w:ascii="黑体" w:hAnsi="黑体" w:eastAsia="黑体" w:cs="黑体"/>
                <w:b/>
                <w:bCs/>
                <w:color w:val="auto"/>
                <w:sz w:val="21"/>
                <w:szCs w:val="21"/>
                <w:lang w:val="en-US" w:eastAsia="zh-CN"/>
              </w:rPr>
              <w:t>暂定</w:t>
            </w:r>
            <w:r>
              <w:rPr>
                <w:rFonts w:hint="eastAsia" w:ascii="黑体" w:hAnsi="黑体" w:eastAsia="黑体" w:cs="黑体"/>
                <w:b/>
                <w:bCs/>
                <w:color w:val="auto"/>
                <w:sz w:val="21"/>
                <w:szCs w:val="21"/>
              </w:rPr>
              <w:t>数量</w:t>
            </w:r>
          </w:p>
        </w:tc>
        <w:tc>
          <w:tcPr>
            <w:tcW w:w="1520" w:type="dxa"/>
            <w:noWrap w:val="0"/>
            <w:vAlign w:val="center"/>
          </w:tcPr>
          <w:p>
            <w:pPr>
              <w:keepNext w:val="0"/>
              <w:keepLines w:val="0"/>
              <w:pageBreakBefore w:val="0"/>
              <w:widowControl w:val="0"/>
              <w:tabs>
                <w:tab w:val="left" w:pos="3360"/>
              </w:tabs>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color w:val="auto"/>
                <w:sz w:val="21"/>
                <w:szCs w:val="21"/>
              </w:rPr>
            </w:pPr>
            <w:r>
              <w:rPr>
                <w:rFonts w:hint="eastAsia" w:ascii="黑体" w:hAnsi="黑体" w:eastAsia="黑体" w:cs="黑体"/>
                <w:b/>
                <w:bCs/>
                <w:color w:val="auto"/>
                <w:sz w:val="21"/>
                <w:szCs w:val="21"/>
                <w:lang w:val="en-US" w:eastAsia="zh-CN"/>
              </w:rPr>
              <w:t>单价（元）</w:t>
            </w:r>
          </w:p>
        </w:tc>
        <w:tc>
          <w:tcPr>
            <w:tcW w:w="1470" w:type="dxa"/>
            <w:noWrap w:val="0"/>
            <w:vAlign w:val="center"/>
          </w:tcPr>
          <w:p>
            <w:pPr>
              <w:keepNext w:val="0"/>
              <w:keepLines w:val="0"/>
              <w:pageBreakBefore w:val="0"/>
              <w:widowControl w:val="0"/>
              <w:tabs>
                <w:tab w:val="left" w:pos="3360"/>
              </w:tabs>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color w:val="auto"/>
                <w:sz w:val="21"/>
                <w:szCs w:val="21"/>
                <w:lang w:val="en-US" w:eastAsia="zh-CN"/>
              </w:rPr>
            </w:pPr>
            <w:r>
              <w:rPr>
                <w:rFonts w:hint="eastAsia" w:ascii="黑体" w:hAnsi="黑体" w:eastAsia="黑体" w:cs="黑体"/>
                <w:b/>
                <w:bCs/>
                <w:color w:val="auto"/>
                <w:sz w:val="21"/>
                <w:szCs w:val="21"/>
                <w:lang w:val="en-US" w:eastAsia="zh-CN"/>
              </w:rPr>
              <w:t>合价（元）</w:t>
            </w:r>
          </w:p>
        </w:tc>
        <w:tc>
          <w:tcPr>
            <w:tcW w:w="1763" w:type="dxa"/>
            <w:noWrap w:val="0"/>
            <w:vAlign w:val="center"/>
          </w:tcPr>
          <w:p>
            <w:pPr>
              <w:keepNext w:val="0"/>
              <w:keepLines w:val="0"/>
              <w:pageBreakBefore w:val="0"/>
              <w:widowControl w:val="0"/>
              <w:tabs>
                <w:tab w:val="left" w:pos="3360"/>
              </w:tabs>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color w:val="auto"/>
                <w:sz w:val="21"/>
                <w:szCs w:val="21"/>
              </w:rPr>
            </w:pPr>
            <w:r>
              <w:rPr>
                <w:rFonts w:hint="eastAsia" w:ascii="黑体" w:hAnsi="黑体" w:eastAsia="黑体" w:cs="黑体"/>
                <w:b/>
                <w:bCs/>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869" w:type="dxa"/>
            <w:noWrap w:val="0"/>
            <w:vAlign w:val="center"/>
          </w:tcPr>
          <w:p>
            <w:pPr>
              <w:keepNext w:val="0"/>
              <w:keepLines w:val="0"/>
              <w:pageBreakBefore w:val="0"/>
              <w:widowControl w:val="0"/>
              <w:tabs>
                <w:tab w:val="left" w:pos="336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947" w:type="dxa"/>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auto"/>
                <w:kern w:val="2"/>
                <w:sz w:val="21"/>
                <w:lang w:val="en-US" w:eastAsia="zh-CN" w:bidi="ar-SA"/>
              </w:rPr>
            </w:pPr>
          </w:p>
        </w:tc>
        <w:tc>
          <w:tcPr>
            <w:tcW w:w="1127" w:type="dxa"/>
            <w:noWrap w:val="0"/>
            <w:vAlign w:val="center"/>
          </w:tcPr>
          <w:p>
            <w:pPr>
              <w:jc w:val="center"/>
              <w:rPr>
                <w:rFonts w:hint="eastAsia" w:ascii="Times New Roman" w:hAnsi="Times New Roman" w:eastAsia="宋体" w:cs="Times New Roman"/>
                <w:b w:val="0"/>
                <w:bCs w:val="0"/>
                <w:color w:val="auto"/>
                <w:kern w:val="2"/>
                <w:sz w:val="21"/>
                <w:lang w:val="en-US" w:eastAsia="zh-CN" w:bidi="ar-SA"/>
              </w:rPr>
            </w:pPr>
          </w:p>
        </w:tc>
        <w:tc>
          <w:tcPr>
            <w:tcW w:w="1580" w:type="dxa"/>
            <w:noWrap w:val="0"/>
            <w:vAlign w:val="center"/>
          </w:tcPr>
          <w:p>
            <w:pPr>
              <w:keepNext w:val="0"/>
              <w:keepLines w:val="0"/>
              <w:widowControl/>
              <w:suppressLineNumbers w:val="0"/>
              <w:jc w:val="center"/>
              <w:textAlignment w:val="center"/>
              <w:rPr>
                <w:rFonts w:hint="default" w:ascii="宋体" w:hAnsi="宋体" w:eastAsia="宋体" w:cs="宋体"/>
                <w:snapToGrid w:val="0"/>
                <w:color w:val="auto"/>
                <w:kern w:val="2"/>
                <w:sz w:val="21"/>
                <w:szCs w:val="24"/>
                <w:lang w:val="en-US" w:eastAsia="zh-CN" w:bidi="ar-SA"/>
              </w:rPr>
            </w:pPr>
          </w:p>
        </w:tc>
        <w:tc>
          <w:tcPr>
            <w:tcW w:w="1520" w:type="dxa"/>
            <w:noWrap w:val="0"/>
            <w:vAlign w:val="center"/>
          </w:tcPr>
          <w:p>
            <w:pPr>
              <w:keepNext w:val="0"/>
              <w:keepLines w:val="0"/>
              <w:widowControl/>
              <w:suppressLineNumbers w:val="0"/>
              <w:jc w:val="center"/>
              <w:textAlignment w:val="center"/>
              <w:rPr>
                <w:rFonts w:hint="default" w:ascii="宋体" w:hAnsi="宋体" w:eastAsia="宋体" w:cs="宋体"/>
                <w:snapToGrid w:val="0"/>
                <w:color w:val="auto"/>
                <w:kern w:val="2"/>
                <w:sz w:val="21"/>
                <w:szCs w:val="24"/>
                <w:lang w:val="en-US" w:eastAsia="zh-CN" w:bidi="ar-SA"/>
              </w:rPr>
            </w:pPr>
          </w:p>
        </w:tc>
        <w:tc>
          <w:tcPr>
            <w:tcW w:w="1470" w:type="dxa"/>
            <w:noWrap w:val="0"/>
            <w:vAlign w:val="center"/>
          </w:tcPr>
          <w:p>
            <w:pPr>
              <w:keepNext w:val="0"/>
              <w:keepLines w:val="0"/>
              <w:widowControl/>
              <w:suppressLineNumbers w:val="0"/>
              <w:jc w:val="center"/>
              <w:textAlignment w:val="center"/>
              <w:rPr>
                <w:rFonts w:hint="default" w:ascii="宋体" w:hAnsi="宋体" w:eastAsia="宋体" w:cs="宋体"/>
                <w:color w:val="auto"/>
                <w:kern w:val="2"/>
                <w:sz w:val="21"/>
                <w:szCs w:val="24"/>
                <w:lang w:val="en-US" w:eastAsia="zh-CN" w:bidi="ar-SA"/>
              </w:rPr>
            </w:pPr>
          </w:p>
        </w:tc>
        <w:tc>
          <w:tcPr>
            <w:tcW w:w="1763" w:type="dxa"/>
            <w:noWrap w:val="0"/>
            <w:vAlign w:val="center"/>
          </w:tcPr>
          <w:p>
            <w:pPr>
              <w:jc w:val="center"/>
              <w:rPr>
                <w:rFonts w:hint="default" w:ascii="Times New Roman" w:hAnsi="Times New Roman" w:eastAsia="宋体" w:cs="Times New Roman"/>
                <w:b w:val="0"/>
                <w:bCs w:val="0"/>
                <w:color w:val="auto"/>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869" w:type="dxa"/>
            <w:noWrap w:val="0"/>
            <w:vAlign w:val="center"/>
          </w:tcPr>
          <w:p>
            <w:pPr>
              <w:keepNext w:val="0"/>
              <w:keepLines w:val="0"/>
              <w:pageBreakBefore w:val="0"/>
              <w:widowControl w:val="0"/>
              <w:tabs>
                <w:tab w:val="left" w:pos="3360"/>
              </w:tabs>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947" w:type="dxa"/>
            <w:noWrap w:val="0"/>
            <w:vAlign w:val="center"/>
          </w:tcPr>
          <w:p>
            <w:pPr>
              <w:keepNext w:val="0"/>
              <w:keepLines w:val="0"/>
              <w:widowControl/>
              <w:suppressLineNumbers w:val="0"/>
              <w:jc w:val="center"/>
              <w:textAlignment w:val="center"/>
              <w:rPr>
                <w:rFonts w:hint="default" w:ascii="宋体" w:hAnsi="宋体" w:eastAsia="宋体" w:cs="宋体"/>
                <w:color w:val="auto"/>
                <w:kern w:val="2"/>
                <w:sz w:val="21"/>
                <w:szCs w:val="24"/>
                <w:lang w:val="en-US" w:eastAsia="zh-CN" w:bidi="ar-SA"/>
              </w:rPr>
            </w:pPr>
          </w:p>
        </w:tc>
        <w:tc>
          <w:tcPr>
            <w:tcW w:w="1127" w:type="dxa"/>
            <w:noWrap w:val="0"/>
            <w:vAlign w:val="center"/>
          </w:tcPr>
          <w:p>
            <w:pPr>
              <w:spacing w:beforeLines="0" w:afterLines="0"/>
              <w:jc w:val="center"/>
              <w:rPr>
                <w:rFonts w:hint="eastAsia" w:ascii="宋体" w:hAnsi="宋体" w:eastAsia="宋体" w:cs="宋体"/>
                <w:color w:val="auto"/>
                <w:kern w:val="2"/>
                <w:sz w:val="21"/>
                <w:szCs w:val="24"/>
                <w:lang w:val="en-US" w:eastAsia="zh-CN" w:bidi="ar-SA"/>
              </w:rPr>
            </w:pPr>
          </w:p>
        </w:tc>
        <w:tc>
          <w:tcPr>
            <w:tcW w:w="1580" w:type="dxa"/>
            <w:noWrap w:val="0"/>
            <w:vAlign w:val="center"/>
          </w:tcPr>
          <w:p>
            <w:pPr>
              <w:keepNext w:val="0"/>
              <w:keepLines w:val="0"/>
              <w:widowControl/>
              <w:suppressLineNumbers w:val="0"/>
              <w:jc w:val="center"/>
              <w:textAlignment w:val="center"/>
              <w:rPr>
                <w:rFonts w:hint="default" w:ascii="宋体" w:hAnsi="宋体" w:eastAsia="宋体" w:cs="宋体"/>
                <w:snapToGrid w:val="0"/>
                <w:color w:val="auto"/>
                <w:sz w:val="24"/>
                <w:szCs w:val="24"/>
                <w:lang w:val="en-US" w:eastAsia="zh-CN" w:bidi="ar-SA"/>
              </w:rPr>
            </w:pPr>
          </w:p>
        </w:tc>
        <w:tc>
          <w:tcPr>
            <w:tcW w:w="1520" w:type="dxa"/>
            <w:noWrap w:val="0"/>
            <w:vAlign w:val="center"/>
          </w:tcPr>
          <w:p>
            <w:pPr>
              <w:keepNext w:val="0"/>
              <w:keepLines w:val="0"/>
              <w:widowControl/>
              <w:suppressLineNumbers w:val="0"/>
              <w:jc w:val="center"/>
              <w:textAlignment w:val="center"/>
              <w:rPr>
                <w:rFonts w:hint="default" w:ascii="宋体" w:hAnsi="宋体" w:eastAsia="宋体" w:cs="宋体"/>
                <w:snapToGrid w:val="0"/>
                <w:color w:val="auto"/>
                <w:sz w:val="24"/>
                <w:szCs w:val="24"/>
                <w:lang w:val="en-US" w:eastAsia="zh-CN" w:bidi="ar-SA"/>
              </w:rPr>
            </w:pPr>
          </w:p>
        </w:tc>
        <w:tc>
          <w:tcPr>
            <w:tcW w:w="1470" w:type="dxa"/>
            <w:noWrap w:val="0"/>
            <w:vAlign w:val="center"/>
          </w:tcPr>
          <w:p>
            <w:pPr>
              <w:keepNext w:val="0"/>
              <w:keepLines w:val="0"/>
              <w:widowControl/>
              <w:suppressLineNumbers w:val="0"/>
              <w:jc w:val="center"/>
              <w:textAlignment w:val="center"/>
              <w:rPr>
                <w:rFonts w:hint="default" w:ascii="宋体" w:hAnsi="宋体" w:eastAsia="宋体" w:cs="宋体"/>
                <w:color w:val="auto"/>
                <w:sz w:val="24"/>
                <w:szCs w:val="24"/>
                <w:lang w:val="en-US" w:eastAsia="zh-CN"/>
              </w:rPr>
            </w:pPr>
          </w:p>
        </w:tc>
        <w:tc>
          <w:tcPr>
            <w:tcW w:w="1763" w:type="dxa"/>
            <w:noWrap w:val="0"/>
            <w:vAlign w:val="center"/>
          </w:tcPr>
          <w:p>
            <w:pPr>
              <w:keepNext w:val="0"/>
              <w:keepLines w:val="0"/>
              <w:pageBreakBefore w:val="0"/>
              <w:widowControl w:val="0"/>
              <w:tabs>
                <w:tab w:val="left" w:pos="336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869" w:type="dxa"/>
            <w:noWrap w:val="0"/>
            <w:vAlign w:val="center"/>
          </w:tcPr>
          <w:p>
            <w:pPr>
              <w:keepNext w:val="0"/>
              <w:keepLines w:val="0"/>
              <w:pageBreakBefore w:val="0"/>
              <w:widowControl w:val="0"/>
              <w:tabs>
                <w:tab w:val="left" w:pos="3360"/>
              </w:tabs>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1947" w:type="dxa"/>
            <w:noWrap w:val="0"/>
            <w:vAlign w:val="center"/>
          </w:tcPr>
          <w:p>
            <w:pPr>
              <w:keepNext w:val="0"/>
              <w:keepLines w:val="0"/>
              <w:widowControl/>
              <w:suppressLineNumbers w:val="0"/>
              <w:jc w:val="center"/>
              <w:textAlignment w:val="center"/>
              <w:rPr>
                <w:rFonts w:hint="default" w:ascii="宋体" w:hAnsi="宋体" w:eastAsia="宋体" w:cs="宋体"/>
                <w:color w:val="auto"/>
                <w:kern w:val="2"/>
                <w:sz w:val="21"/>
                <w:szCs w:val="24"/>
                <w:lang w:val="en-US" w:eastAsia="zh-CN" w:bidi="ar-SA"/>
              </w:rPr>
            </w:pPr>
          </w:p>
        </w:tc>
        <w:tc>
          <w:tcPr>
            <w:tcW w:w="1127" w:type="dxa"/>
            <w:noWrap w:val="0"/>
            <w:vAlign w:val="center"/>
          </w:tcPr>
          <w:p>
            <w:pPr>
              <w:spacing w:beforeLines="0" w:afterLines="0"/>
              <w:jc w:val="center"/>
              <w:rPr>
                <w:rFonts w:hint="eastAsia" w:ascii="Times New Roman" w:hAnsi="Times New Roman" w:eastAsia="宋体" w:cs="Times New Roman"/>
                <w:b w:val="0"/>
                <w:bCs w:val="0"/>
                <w:color w:val="auto"/>
                <w:lang w:val="en-US" w:eastAsia="zh-CN"/>
              </w:rPr>
            </w:pPr>
          </w:p>
        </w:tc>
        <w:tc>
          <w:tcPr>
            <w:tcW w:w="1580" w:type="dxa"/>
            <w:noWrap w:val="0"/>
            <w:vAlign w:val="center"/>
          </w:tcPr>
          <w:p>
            <w:pPr>
              <w:keepNext w:val="0"/>
              <w:keepLines w:val="0"/>
              <w:widowControl/>
              <w:suppressLineNumbers w:val="0"/>
              <w:jc w:val="center"/>
              <w:textAlignment w:val="center"/>
              <w:rPr>
                <w:rFonts w:hint="default" w:ascii="宋体" w:hAnsi="宋体" w:eastAsia="宋体" w:cs="宋体"/>
                <w:color w:val="auto"/>
                <w:kern w:val="2"/>
                <w:sz w:val="21"/>
                <w:szCs w:val="24"/>
                <w:lang w:val="en-US" w:eastAsia="zh-CN" w:bidi="ar-SA"/>
              </w:rPr>
            </w:pPr>
          </w:p>
        </w:tc>
        <w:tc>
          <w:tcPr>
            <w:tcW w:w="1520" w:type="dxa"/>
            <w:noWrap w:val="0"/>
            <w:vAlign w:val="center"/>
          </w:tcPr>
          <w:p>
            <w:pPr>
              <w:keepNext w:val="0"/>
              <w:keepLines w:val="0"/>
              <w:widowControl/>
              <w:suppressLineNumbers w:val="0"/>
              <w:jc w:val="center"/>
              <w:textAlignment w:val="center"/>
              <w:rPr>
                <w:rFonts w:hint="default" w:ascii="宋体" w:hAnsi="宋体" w:eastAsia="宋体" w:cs="宋体"/>
                <w:color w:val="auto"/>
                <w:sz w:val="24"/>
                <w:szCs w:val="24"/>
                <w:lang w:val="en-US" w:eastAsia="zh-CN"/>
              </w:rPr>
            </w:pPr>
          </w:p>
        </w:tc>
        <w:tc>
          <w:tcPr>
            <w:tcW w:w="1470" w:type="dxa"/>
            <w:noWrap w:val="0"/>
            <w:vAlign w:val="center"/>
          </w:tcPr>
          <w:p>
            <w:pPr>
              <w:keepNext w:val="0"/>
              <w:keepLines w:val="0"/>
              <w:widowControl/>
              <w:suppressLineNumbers w:val="0"/>
              <w:jc w:val="center"/>
              <w:textAlignment w:val="center"/>
              <w:rPr>
                <w:rFonts w:hint="default" w:ascii="宋体" w:hAnsi="宋体" w:eastAsia="宋体" w:cs="宋体"/>
                <w:color w:val="auto"/>
                <w:sz w:val="24"/>
                <w:szCs w:val="24"/>
                <w:lang w:val="en-US" w:eastAsia="zh-CN"/>
              </w:rPr>
            </w:pPr>
          </w:p>
        </w:tc>
        <w:tc>
          <w:tcPr>
            <w:tcW w:w="1763" w:type="dxa"/>
            <w:noWrap w:val="0"/>
            <w:vAlign w:val="center"/>
          </w:tcPr>
          <w:p>
            <w:pPr>
              <w:keepNext w:val="0"/>
              <w:keepLines w:val="0"/>
              <w:pageBreakBefore w:val="0"/>
              <w:widowControl w:val="0"/>
              <w:tabs>
                <w:tab w:val="left" w:pos="336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69" w:type="dxa"/>
            <w:noWrap w:val="0"/>
            <w:vAlign w:val="center"/>
          </w:tcPr>
          <w:p>
            <w:pPr>
              <w:keepNext w:val="0"/>
              <w:keepLines w:val="0"/>
              <w:pageBreakBefore w:val="0"/>
              <w:widowControl w:val="0"/>
              <w:tabs>
                <w:tab w:val="left" w:pos="3360"/>
              </w:tabs>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1947"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4"/>
                <w:lang w:val="en-US" w:eastAsia="zh-CN" w:bidi="ar-SA"/>
              </w:rPr>
            </w:pPr>
          </w:p>
        </w:tc>
        <w:tc>
          <w:tcPr>
            <w:tcW w:w="1127" w:type="dxa"/>
            <w:noWrap w:val="0"/>
            <w:vAlign w:val="center"/>
          </w:tcPr>
          <w:p>
            <w:pPr>
              <w:spacing w:beforeLines="0" w:afterLines="0"/>
              <w:jc w:val="center"/>
              <w:rPr>
                <w:rFonts w:hint="eastAsia" w:ascii="Times New Roman" w:hAnsi="Times New Roman" w:eastAsia="宋体" w:cs="Times New Roman"/>
                <w:b w:val="0"/>
                <w:bCs w:val="0"/>
                <w:color w:val="auto"/>
                <w:lang w:val="en-US" w:eastAsia="zh-CN"/>
              </w:rPr>
            </w:pPr>
          </w:p>
        </w:tc>
        <w:tc>
          <w:tcPr>
            <w:tcW w:w="1580" w:type="dxa"/>
            <w:noWrap w:val="0"/>
            <w:vAlign w:val="center"/>
          </w:tcPr>
          <w:p>
            <w:pPr>
              <w:keepNext w:val="0"/>
              <w:keepLines w:val="0"/>
              <w:widowControl/>
              <w:suppressLineNumbers w:val="0"/>
              <w:jc w:val="center"/>
              <w:textAlignment w:val="center"/>
              <w:rPr>
                <w:rFonts w:hint="default" w:ascii="宋体" w:hAnsi="宋体" w:eastAsia="宋体" w:cs="宋体"/>
                <w:color w:val="auto"/>
                <w:kern w:val="2"/>
                <w:sz w:val="21"/>
                <w:szCs w:val="24"/>
                <w:lang w:val="en-US" w:eastAsia="zh-CN" w:bidi="ar-SA"/>
              </w:rPr>
            </w:pPr>
          </w:p>
        </w:tc>
        <w:tc>
          <w:tcPr>
            <w:tcW w:w="1520" w:type="dxa"/>
            <w:noWrap w:val="0"/>
            <w:vAlign w:val="center"/>
          </w:tcPr>
          <w:p>
            <w:pPr>
              <w:keepNext w:val="0"/>
              <w:keepLines w:val="0"/>
              <w:widowControl/>
              <w:suppressLineNumbers w:val="0"/>
              <w:jc w:val="center"/>
              <w:textAlignment w:val="center"/>
              <w:rPr>
                <w:rFonts w:hint="default" w:ascii="宋体" w:hAnsi="宋体" w:eastAsia="宋体" w:cs="宋体"/>
                <w:color w:val="auto"/>
                <w:sz w:val="24"/>
                <w:szCs w:val="24"/>
                <w:lang w:val="en-US" w:eastAsia="zh-CN"/>
              </w:rPr>
            </w:pPr>
          </w:p>
        </w:tc>
        <w:tc>
          <w:tcPr>
            <w:tcW w:w="1470" w:type="dxa"/>
            <w:noWrap w:val="0"/>
            <w:vAlign w:val="center"/>
          </w:tcPr>
          <w:p>
            <w:pPr>
              <w:keepNext w:val="0"/>
              <w:keepLines w:val="0"/>
              <w:widowControl/>
              <w:suppressLineNumbers w:val="0"/>
              <w:jc w:val="center"/>
              <w:textAlignment w:val="center"/>
              <w:rPr>
                <w:rFonts w:hint="default" w:ascii="宋体" w:hAnsi="宋体" w:eastAsia="宋体" w:cs="宋体"/>
                <w:color w:val="auto"/>
                <w:sz w:val="24"/>
                <w:szCs w:val="24"/>
                <w:lang w:val="en-US" w:eastAsia="zh-CN"/>
              </w:rPr>
            </w:pPr>
          </w:p>
        </w:tc>
        <w:tc>
          <w:tcPr>
            <w:tcW w:w="1763" w:type="dxa"/>
            <w:noWrap w:val="0"/>
            <w:vAlign w:val="center"/>
          </w:tcPr>
          <w:p>
            <w:pPr>
              <w:keepNext w:val="0"/>
              <w:keepLines w:val="0"/>
              <w:pageBreakBefore w:val="0"/>
              <w:widowControl w:val="0"/>
              <w:tabs>
                <w:tab w:val="left" w:pos="336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jc w:val="center"/>
        </w:trPr>
        <w:tc>
          <w:tcPr>
            <w:tcW w:w="869" w:type="dxa"/>
            <w:noWrap w:val="0"/>
            <w:vAlign w:val="center"/>
          </w:tcPr>
          <w:p>
            <w:pPr>
              <w:keepNext w:val="0"/>
              <w:keepLines w:val="0"/>
              <w:pageBreakBefore w:val="0"/>
              <w:widowControl w:val="0"/>
              <w:tabs>
                <w:tab w:val="left" w:pos="3360"/>
              </w:tabs>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947" w:type="dxa"/>
            <w:noWrap w:val="0"/>
            <w:vAlign w:val="center"/>
          </w:tcPr>
          <w:p>
            <w:pPr>
              <w:keepNext w:val="0"/>
              <w:keepLines w:val="0"/>
              <w:widowControl/>
              <w:suppressLineNumbers w:val="0"/>
              <w:jc w:val="center"/>
              <w:textAlignment w:val="center"/>
              <w:rPr>
                <w:rFonts w:hint="default" w:ascii="宋体" w:hAnsi="宋体" w:eastAsia="宋体" w:cs="宋体"/>
                <w:i w:val="0"/>
                <w:iCs w:val="0"/>
                <w:snapToGrid w:val="0"/>
                <w:color w:val="auto"/>
                <w:kern w:val="0"/>
                <w:sz w:val="22"/>
                <w:szCs w:val="22"/>
                <w:u w:val="none"/>
                <w:lang w:val="en-US" w:eastAsia="zh-CN" w:bidi="ar"/>
              </w:rPr>
            </w:pPr>
            <w:r>
              <w:rPr>
                <w:rFonts w:hint="eastAsia" w:ascii="宋体" w:hAnsi="宋体" w:eastAsia="宋体" w:cs="宋体"/>
                <w:i w:val="0"/>
                <w:iCs w:val="0"/>
                <w:snapToGrid w:val="0"/>
                <w:color w:val="auto"/>
                <w:kern w:val="0"/>
                <w:sz w:val="22"/>
                <w:szCs w:val="22"/>
                <w:u w:val="none"/>
                <w:lang w:val="en-US" w:eastAsia="zh-CN" w:bidi="ar"/>
              </w:rPr>
              <w:t>合计</w:t>
            </w:r>
          </w:p>
        </w:tc>
        <w:tc>
          <w:tcPr>
            <w:tcW w:w="1127" w:type="dxa"/>
            <w:noWrap w:val="0"/>
            <w:vAlign w:val="center"/>
          </w:tcPr>
          <w:p>
            <w:pPr>
              <w:spacing w:beforeLines="0" w:afterLines="0"/>
              <w:jc w:val="center"/>
              <w:rPr>
                <w:rFonts w:hint="eastAsia" w:ascii="Times New Roman" w:hAnsi="Times New Roman" w:eastAsia="宋体" w:cs="Times New Roman"/>
                <w:b w:val="0"/>
                <w:bCs w:val="0"/>
                <w:color w:val="auto"/>
                <w:lang w:val="en-US" w:eastAsia="zh-CN"/>
              </w:rPr>
            </w:pPr>
          </w:p>
        </w:tc>
        <w:tc>
          <w:tcPr>
            <w:tcW w:w="1580" w:type="dxa"/>
            <w:noWrap w:val="0"/>
            <w:vAlign w:val="center"/>
          </w:tcPr>
          <w:p>
            <w:pPr>
              <w:keepNext w:val="0"/>
              <w:keepLines w:val="0"/>
              <w:widowControl/>
              <w:suppressLineNumbers w:val="0"/>
              <w:jc w:val="center"/>
              <w:textAlignment w:val="center"/>
              <w:rPr>
                <w:rFonts w:hint="eastAsia" w:ascii="宋体" w:hAnsi="宋体" w:eastAsia="宋体" w:cs="宋体"/>
                <w:i w:val="0"/>
                <w:iCs w:val="0"/>
                <w:snapToGrid w:val="0"/>
                <w:color w:val="auto"/>
                <w:kern w:val="0"/>
                <w:sz w:val="22"/>
                <w:szCs w:val="22"/>
                <w:u w:val="none"/>
                <w:lang w:val="en-US" w:eastAsia="zh-CN" w:bidi="ar"/>
              </w:rPr>
            </w:pPr>
          </w:p>
        </w:tc>
        <w:tc>
          <w:tcPr>
            <w:tcW w:w="1520" w:type="dxa"/>
            <w:noWrap w:val="0"/>
            <w:vAlign w:val="center"/>
          </w:tcPr>
          <w:p>
            <w:pPr>
              <w:rPr>
                <w:rFonts w:hint="default" w:ascii="宋体" w:hAnsi="宋体" w:eastAsia="宋体" w:cs="宋体"/>
                <w:color w:val="auto"/>
                <w:sz w:val="24"/>
                <w:szCs w:val="24"/>
                <w:lang w:val="en-US" w:eastAsia="zh-CN"/>
              </w:rPr>
            </w:pPr>
          </w:p>
        </w:tc>
        <w:tc>
          <w:tcPr>
            <w:tcW w:w="1470" w:type="dxa"/>
            <w:noWrap w:val="0"/>
            <w:vAlign w:val="center"/>
          </w:tcPr>
          <w:p>
            <w:pPr>
              <w:keepNext w:val="0"/>
              <w:keepLines w:val="0"/>
              <w:widowControl/>
              <w:suppressLineNumbers w:val="0"/>
              <w:jc w:val="center"/>
              <w:textAlignment w:val="center"/>
              <w:rPr>
                <w:rFonts w:hint="default" w:ascii="宋体" w:hAnsi="宋体" w:eastAsia="宋体" w:cs="宋体"/>
                <w:color w:val="auto"/>
                <w:sz w:val="24"/>
                <w:szCs w:val="24"/>
                <w:lang w:val="en-US" w:eastAsia="zh-CN"/>
              </w:rPr>
            </w:pPr>
          </w:p>
        </w:tc>
        <w:tc>
          <w:tcPr>
            <w:tcW w:w="1763" w:type="dxa"/>
            <w:noWrap w:val="0"/>
            <w:vAlign w:val="center"/>
          </w:tcPr>
          <w:p>
            <w:pPr>
              <w:keepNext w:val="0"/>
              <w:keepLines w:val="0"/>
              <w:pageBreakBefore w:val="0"/>
              <w:widowControl w:val="0"/>
              <w:tabs>
                <w:tab w:val="left" w:pos="3360"/>
              </w:tabs>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i w:val="0"/>
                <w:iCs w:val="0"/>
                <w:snapToGrid w:val="0"/>
                <w:color w:val="auto"/>
                <w:kern w:val="0"/>
                <w:sz w:val="22"/>
                <w:szCs w:val="22"/>
                <w:u w:val="none"/>
                <w:lang w:val="en-US" w:eastAsia="zh-CN" w:bidi="ar"/>
              </w:rPr>
            </w:pPr>
          </w:p>
        </w:tc>
      </w:tr>
    </w:tbl>
    <w:p>
      <w:pPr>
        <w:snapToGrid w:val="0"/>
        <w:spacing w:line="360" w:lineRule="auto"/>
        <w:rPr>
          <w:rFonts w:hint="eastAsia" w:ascii="宋体" w:hAnsi="宋体" w:cs="宋体"/>
          <w:color w:val="auto"/>
          <w:kern w:val="0"/>
          <w:sz w:val="24"/>
        </w:rPr>
      </w:pPr>
    </w:p>
    <w:p>
      <w:pPr>
        <w:snapToGrid w:val="0"/>
        <w:spacing w:line="360" w:lineRule="auto"/>
        <w:rPr>
          <w:rFonts w:hint="eastAsia" w:ascii="仿宋" w:hAnsi="仿宋" w:eastAsia="仿宋" w:cs="楷体"/>
          <w:b/>
          <w:bCs/>
          <w:color w:val="auto"/>
          <w:sz w:val="24"/>
        </w:rPr>
      </w:pPr>
      <w:r>
        <w:rPr>
          <w:rFonts w:hint="eastAsia" w:ascii="仿宋" w:hAnsi="仿宋" w:eastAsia="仿宋" w:cs="楷体"/>
          <w:b/>
          <w:bCs/>
          <w:color w:val="auto"/>
          <w:sz w:val="24"/>
        </w:rPr>
        <w:t>注：</w:t>
      </w:r>
      <w:r>
        <w:rPr>
          <w:rFonts w:ascii="仿宋" w:hAnsi="仿宋" w:eastAsia="仿宋" w:cs="楷体"/>
          <w:b/>
          <w:bCs/>
          <w:color w:val="auto"/>
          <w:sz w:val="24"/>
        </w:rPr>
        <w:t xml:space="preserve"> 1</w:t>
      </w:r>
      <w:r>
        <w:rPr>
          <w:rFonts w:hint="eastAsia" w:ascii="仿宋" w:hAnsi="仿宋" w:eastAsia="仿宋" w:cs="楷体"/>
          <w:b/>
          <w:bCs/>
          <w:color w:val="auto"/>
          <w:sz w:val="24"/>
        </w:rPr>
        <w:t>.上述设备数量明细均为暂估，如遇施工设计变更，导致设备数量变动的，以最终根据甲方需要增加设备。</w:t>
      </w:r>
    </w:p>
    <w:p>
      <w:pPr>
        <w:snapToGrid w:val="0"/>
        <w:spacing w:line="360" w:lineRule="auto"/>
        <w:ind w:firstLine="482" w:firstLineChars="200"/>
        <w:rPr>
          <w:rFonts w:hint="default" w:ascii="仿宋" w:hAnsi="仿宋" w:eastAsia="仿宋" w:cs="楷体"/>
          <w:b/>
          <w:bCs/>
          <w:color w:val="auto"/>
          <w:sz w:val="24"/>
          <w:lang w:val="en-US" w:eastAsia="zh-CN"/>
        </w:rPr>
      </w:pPr>
      <w:r>
        <w:rPr>
          <w:rFonts w:hint="eastAsia" w:ascii="仿宋" w:hAnsi="仿宋" w:eastAsia="仿宋" w:cs="楷体"/>
          <w:b/>
          <w:bCs/>
          <w:color w:val="auto"/>
          <w:sz w:val="24"/>
          <w:lang w:val="en-US" w:eastAsia="zh-CN"/>
        </w:rPr>
        <w:t>2.以上单价含税3％。</w:t>
      </w:r>
    </w:p>
    <w:p>
      <w:pPr>
        <w:widowControl/>
        <w:spacing w:line="360" w:lineRule="auto"/>
        <w:ind w:firstLine="500" w:firstLineChars="200"/>
        <w:jc w:val="left"/>
        <w:rPr>
          <w:rFonts w:ascii="宋体" w:hAnsi="宋体" w:cs="宋体"/>
          <w:color w:val="auto"/>
          <w:spacing w:val="5"/>
          <w:kern w:val="0"/>
          <w:sz w:val="24"/>
        </w:rPr>
      </w:pPr>
      <w:r>
        <w:rPr>
          <w:rFonts w:hint="eastAsia" w:ascii="宋体" w:hAnsi="宋体" w:cs="宋体"/>
          <w:color w:val="auto"/>
          <w:spacing w:val="5"/>
          <w:kern w:val="0"/>
          <w:sz w:val="24"/>
        </w:rPr>
        <w:t>2</w:t>
      </w:r>
      <w:r>
        <w:rPr>
          <w:rFonts w:ascii="宋体" w:hAnsi="宋体" w:cs="宋体"/>
          <w:color w:val="auto"/>
          <w:spacing w:val="5"/>
          <w:kern w:val="0"/>
          <w:sz w:val="24"/>
        </w:rPr>
        <w:t>.1</w:t>
      </w:r>
      <w:r>
        <w:rPr>
          <w:rFonts w:hint="eastAsia" w:ascii="宋体" w:hAnsi="宋体" w:cs="宋体"/>
          <w:color w:val="auto"/>
          <w:spacing w:val="5"/>
          <w:kern w:val="0"/>
          <w:sz w:val="24"/>
        </w:rPr>
        <w:t>按照甲方下达的“机械设备进场通知”要求</w:t>
      </w:r>
      <w:r>
        <w:rPr>
          <w:rFonts w:hint="eastAsia" w:ascii="宋体" w:hAnsi="宋体" w:cs="宋体"/>
          <w:color w:val="auto"/>
          <w:spacing w:val="5"/>
          <w:kern w:val="0"/>
          <w:sz w:val="24"/>
          <w:lang w:val="en-US" w:eastAsia="zh-CN"/>
        </w:rPr>
        <w:t>组织设备进场作业</w:t>
      </w:r>
      <w:r>
        <w:rPr>
          <w:rFonts w:hint="eastAsia" w:ascii="宋体" w:hAnsi="宋体" w:cs="宋体"/>
          <w:color w:val="auto"/>
          <w:spacing w:val="5"/>
          <w:kern w:val="0"/>
          <w:sz w:val="24"/>
        </w:rPr>
        <w:t>，乙方应在规定的时间内向甲方报备机械设备、操作人员信息，经甲方审核、验收合格后，乙方的操作人员和机械设备方可进场作业。</w:t>
      </w:r>
    </w:p>
    <w:p>
      <w:pPr>
        <w:widowControl/>
        <w:spacing w:line="360" w:lineRule="auto"/>
        <w:ind w:firstLine="500" w:firstLineChars="200"/>
        <w:jc w:val="left"/>
        <w:rPr>
          <w:rFonts w:ascii="宋体" w:hAnsi="宋体" w:cs="宋体"/>
          <w:color w:val="auto"/>
          <w:spacing w:val="5"/>
          <w:kern w:val="0"/>
          <w:sz w:val="24"/>
        </w:rPr>
      </w:pPr>
      <w:r>
        <w:rPr>
          <w:rFonts w:hint="eastAsia" w:ascii="宋体" w:hAnsi="宋体" w:cs="宋体"/>
          <w:color w:val="auto"/>
          <w:spacing w:val="5"/>
          <w:kern w:val="0"/>
          <w:sz w:val="24"/>
        </w:rPr>
        <w:t>2</w:t>
      </w:r>
      <w:r>
        <w:rPr>
          <w:rFonts w:ascii="宋体" w:hAnsi="宋体" w:cs="宋体"/>
          <w:color w:val="auto"/>
          <w:spacing w:val="5"/>
          <w:kern w:val="0"/>
          <w:sz w:val="24"/>
        </w:rPr>
        <w:t>.2</w:t>
      </w:r>
      <w:r>
        <w:rPr>
          <w:rFonts w:hint="eastAsia" w:ascii="宋体" w:hAnsi="宋体" w:cs="宋体"/>
          <w:color w:val="auto"/>
          <w:spacing w:val="5"/>
          <w:kern w:val="0"/>
          <w:sz w:val="24"/>
        </w:rPr>
        <w:t>乙方应按照甲方的要求，在规定日期进场，指定日期退场。具体进场和退场日期甲方另行通知。</w:t>
      </w:r>
    </w:p>
    <w:p>
      <w:pPr>
        <w:widowControl/>
        <w:spacing w:line="360" w:lineRule="auto"/>
        <w:ind w:firstLine="500" w:firstLineChars="200"/>
        <w:jc w:val="left"/>
        <w:rPr>
          <w:rFonts w:ascii="宋体" w:hAnsi="宋体" w:cs="宋体"/>
          <w:color w:val="auto"/>
          <w:spacing w:val="5"/>
          <w:kern w:val="0"/>
          <w:sz w:val="24"/>
        </w:rPr>
      </w:pPr>
      <w:r>
        <w:rPr>
          <w:rFonts w:ascii="宋体" w:hAnsi="宋体" w:cs="宋体"/>
          <w:color w:val="auto"/>
          <w:spacing w:val="5"/>
          <w:kern w:val="0"/>
          <w:sz w:val="24"/>
        </w:rPr>
        <w:t>2.</w:t>
      </w:r>
      <w:r>
        <w:rPr>
          <w:rFonts w:hint="eastAsia" w:ascii="宋体" w:hAnsi="宋体" w:cs="宋体"/>
          <w:color w:val="auto"/>
          <w:spacing w:val="5"/>
          <w:kern w:val="0"/>
          <w:sz w:val="24"/>
        </w:rPr>
        <w:t>3乙方未能按照甲方要求的时间进场的，甲方有权解除合同，并要求乙方承担违约责任。乙方未能按照甲方要求期限退场的，滞留期间乙方设备造成的损毁、丢失等一切损失全额由乙方自行承担。给甲方工程进度造成影响的，甲方按滞留费</w:t>
      </w:r>
      <w:r>
        <w:rPr>
          <w:rFonts w:hint="eastAsia" w:ascii="宋体" w:hAnsi="宋体" w:cs="宋体"/>
          <w:color w:val="auto"/>
          <w:spacing w:val="5"/>
          <w:kern w:val="0"/>
          <w:sz w:val="24"/>
          <w:lang w:val="en-US" w:eastAsia="zh-CN"/>
        </w:rPr>
        <w:t>1</w:t>
      </w:r>
      <w:r>
        <w:rPr>
          <w:rFonts w:hint="eastAsia" w:ascii="宋体" w:hAnsi="宋体" w:cs="宋体"/>
          <w:color w:val="auto"/>
          <w:spacing w:val="5"/>
          <w:kern w:val="0"/>
          <w:sz w:val="24"/>
        </w:rPr>
        <w:t>万元/天处罚，从合同工作价款中扣除。</w:t>
      </w:r>
    </w:p>
    <w:p>
      <w:pPr>
        <w:widowControl/>
        <w:spacing w:line="360" w:lineRule="auto"/>
        <w:ind w:firstLine="480" w:firstLineChars="200"/>
        <w:jc w:val="left"/>
        <w:outlineLvl w:val="2"/>
        <w:rPr>
          <w:rFonts w:ascii="宋体" w:hAnsi="宋体" w:cs="宋体"/>
          <w:b/>
          <w:color w:val="auto"/>
          <w:kern w:val="0"/>
          <w:sz w:val="24"/>
        </w:rPr>
      </w:pPr>
      <w:bookmarkStart w:id="2" w:name="_Toc478663485"/>
      <w:r>
        <w:rPr>
          <w:rFonts w:hint="eastAsia" w:ascii="宋体" w:hAnsi="宋体" w:cs="宋体"/>
          <w:b/>
          <w:color w:val="auto"/>
          <w:kern w:val="0"/>
          <w:sz w:val="24"/>
        </w:rPr>
        <w:t xml:space="preserve">第三条  </w:t>
      </w:r>
      <w:bookmarkEnd w:id="2"/>
      <w:r>
        <w:rPr>
          <w:rFonts w:hint="eastAsia" w:ascii="宋体" w:hAnsi="宋体" w:cs="宋体"/>
          <w:b/>
          <w:color w:val="auto"/>
          <w:kern w:val="0"/>
          <w:sz w:val="24"/>
        </w:rPr>
        <w:t>工作内容</w:t>
      </w:r>
    </w:p>
    <w:p>
      <w:pPr>
        <w:widowControl/>
        <w:spacing w:line="360" w:lineRule="auto"/>
        <w:ind w:firstLine="524" w:firstLineChars="200"/>
        <w:jc w:val="left"/>
        <w:rPr>
          <w:rFonts w:ascii="宋体" w:hAnsi="宋体" w:cs="宋体"/>
          <w:color w:val="auto"/>
          <w:spacing w:val="11"/>
          <w:kern w:val="0"/>
          <w:sz w:val="24"/>
        </w:rPr>
      </w:pPr>
      <w:r>
        <w:rPr>
          <w:rFonts w:ascii="宋体" w:hAnsi="宋体" w:cs="宋体"/>
          <w:color w:val="auto"/>
          <w:spacing w:val="11"/>
          <w:kern w:val="0"/>
          <w:sz w:val="24"/>
        </w:rPr>
        <w:t>3.1</w:t>
      </w:r>
      <w:r>
        <w:rPr>
          <w:rFonts w:hint="eastAsia" w:ascii="宋体" w:hAnsi="宋体" w:cs="宋体"/>
          <w:color w:val="auto"/>
          <w:spacing w:val="11"/>
          <w:kern w:val="0"/>
          <w:sz w:val="24"/>
        </w:rPr>
        <w:t>工作内容：工程机械设备租赁（含工程机械设备作业）的具体内容包括但不限于：组织工程机械（含配套车辆）和配套操作、维护、管理等人员进场工作，包括工程机械（含配套车辆）的维修、保养；油料供应；配套操作、维护、管理等人员的组织管理。</w:t>
      </w:r>
    </w:p>
    <w:p>
      <w:pPr>
        <w:widowControl/>
        <w:spacing w:line="360" w:lineRule="auto"/>
        <w:ind w:firstLine="480" w:firstLineChars="200"/>
        <w:jc w:val="left"/>
        <w:outlineLvl w:val="2"/>
        <w:rPr>
          <w:rFonts w:ascii="宋体" w:hAnsi="宋体" w:cs="宋体"/>
          <w:b/>
          <w:color w:val="auto"/>
          <w:kern w:val="0"/>
          <w:sz w:val="24"/>
        </w:rPr>
      </w:pPr>
      <w:bookmarkStart w:id="3" w:name="_Toc478663486"/>
      <w:r>
        <w:rPr>
          <w:rFonts w:hint="eastAsia" w:ascii="宋体" w:hAnsi="宋体" w:cs="宋体"/>
          <w:b/>
          <w:color w:val="auto"/>
          <w:kern w:val="0"/>
          <w:sz w:val="24"/>
        </w:rPr>
        <w:t xml:space="preserve">第四条  </w:t>
      </w:r>
      <w:bookmarkEnd w:id="3"/>
      <w:r>
        <w:rPr>
          <w:rFonts w:hint="eastAsia" w:ascii="宋体" w:hAnsi="宋体" w:cs="宋体"/>
          <w:b/>
          <w:color w:val="auto"/>
          <w:kern w:val="0"/>
          <w:sz w:val="24"/>
        </w:rPr>
        <w:t>工程机械租赁和工程机械设备作业价款与支付方式</w:t>
      </w:r>
    </w:p>
    <w:p>
      <w:pPr>
        <w:widowControl/>
        <w:spacing w:line="360" w:lineRule="auto"/>
        <w:ind w:firstLine="524" w:firstLineChars="200"/>
        <w:jc w:val="left"/>
        <w:rPr>
          <w:rFonts w:ascii="宋体" w:hAnsi="宋体" w:cs="宋体"/>
          <w:color w:val="auto"/>
          <w:spacing w:val="11"/>
          <w:kern w:val="0"/>
          <w:sz w:val="24"/>
        </w:rPr>
      </w:pPr>
      <w:r>
        <w:rPr>
          <w:rFonts w:ascii="宋体" w:hAnsi="宋体" w:cs="宋体"/>
          <w:color w:val="auto"/>
          <w:spacing w:val="11"/>
          <w:kern w:val="0"/>
          <w:sz w:val="24"/>
        </w:rPr>
        <w:t>4.1</w:t>
      </w:r>
      <w:r>
        <w:rPr>
          <w:rFonts w:hint="eastAsia" w:ascii="宋体" w:hAnsi="宋体" w:cs="宋体"/>
          <w:color w:val="auto"/>
          <w:kern w:val="0"/>
          <w:sz w:val="24"/>
        </w:rPr>
        <w:t>工程机械租赁（含工程机械设备作业）价款的计算</w:t>
      </w:r>
    </w:p>
    <w:p>
      <w:pPr>
        <w:ind w:firstLine="640"/>
        <w:rPr>
          <w:rFonts w:hint="eastAsia" w:ascii="宋体" w:hAnsi="宋体" w:cs="宋体"/>
          <w:color w:val="auto"/>
          <w:spacing w:val="11"/>
          <w:kern w:val="0"/>
          <w:sz w:val="24"/>
        </w:rPr>
      </w:pPr>
      <w:r>
        <w:rPr>
          <w:rFonts w:ascii="宋体" w:hAnsi="宋体" w:cs="宋体"/>
          <w:color w:val="auto"/>
          <w:spacing w:val="11"/>
          <w:kern w:val="0"/>
          <w:sz w:val="24"/>
        </w:rPr>
        <w:t>4.1</w:t>
      </w:r>
      <w:r>
        <w:rPr>
          <w:rFonts w:hint="eastAsia" w:ascii="宋体" w:hAnsi="宋体" w:cs="宋体"/>
          <w:color w:val="auto"/>
          <w:spacing w:val="11"/>
          <w:kern w:val="0"/>
          <w:sz w:val="24"/>
        </w:rPr>
        <w:t>.1合同价款计算方式：</w:t>
      </w:r>
    </w:p>
    <w:p>
      <w:pPr>
        <w:widowControl/>
        <w:spacing w:line="360" w:lineRule="auto"/>
        <w:ind w:firstLine="524" w:firstLineChars="200"/>
        <w:jc w:val="left"/>
        <w:rPr>
          <w:rFonts w:hint="eastAsia" w:ascii="宋体" w:hAnsi="宋体" w:cs="宋体"/>
          <w:color w:val="auto"/>
          <w:spacing w:val="11"/>
          <w:kern w:val="0"/>
          <w:sz w:val="24"/>
        </w:rPr>
      </w:pPr>
      <w:r>
        <w:rPr>
          <w:rFonts w:hint="eastAsia" w:ascii="宋体" w:hAnsi="宋体" w:cs="宋体"/>
          <w:color w:val="auto"/>
          <w:spacing w:val="11"/>
          <w:kern w:val="0"/>
          <w:sz w:val="24"/>
        </w:rPr>
        <w:t>合同价格形式：</w:t>
      </w:r>
      <w:r>
        <w:rPr>
          <w:rFonts w:hint="eastAsia" w:ascii="宋体" w:hAnsi="宋体" w:eastAsia="宋体" w:cs="宋体"/>
          <w:color w:val="auto"/>
          <w:sz w:val="24"/>
          <w:szCs w:val="24"/>
          <w:highlight w:val="none"/>
        </w:rPr>
        <w:t>本合同为固定综合单价合同，</w:t>
      </w:r>
      <w:r>
        <w:rPr>
          <w:rFonts w:hint="eastAsia" w:ascii="宋体" w:hAnsi="宋体" w:eastAsia="宋体" w:cs="宋体"/>
          <w:color w:val="auto"/>
          <w:sz w:val="24"/>
          <w:szCs w:val="24"/>
          <w:highlight w:val="none"/>
          <w:lang w:val="en-US" w:eastAsia="zh-CN"/>
        </w:rPr>
        <w:t>柴油基准油价为   元/升，如</w:t>
      </w:r>
      <w:r>
        <w:rPr>
          <w:rFonts w:hint="eastAsia" w:ascii="宋体" w:hAnsi="宋体" w:eastAsia="宋体" w:cs="宋体"/>
          <w:color w:val="auto"/>
          <w:sz w:val="24"/>
          <w:szCs w:val="24"/>
          <w:highlight w:val="none"/>
        </w:rPr>
        <w:t>合同履行过程中，</w:t>
      </w:r>
      <w:r>
        <w:rPr>
          <w:rFonts w:hint="eastAsia" w:ascii="宋体" w:hAnsi="宋体" w:eastAsia="宋体" w:cs="宋体"/>
          <w:color w:val="auto"/>
          <w:sz w:val="24"/>
          <w:szCs w:val="24"/>
          <w:highlight w:val="none"/>
          <w:lang w:val="en-US" w:eastAsia="zh-CN"/>
        </w:rPr>
        <w:t>柴油价格涨跌幅度5％以内，</w:t>
      </w:r>
      <w:r>
        <w:rPr>
          <w:rFonts w:hint="eastAsia" w:ascii="宋体" w:hAnsi="宋体" w:eastAsia="宋体" w:cs="宋体"/>
          <w:color w:val="auto"/>
          <w:sz w:val="24"/>
          <w:szCs w:val="24"/>
          <w:highlight w:val="none"/>
        </w:rPr>
        <w:t>不含税单价固定不变，</w:t>
      </w:r>
      <w:r>
        <w:rPr>
          <w:rFonts w:hint="eastAsia" w:ascii="宋体" w:hAnsi="宋体" w:eastAsia="宋体" w:cs="宋体"/>
          <w:color w:val="auto"/>
          <w:sz w:val="24"/>
          <w:szCs w:val="24"/>
          <w:highlight w:val="none"/>
          <w:lang w:val="en-US" w:eastAsia="zh-CN"/>
        </w:rPr>
        <w:t>柴油价格涨跌幅度大于5％，</w:t>
      </w:r>
      <w:r>
        <w:rPr>
          <w:rFonts w:hint="eastAsia" w:ascii="宋体" w:hAnsi="宋体" w:eastAsia="宋体" w:cs="宋体"/>
          <w:color w:val="auto"/>
          <w:sz w:val="24"/>
          <w:szCs w:val="24"/>
          <w:highlight w:val="none"/>
        </w:rPr>
        <w:t>不含税单价</w:t>
      </w:r>
      <w:r>
        <w:rPr>
          <w:rFonts w:hint="eastAsia" w:ascii="宋体" w:hAnsi="宋体" w:eastAsia="宋体" w:cs="宋体"/>
          <w:color w:val="auto"/>
          <w:sz w:val="24"/>
          <w:szCs w:val="24"/>
          <w:highlight w:val="none"/>
          <w:lang w:val="en-US" w:eastAsia="zh-CN"/>
        </w:rPr>
        <w:t>据实增减，</w:t>
      </w:r>
      <w:r>
        <w:rPr>
          <w:rFonts w:hint="eastAsia" w:ascii="宋体" w:hAnsi="宋体" w:eastAsia="宋体" w:cs="宋体"/>
          <w:color w:val="auto"/>
          <w:sz w:val="24"/>
          <w:szCs w:val="24"/>
          <w:highlight w:val="none"/>
        </w:rPr>
        <w:t>税率随政策变化做相应调整。本合同暂定总价款（含增值税）</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元（大写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），最终</w:t>
      </w:r>
      <w:r>
        <w:rPr>
          <w:rFonts w:hint="eastAsia" w:ascii="宋体" w:hAnsi="宋体" w:eastAsia="宋体" w:cs="宋体"/>
          <w:color w:val="auto"/>
          <w:sz w:val="24"/>
          <w:szCs w:val="24"/>
          <w:highlight w:val="none"/>
          <w:lang w:val="en-US" w:eastAsia="zh-CN"/>
        </w:rPr>
        <w:t>结算</w:t>
      </w:r>
      <w:r>
        <w:rPr>
          <w:rFonts w:hint="eastAsia" w:ascii="宋体" w:hAnsi="宋体" w:eastAsia="宋体" w:cs="宋体"/>
          <w:color w:val="auto"/>
          <w:sz w:val="24"/>
          <w:szCs w:val="24"/>
          <w:highlight w:val="none"/>
        </w:rPr>
        <w:t>总价以经甲方</w:t>
      </w:r>
      <w:r>
        <w:rPr>
          <w:rFonts w:hint="eastAsia" w:ascii="宋体" w:hAnsi="宋体" w:eastAsia="宋体" w:cs="宋体"/>
          <w:color w:val="auto"/>
          <w:sz w:val="24"/>
          <w:szCs w:val="24"/>
          <w:highlight w:val="none"/>
          <w:lang w:val="en-US" w:eastAsia="zh-CN"/>
        </w:rPr>
        <w:t>项目负责人</w:t>
      </w:r>
      <w:r>
        <w:rPr>
          <w:rFonts w:hint="eastAsia" w:ascii="宋体" w:hAnsi="宋体" w:eastAsia="宋体" w:cs="宋体"/>
          <w:color w:val="auto"/>
          <w:sz w:val="24"/>
          <w:szCs w:val="24"/>
          <w:highlight w:val="none"/>
        </w:rPr>
        <w:t>签认的乙方实际</w:t>
      </w:r>
      <w:r>
        <w:rPr>
          <w:rFonts w:hint="eastAsia" w:ascii="宋体" w:hAnsi="宋体" w:eastAsia="宋体" w:cs="宋体"/>
          <w:color w:val="auto"/>
          <w:sz w:val="24"/>
          <w:szCs w:val="24"/>
          <w:highlight w:val="none"/>
          <w:lang w:val="en-US" w:eastAsia="zh-CN"/>
        </w:rPr>
        <w:t>发生</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租赁时间</w:t>
      </w:r>
      <w:r>
        <w:rPr>
          <w:rFonts w:hint="eastAsia" w:ascii="宋体" w:hAnsi="宋体" w:eastAsia="宋体" w:cs="宋体"/>
          <w:color w:val="auto"/>
          <w:sz w:val="24"/>
          <w:szCs w:val="24"/>
          <w:highlight w:val="none"/>
        </w:rPr>
        <w:t>乘以</w:t>
      </w:r>
      <w:r>
        <w:rPr>
          <w:rFonts w:hint="eastAsia" w:ascii="宋体" w:hAnsi="宋体" w:eastAsia="宋体" w:cs="宋体"/>
          <w:color w:val="auto"/>
          <w:sz w:val="24"/>
          <w:szCs w:val="24"/>
          <w:highlight w:val="none"/>
          <w:lang w:val="en-US" w:eastAsia="zh-CN"/>
        </w:rPr>
        <w:t>合同</w:t>
      </w:r>
      <w:r>
        <w:rPr>
          <w:rFonts w:hint="eastAsia" w:ascii="宋体" w:hAnsi="宋体" w:eastAsia="宋体" w:cs="宋体"/>
          <w:color w:val="auto"/>
          <w:sz w:val="24"/>
          <w:szCs w:val="24"/>
          <w:highlight w:val="none"/>
        </w:rPr>
        <w:t>综合单价（不含税）+税金为准。</w:t>
      </w:r>
    </w:p>
    <w:p>
      <w:pPr>
        <w:widowControl/>
        <w:spacing w:line="360" w:lineRule="auto"/>
        <w:ind w:firstLine="524" w:firstLineChars="200"/>
        <w:jc w:val="left"/>
        <w:rPr>
          <w:rFonts w:ascii="宋体" w:hAnsi="宋体" w:cs="宋体"/>
          <w:color w:val="auto"/>
          <w:spacing w:val="11"/>
          <w:kern w:val="0"/>
          <w:sz w:val="24"/>
        </w:rPr>
      </w:pPr>
      <w:r>
        <w:rPr>
          <w:rFonts w:ascii="宋体" w:hAnsi="宋体" w:cs="宋体"/>
          <w:color w:val="auto"/>
          <w:spacing w:val="11"/>
          <w:kern w:val="0"/>
          <w:sz w:val="24"/>
        </w:rPr>
        <w:t>4.1.3</w:t>
      </w:r>
      <w:r>
        <w:rPr>
          <w:rFonts w:hint="eastAsia" w:ascii="宋体" w:hAnsi="宋体" w:cs="宋体"/>
          <w:color w:val="auto"/>
          <w:spacing w:val="11"/>
          <w:kern w:val="0"/>
          <w:sz w:val="24"/>
        </w:rPr>
        <w:t>乙方按甲方的要求，完成的其他零星工作，其价款由甲、乙双方共同协商确定。</w:t>
      </w:r>
    </w:p>
    <w:p>
      <w:pPr>
        <w:widowControl/>
        <w:spacing w:line="360" w:lineRule="auto"/>
        <w:ind w:firstLine="524" w:firstLineChars="200"/>
        <w:jc w:val="left"/>
        <w:rPr>
          <w:rFonts w:ascii="宋体" w:hAnsi="宋体" w:cs="宋体"/>
          <w:color w:val="auto"/>
          <w:spacing w:val="11"/>
          <w:kern w:val="0"/>
          <w:sz w:val="24"/>
        </w:rPr>
      </w:pPr>
      <w:r>
        <w:rPr>
          <w:rFonts w:hint="eastAsia" w:ascii="宋体" w:hAnsi="宋体" w:cs="宋体"/>
          <w:color w:val="auto"/>
          <w:spacing w:val="11"/>
          <w:kern w:val="0"/>
          <w:sz w:val="24"/>
        </w:rPr>
        <w:t>4</w:t>
      </w:r>
      <w:r>
        <w:rPr>
          <w:rFonts w:ascii="宋体" w:hAnsi="宋体" w:cs="宋体"/>
          <w:color w:val="auto"/>
          <w:spacing w:val="11"/>
          <w:kern w:val="0"/>
          <w:sz w:val="24"/>
        </w:rPr>
        <w:t>.1.4</w:t>
      </w:r>
      <w:r>
        <w:rPr>
          <w:rFonts w:hint="eastAsia" w:ascii="宋体" w:hAnsi="宋体" w:cs="宋体"/>
          <w:color w:val="auto"/>
          <w:spacing w:val="11"/>
          <w:kern w:val="0"/>
          <w:sz w:val="24"/>
        </w:rPr>
        <w:t>乙方违反项目管理规定而产生的各类罚款，甲方有权从乙方完成工作价款中扣减。</w:t>
      </w:r>
    </w:p>
    <w:p>
      <w:pPr>
        <w:widowControl/>
        <w:spacing w:line="360" w:lineRule="auto"/>
        <w:ind w:firstLine="524" w:firstLineChars="200"/>
        <w:jc w:val="left"/>
        <w:rPr>
          <w:rFonts w:ascii="宋体" w:hAnsi="宋体" w:cs="宋体"/>
          <w:color w:val="auto"/>
          <w:spacing w:val="11"/>
          <w:kern w:val="0"/>
          <w:sz w:val="24"/>
        </w:rPr>
      </w:pPr>
      <w:r>
        <w:rPr>
          <w:rFonts w:ascii="宋体" w:hAnsi="宋体" w:cs="宋体"/>
          <w:color w:val="auto"/>
          <w:spacing w:val="11"/>
          <w:kern w:val="0"/>
          <w:sz w:val="24"/>
        </w:rPr>
        <w:t>4.1.5</w:t>
      </w:r>
      <w:r>
        <w:rPr>
          <w:rFonts w:hint="eastAsia" w:ascii="宋体" w:hAnsi="宋体" w:cs="宋体"/>
          <w:color w:val="auto"/>
          <w:spacing w:val="11"/>
          <w:kern w:val="0"/>
          <w:sz w:val="24"/>
        </w:rPr>
        <w:t>合同总价款以甲方和乙方的最终结算价款为准。</w:t>
      </w:r>
    </w:p>
    <w:p>
      <w:pPr>
        <w:widowControl/>
        <w:spacing w:line="360" w:lineRule="auto"/>
        <w:ind w:firstLine="524" w:firstLineChars="200"/>
        <w:jc w:val="left"/>
        <w:rPr>
          <w:rFonts w:ascii="宋体" w:hAnsi="宋体" w:cs="宋体"/>
          <w:color w:val="auto"/>
          <w:spacing w:val="11"/>
          <w:kern w:val="0"/>
          <w:sz w:val="24"/>
        </w:rPr>
      </w:pPr>
      <w:r>
        <w:rPr>
          <w:rFonts w:hint="eastAsia" w:ascii="宋体" w:hAnsi="宋体" w:cs="宋体"/>
          <w:color w:val="auto"/>
          <w:spacing w:val="11"/>
          <w:kern w:val="0"/>
          <w:sz w:val="24"/>
        </w:rPr>
        <w:t>4.1.</w:t>
      </w:r>
      <w:r>
        <w:rPr>
          <w:rFonts w:ascii="宋体" w:hAnsi="宋体" w:cs="宋体"/>
          <w:color w:val="auto"/>
          <w:spacing w:val="11"/>
          <w:kern w:val="0"/>
          <w:sz w:val="24"/>
        </w:rPr>
        <w:t>6</w:t>
      </w:r>
      <w:r>
        <w:rPr>
          <w:rFonts w:hint="eastAsia" w:ascii="宋体" w:hAnsi="宋体" w:cs="宋体"/>
          <w:color w:val="auto"/>
          <w:spacing w:val="11"/>
          <w:kern w:val="0"/>
          <w:sz w:val="24"/>
        </w:rPr>
        <w:t>在本合同履行期间，无论国家政策变化与否，上述单价均不予调整。合同中所指价款均为含税价格，税率</w:t>
      </w:r>
      <w:r>
        <w:rPr>
          <w:rFonts w:hint="eastAsia" w:ascii="宋体" w:hAnsi="宋体" w:cs="宋体"/>
          <w:color w:val="auto"/>
          <w:spacing w:val="11"/>
          <w:kern w:val="0"/>
          <w:sz w:val="24"/>
          <w:lang w:val="en-US" w:eastAsia="zh-CN"/>
        </w:rPr>
        <w:t>3</w:t>
      </w:r>
      <w:r>
        <w:rPr>
          <w:rFonts w:hint="eastAsia" w:ascii="宋体" w:hAnsi="宋体" w:cs="宋体"/>
          <w:color w:val="auto"/>
          <w:spacing w:val="11"/>
          <w:kern w:val="0"/>
          <w:sz w:val="24"/>
        </w:rPr>
        <w:t>%。若乙方不能开具税率为</w:t>
      </w:r>
      <w:r>
        <w:rPr>
          <w:rFonts w:hint="eastAsia" w:ascii="宋体" w:hAnsi="宋体" w:cs="宋体"/>
          <w:color w:val="auto"/>
          <w:spacing w:val="11"/>
          <w:kern w:val="0"/>
          <w:sz w:val="24"/>
          <w:lang w:val="en-US" w:eastAsia="zh-CN"/>
        </w:rPr>
        <w:t>3</w:t>
      </w:r>
      <w:r>
        <w:rPr>
          <w:rFonts w:hint="eastAsia" w:ascii="宋体" w:hAnsi="宋体" w:cs="宋体"/>
          <w:color w:val="auto"/>
          <w:spacing w:val="11"/>
          <w:kern w:val="0"/>
          <w:sz w:val="24"/>
        </w:rPr>
        <w:t>%的增值税专用发票，则相应的税率差额从结算款项中相应扣减。</w:t>
      </w:r>
    </w:p>
    <w:p>
      <w:pPr>
        <w:widowControl/>
        <w:spacing w:line="360" w:lineRule="auto"/>
        <w:ind w:firstLine="524" w:firstLineChars="200"/>
        <w:jc w:val="left"/>
        <w:rPr>
          <w:rFonts w:ascii="宋体" w:hAnsi="宋体" w:cs="宋体"/>
          <w:color w:val="auto"/>
          <w:spacing w:val="11"/>
          <w:kern w:val="0"/>
          <w:sz w:val="24"/>
        </w:rPr>
      </w:pPr>
      <w:r>
        <w:rPr>
          <w:rFonts w:ascii="宋体" w:hAnsi="宋体" w:cs="宋体"/>
          <w:color w:val="auto"/>
          <w:spacing w:val="11"/>
          <w:kern w:val="0"/>
          <w:sz w:val="24"/>
        </w:rPr>
        <w:t>4.2</w:t>
      </w:r>
      <w:r>
        <w:rPr>
          <w:rFonts w:hint="eastAsia" w:ascii="宋体" w:hAnsi="宋体" w:cs="宋体"/>
          <w:color w:val="auto"/>
          <w:spacing w:val="11"/>
          <w:kern w:val="0"/>
          <w:sz w:val="24"/>
        </w:rPr>
        <w:t>工程机械设备租赁（含工程机械设备作业）费用的其他约定</w:t>
      </w:r>
    </w:p>
    <w:p>
      <w:pPr>
        <w:widowControl/>
        <w:spacing w:line="360" w:lineRule="auto"/>
        <w:ind w:firstLine="524" w:firstLineChars="200"/>
        <w:jc w:val="left"/>
        <w:rPr>
          <w:rFonts w:ascii="宋体" w:hAnsi="宋体" w:cs="宋体"/>
          <w:color w:val="auto"/>
          <w:spacing w:val="11"/>
          <w:kern w:val="0"/>
          <w:sz w:val="24"/>
        </w:rPr>
      </w:pPr>
      <w:r>
        <w:rPr>
          <w:rFonts w:ascii="宋体" w:hAnsi="宋体" w:cs="宋体"/>
          <w:color w:val="auto"/>
          <w:spacing w:val="11"/>
          <w:kern w:val="0"/>
          <w:sz w:val="24"/>
        </w:rPr>
        <w:t>4.2.1</w:t>
      </w:r>
      <w:r>
        <w:rPr>
          <w:rFonts w:hint="eastAsia" w:ascii="宋体" w:hAnsi="宋体" w:cs="宋体"/>
          <w:color w:val="auto"/>
          <w:spacing w:val="11"/>
          <w:kern w:val="0"/>
          <w:sz w:val="24"/>
        </w:rPr>
        <w:t>发生因设计工作量变更或者乙方工作能力不足导致乙方总体工作量减少，而造成乙方预期收益的减少或亏损，甲方不另外承担任何费用。</w:t>
      </w:r>
    </w:p>
    <w:p>
      <w:pPr>
        <w:widowControl/>
        <w:spacing w:line="360" w:lineRule="auto"/>
        <w:ind w:firstLine="524" w:firstLineChars="200"/>
        <w:jc w:val="left"/>
        <w:rPr>
          <w:rFonts w:ascii="宋体" w:hAnsi="宋体" w:cs="宋体"/>
          <w:color w:val="auto"/>
          <w:spacing w:val="11"/>
          <w:kern w:val="0"/>
          <w:sz w:val="24"/>
        </w:rPr>
      </w:pPr>
      <w:r>
        <w:rPr>
          <w:rFonts w:ascii="宋体" w:hAnsi="宋体" w:cs="宋体"/>
          <w:color w:val="auto"/>
          <w:spacing w:val="11"/>
          <w:kern w:val="0"/>
          <w:sz w:val="24"/>
        </w:rPr>
        <w:t>4.2.2</w:t>
      </w:r>
      <w:r>
        <w:rPr>
          <w:rFonts w:hint="eastAsia" w:ascii="宋体" w:hAnsi="宋体" w:cs="宋体"/>
          <w:color w:val="auto"/>
          <w:spacing w:val="11"/>
          <w:kern w:val="0"/>
          <w:sz w:val="24"/>
        </w:rPr>
        <w:t>因乙方原因造成的机械设备事故和人员伤害事故等其他影响，由乙方负责，甲方由此所发生的费用及损失由乙方负责承担。</w:t>
      </w:r>
    </w:p>
    <w:p>
      <w:pPr>
        <w:widowControl/>
        <w:spacing w:line="360" w:lineRule="auto"/>
        <w:ind w:firstLine="524" w:firstLineChars="200"/>
        <w:jc w:val="left"/>
        <w:rPr>
          <w:rFonts w:ascii="宋体" w:hAnsi="宋体" w:cs="宋体"/>
          <w:color w:val="auto"/>
          <w:spacing w:val="11"/>
          <w:kern w:val="0"/>
          <w:sz w:val="24"/>
        </w:rPr>
      </w:pPr>
      <w:r>
        <w:rPr>
          <w:rFonts w:ascii="宋体" w:hAnsi="宋体" w:cs="宋体"/>
          <w:color w:val="auto"/>
          <w:spacing w:val="11"/>
          <w:kern w:val="0"/>
          <w:sz w:val="24"/>
        </w:rPr>
        <w:t>4.2.3</w:t>
      </w:r>
      <w:r>
        <w:rPr>
          <w:rFonts w:hint="eastAsia" w:ascii="宋体" w:hAnsi="宋体" w:cs="宋体"/>
          <w:color w:val="auto"/>
          <w:spacing w:val="11"/>
          <w:kern w:val="0"/>
          <w:sz w:val="24"/>
        </w:rPr>
        <w:t>因乙方自身管理不善或设备能力局限等原因额外增加的设备和由此产生的费用，由乙方自行承担。</w:t>
      </w:r>
    </w:p>
    <w:p>
      <w:pPr>
        <w:widowControl/>
        <w:spacing w:line="360" w:lineRule="auto"/>
        <w:ind w:firstLine="524" w:firstLineChars="200"/>
        <w:jc w:val="left"/>
        <w:rPr>
          <w:rFonts w:ascii="宋体" w:hAnsi="宋体" w:cs="宋体"/>
          <w:color w:val="auto"/>
          <w:spacing w:val="11"/>
          <w:kern w:val="0"/>
          <w:sz w:val="24"/>
        </w:rPr>
      </w:pPr>
      <w:r>
        <w:rPr>
          <w:rFonts w:ascii="宋体" w:hAnsi="宋体" w:cs="宋体"/>
          <w:color w:val="auto"/>
          <w:spacing w:val="11"/>
          <w:kern w:val="0"/>
          <w:sz w:val="24"/>
        </w:rPr>
        <w:t>4.2.4</w:t>
      </w:r>
      <w:r>
        <w:rPr>
          <w:rFonts w:hint="eastAsia" w:ascii="宋体" w:hAnsi="宋体" w:cs="宋体"/>
          <w:color w:val="auto"/>
          <w:spacing w:val="11"/>
          <w:kern w:val="0"/>
          <w:sz w:val="24"/>
        </w:rPr>
        <w:t>甲方根据合同履行情况及相关奖惩规定确定结算费用后，与乙方协商一致签定结算单。协商不成，执行本合同争议解决条款。</w:t>
      </w:r>
    </w:p>
    <w:p>
      <w:pPr>
        <w:widowControl/>
        <w:spacing w:line="360" w:lineRule="auto"/>
        <w:ind w:firstLine="524" w:firstLineChars="200"/>
        <w:jc w:val="left"/>
        <w:rPr>
          <w:rFonts w:hint="eastAsia" w:ascii="宋体" w:hAnsi="宋体" w:cs="宋体"/>
          <w:color w:val="auto"/>
          <w:spacing w:val="11"/>
          <w:kern w:val="0"/>
          <w:sz w:val="24"/>
        </w:rPr>
      </w:pPr>
      <w:bookmarkStart w:id="4" w:name="_Hlk516648780"/>
      <w:r>
        <w:rPr>
          <w:rFonts w:ascii="宋体" w:hAnsi="宋体" w:cs="宋体"/>
          <w:color w:val="auto"/>
          <w:spacing w:val="11"/>
          <w:kern w:val="0"/>
          <w:sz w:val="24"/>
        </w:rPr>
        <w:t>4.3</w:t>
      </w:r>
      <w:r>
        <w:rPr>
          <w:rFonts w:hint="eastAsia" w:ascii="宋体" w:hAnsi="宋体" w:cs="宋体"/>
          <w:color w:val="auto"/>
          <w:spacing w:val="11"/>
          <w:kern w:val="0"/>
          <w:sz w:val="24"/>
        </w:rPr>
        <w:t>．1付款方式</w:t>
      </w:r>
    </w:p>
    <w:p>
      <w:pPr>
        <w:widowControl/>
        <w:spacing w:line="360" w:lineRule="auto"/>
        <w:ind w:firstLine="480" w:firstLineChars="200"/>
        <w:jc w:val="left"/>
        <w:rPr>
          <w:rFonts w:hint="eastAsia" w:ascii="宋体" w:hAnsi="宋体" w:cs="宋体"/>
          <w:color w:val="auto"/>
          <w:spacing w:val="11"/>
          <w:kern w:val="0"/>
          <w:sz w:val="24"/>
        </w:rPr>
      </w:pPr>
      <w:r>
        <w:rPr>
          <w:rFonts w:hint="eastAsia" w:ascii="宋体" w:hAnsi="宋体" w:eastAsia="宋体" w:cs="宋体"/>
          <w:color w:val="auto"/>
          <w:sz w:val="24"/>
          <w:szCs w:val="24"/>
          <w:highlight w:val="none"/>
          <w:lang w:val="en-US" w:eastAsia="zh-CN"/>
        </w:rPr>
        <w:t>无预付款，施工当月月结工作量的80%、剩余施工完成机械撤场后一个月内付清结算款项</w:t>
      </w:r>
      <w:r>
        <w:rPr>
          <w:rFonts w:hint="eastAsia" w:ascii="宋体" w:hAnsi="宋体" w:eastAsia="宋体" w:cs="宋体"/>
          <w:color w:val="auto"/>
          <w:sz w:val="24"/>
          <w:szCs w:val="24"/>
          <w:highlight w:val="none"/>
          <w:lang w:val="en-US" w:eastAsia="zh-CN"/>
        </w:rPr>
        <w:t>（无息）</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甲方支付款项前应先扣除双方结算时未予扣除的甲方代乙方支付的农民工工资、处罚等其他应扣款，扣除前述款项后的剩余金额为甲方应实际支付给乙方的金额。</w:t>
      </w:r>
      <w:bookmarkEnd w:id="4"/>
      <w:bookmarkStart w:id="5" w:name="_Toc478663488"/>
      <w:r>
        <w:rPr>
          <w:rFonts w:hint="eastAsia" w:ascii="宋体" w:hAnsi="宋体" w:cs="宋体"/>
          <w:color w:val="auto"/>
          <w:spacing w:val="11"/>
          <w:kern w:val="0"/>
          <w:sz w:val="24"/>
        </w:rPr>
        <w:t>结算定案后，乙方应提供结算值 100%的增值税发票，否则甲方可拒绝付款。</w:t>
      </w:r>
    </w:p>
    <w:p>
      <w:pPr>
        <w:widowControl/>
        <w:spacing w:line="360" w:lineRule="auto"/>
        <w:ind w:firstLine="524" w:firstLineChars="200"/>
        <w:jc w:val="left"/>
        <w:outlineLvl w:val="2"/>
        <w:rPr>
          <w:rFonts w:hint="eastAsia" w:ascii="宋体" w:hAnsi="宋体" w:cs="宋体"/>
          <w:color w:val="auto"/>
          <w:spacing w:val="11"/>
          <w:kern w:val="0"/>
          <w:sz w:val="24"/>
        </w:rPr>
      </w:pPr>
      <w:r>
        <w:rPr>
          <w:rFonts w:hint="eastAsia" w:ascii="宋体" w:hAnsi="宋体" w:cs="宋体"/>
          <w:color w:val="auto"/>
          <w:spacing w:val="11"/>
          <w:kern w:val="0"/>
          <w:sz w:val="24"/>
        </w:rPr>
        <w:t>（4）支付方式：采取网上银行转账。</w:t>
      </w:r>
    </w:p>
    <w:p>
      <w:pPr>
        <w:widowControl/>
        <w:spacing w:line="360" w:lineRule="auto"/>
        <w:ind w:firstLine="524" w:firstLineChars="200"/>
        <w:jc w:val="left"/>
        <w:outlineLvl w:val="2"/>
        <w:rPr>
          <w:rFonts w:hint="eastAsia" w:ascii="宋体" w:hAnsi="宋体" w:cs="宋体"/>
          <w:color w:val="auto"/>
          <w:spacing w:val="11"/>
          <w:kern w:val="0"/>
          <w:sz w:val="24"/>
        </w:rPr>
      </w:pPr>
      <w:r>
        <w:rPr>
          <w:rFonts w:hint="eastAsia" w:ascii="宋体" w:hAnsi="宋体" w:cs="宋体"/>
          <w:color w:val="auto"/>
          <w:spacing w:val="11"/>
          <w:kern w:val="0"/>
          <w:sz w:val="24"/>
        </w:rPr>
        <w:t>（5）每期报量经甲方审核确认后 7 日内，乙方按合同约定税率开具与当期付款金额等额的合法有效且票面信息准确的增值税专用发票（包含税务机关代开）。甲方在收到乙方增值税专用发票且经验证合法有效后付款。</w:t>
      </w:r>
    </w:p>
    <w:p>
      <w:pPr>
        <w:widowControl/>
        <w:spacing w:line="360" w:lineRule="auto"/>
        <w:ind w:firstLine="480" w:firstLineChars="200"/>
        <w:jc w:val="left"/>
        <w:outlineLvl w:val="2"/>
        <w:rPr>
          <w:rFonts w:ascii="宋体" w:hAnsi="宋体" w:cs="宋体"/>
          <w:b/>
          <w:color w:val="auto"/>
          <w:kern w:val="0"/>
          <w:sz w:val="24"/>
        </w:rPr>
      </w:pPr>
      <w:r>
        <w:rPr>
          <w:rFonts w:hint="eastAsia" w:ascii="宋体" w:hAnsi="宋体" w:cs="宋体"/>
          <w:b/>
          <w:color w:val="auto"/>
          <w:kern w:val="0"/>
          <w:sz w:val="24"/>
        </w:rPr>
        <w:t>第五条</w:t>
      </w:r>
      <w:bookmarkEnd w:id="5"/>
      <w:r>
        <w:rPr>
          <w:rFonts w:hint="eastAsia" w:ascii="宋体" w:hAnsi="宋体" w:cs="宋体"/>
          <w:b/>
          <w:color w:val="auto"/>
          <w:kern w:val="0"/>
          <w:sz w:val="24"/>
        </w:rPr>
        <w:t xml:space="preserve">  工程质量要求</w:t>
      </w:r>
    </w:p>
    <w:p>
      <w:pPr>
        <w:widowControl/>
        <w:spacing w:line="360" w:lineRule="auto"/>
        <w:ind w:firstLine="524" w:firstLineChars="200"/>
        <w:jc w:val="left"/>
        <w:outlineLvl w:val="2"/>
        <w:rPr>
          <w:rFonts w:hint="eastAsia" w:ascii="宋体" w:hAnsi="宋体" w:cs="宋体"/>
          <w:color w:val="auto"/>
          <w:spacing w:val="11"/>
          <w:kern w:val="0"/>
          <w:sz w:val="24"/>
        </w:rPr>
      </w:pPr>
      <w:bookmarkStart w:id="6" w:name="_Toc478663491"/>
      <w:r>
        <w:rPr>
          <w:rFonts w:ascii="宋体" w:hAnsi="宋体" w:cs="宋体"/>
          <w:color w:val="auto"/>
          <w:spacing w:val="11"/>
          <w:kern w:val="0"/>
          <w:sz w:val="24"/>
        </w:rPr>
        <w:t>5.1</w:t>
      </w:r>
      <w:r>
        <w:rPr>
          <w:rFonts w:hint="eastAsia" w:ascii="宋体" w:hAnsi="宋体" w:cs="宋体"/>
          <w:color w:val="auto"/>
          <w:spacing w:val="11"/>
          <w:kern w:val="0"/>
          <w:sz w:val="24"/>
        </w:rPr>
        <w:t>工程质量标准：合格，符合</w:t>
      </w:r>
      <w:r>
        <w:rPr>
          <w:rFonts w:hint="eastAsia" w:ascii="宋体" w:hAnsi="宋体" w:cs="宋体"/>
          <w:color w:val="auto"/>
          <w:spacing w:val="11"/>
          <w:kern w:val="0"/>
          <w:sz w:val="24"/>
          <w:lang w:val="en-US" w:eastAsia="zh-CN"/>
        </w:rPr>
        <w:t>甲方及</w:t>
      </w:r>
      <w:r>
        <w:rPr>
          <w:rFonts w:hint="eastAsia" w:ascii="宋体" w:hAnsi="宋体" w:cs="宋体"/>
          <w:color w:val="auto"/>
          <w:spacing w:val="11"/>
          <w:kern w:val="0"/>
          <w:sz w:val="24"/>
        </w:rPr>
        <w:t>设计方案要求。</w:t>
      </w:r>
    </w:p>
    <w:p>
      <w:pPr>
        <w:widowControl/>
        <w:spacing w:line="360" w:lineRule="auto"/>
        <w:ind w:firstLine="524" w:firstLineChars="200"/>
        <w:jc w:val="left"/>
        <w:outlineLvl w:val="2"/>
        <w:rPr>
          <w:rFonts w:hint="eastAsia" w:ascii="宋体" w:hAnsi="宋体" w:cs="宋体"/>
          <w:color w:val="auto"/>
          <w:spacing w:val="11"/>
          <w:kern w:val="0"/>
          <w:sz w:val="24"/>
        </w:rPr>
      </w:pPr>
      <w:r>
        <w:rPr>
          <w:rFonts w:ascii="宋体" w:hAnsi="宋体" w:cs="宋体"/>
          <w:color w:val="auto"/>
          <w:spacing w:val="11"/>
          <w:kern w:val="0"/>
          <w:sz w:val="24"/>
        </w:rPr>
        <w:t>5.2</w:t>
      </w:r>
      <w:r>
        <w:rPr>
          <w:rFonts w:hint="eastAsia" w:ascii="宋体" w:hAnsi="宋体" w:cs="宋体"/>
          <w:color w:val="auto"/>
          <w:spacing w:val="11"/>
          <w:kern w:val="0"/>
          <w:sz w:val="24"/>
        </w:rPr>
        <w:t>质量保证措施：乙方应对施工人员进行质量教育和技术培训，定期考核施工人员的劳动技能，严格执行施工规范和操作规程。</w:t>
      </w:r>
    </w:p>
    <w:p>
      <w:pPr>
        <w:widowControl/>
        <w:spacing w:line="360" w:lineRule="auto"/>
        <w:ind w:firstLine="524" w:firstLineChars="200"/>
        <w:jc w:val="left"/>
        <w:outlineLvl w:val="2"/>
        <w:rPr>
          <w:rFonts w:ascii="宋体" w:hAnsi="宋体" w:cs="宋体"/>
          <w:color w:val="auto"/>
          <w:spacing w:val="11"/>
          <w:kern w:val="0"/>
          <w:sz w:val="24"/>
        </w:rPr>
      </w:pPr>
      <w:r>
        <w:rPr>
          <w:rFonts w:ascii="宋体" w:hAnsi="宋体" w:cs="宋体"/>
          <w:color w:val="auto"/>
          <w:spacing w:val="11"/>
          <w:kern w:val="0"/>
          <w:sz w:val="24"/>
        </w:rPr>
        <w:t>5.3</w:t>
      </w:r>
      <w:r>
        <w:rPr>
          <w:rFonts w:hint="eastAsia" w:ascii="宋体" w:hAnsi="宋体" w:cs="宋体"/>
          <w:color w:val="auto"/>
          <w:spacing w:val="11"/>
          <w:kern w:val="0"/>
          <w:sz w:val="24"/>
        </w:rPr>
        <w:t>不合格工程的处理：因乙方原因造成工程不合格的，乙方必须及时采取补救措施，直至达到合同要求的质量标准，由此增加的费用和延误的工期由乙方承担。</w:t>
      </w:r>
    </w:p>
    <w:p>
      <w:pPr>
        <w:widowControl/>
        <w:spacing w:line="360" w:lineRule="auto"/>
        <w:ind w:firstLine="480" w:firstLineChars="200"/>
        <w:jc w:val="left"/>
        <w:outlineLvl w:val="2"/>
        <w:rPr>
          <w:rFonts w:ascii="宋体" w:hAnsi="宋体" w:cs="宋体"/>
          <w:b/>
          <w:color w:val="auto"/>
          <w:kern w:val="0"/>
          <w:sz w:val="24"/>
        </w:rPr>
      </w:pPr>
      <w:r>
        <w:rPr>
          <w:rFonts w:hint="eastAsia" w:ascii="宋体" w:hAnsi="宋体" w:cs="宋体"/>
          <w:b/>
          <w:color w:val="auto"/>
          <w:kern w:val="0"/>
          <w:sz w:val="24"/>
        </w:rPr>
        <w:t>第六条  组成合同的文件</w:t>
      </w:r>
      <w:bookmarkEnd w:id="6"/>
    </w:p>
    <w:p>
      <w:pPr>
        <w:widowControl/>
        <w:spacing w:line="360" w:lineRule="auto"/>
        <w:ind w:firstLine="524" w:firstLineChars="200"/>
        <w:jc w:val="left"/>
        <w:rPr>
          <w:rFonts w:ascii="宋体" w:hAnsi="宋体" w:cs="宋体"/>
          <w:color w:val="auto"/>
          <w:spacing w:val="11"/>
          <w:kern w:val="0"/>
          <w:sz w:val="24"/>
        </w:rPr>
      </w:pPr>
      <w:r>
        <w:rPr>
          <w:rFonts w:ascii="宋体" w:hAnsi="宋体" w:cs="宋体"/>
          <w:color w:val="auto"/>
          <w:spacing w:val="11"/>
          <w:kern w:val="0"/>
          <w:sz w:val="24"/>
        </w:rPr>
        <w:t>6</w:t>
      </w:r>
      <w:r>
        <w:rPr>
          <w:rFonts w:hint="eastAsia" w:ascii="宋体" w:hAnsi="宋体" w:cs="宋体"/>
          <w:color w:val="auto"/>
          <w:spacing w:val="11"/>
          <w:kern w:val="0"/>
          <w:sz w:val="24"/>
        </w:rPr>
        <w:t>.</w:t>
      </w:r>
      <w:r>
        <w:rPr>
          <w:rFonts w:ascii="宋体" w:hAnsi="宋体" w:cs="宋体"/>
          <w:color w:val="auto"/>
          <w:spacing w:val="11"/>
          <w:kern w:val="0"/>
          <w:sz w:val="24"/>
        </w:rPr>
        <w:t>1</w:t>
      </w:r>
      <w:r>
        <w:rPr>
          <w:rFonts w:hint="eastAsia" w:ascii="宋体" w:hAnsi="宋体" w:cs="宋体"/>
          <w:color w:val="auto"/>
          <w:spacing w:val="11"/>
          <w:kern w:val="0"/>
          <w:sz w:val="24"/>
        </w:rPr>
        <w:t>本合同书。</w:t>
      </w:r>
    </w:p>
    <w:p>
      <w:pPr>
        <w:widowControl/>
        <w:spacing w:line="360" w:lineRule="auto"/>
        <w:ind w:firstLine="524" w:firstLineChars="200"/>
        <w:jc w:val="left"/>
        <w:rPr>
          <w:rFonts w:ascii="宋体" w:hAnsi="宋体" w:cs="宋体"/>
          <w:color w:val="auto"/>
          <w:spacing w:val="11"/>
          <w:kern w:val="0"/>
          <w:sz w:val="24"/>
        </w:rPr>
      </w:pPr>
      <w:r>
        <w:rPr>
          <w:rFonts w:ascii="宋体" w:hAnsi="宋体" w:cs="宋体"/>
          <w:color w:val="auto"/>
          <w:spacing w:val="11"/>
          <w:kern w:val="0"/>
          <w:sz w:val="24"/>
        </w:rPr>
        <w:t>6</w:t>
      </w:r>
      <w:r>
        <w:rPr>
          <w:rFonts w:hint="eastAsia" w:ascii="宋体" w:hAnsi="宋体" w:cs="宋体"/>
          <w:color w:val="auto"/>
          <w:spacing w:val="11"/>
          <w:kern w:val="0"/>
          <w:sz w:val="24"/>
        </w:rPr>
        <w:t>.</w:t>
      </w:r>
      <w:r>
        <w:rPr>
          <w:rFonts w:ascii="宋体" w:hAnsi="宋体" w:cs="宋体"/>
          <w:color w:val="auto"/>
          <w:spacing w:val="11"/>
          <w:kern w:val="0"/>
          <w:sz w:val="24"/>
        </w:rPr>
        <w:t>2</w:t>
      </w:r>
      <w:r>
        <w:rPr>
          <w:rFonts w:hint="eastAsia" w:ascii="宋体" w:hAnsi="宋体" w:cs="宋体"/>
          <w:color w:val="auto"/>
          <w:spacing w:val="11"/>
          <w:kern w:val="0"/>
          <w:sz w:val="24"/>
        </w:rPr>
        <w:t>项目实施过程中，甲方与乙方的各种往来函件。</w:t>
      </w:r>
    </w:p>
    <w:p>
      <w:pPr>
        <w:widowControl/>
        <w:spacing w:line="360" w:lineRule="auto"/>
        <w:ind w:firstLine="524" w:firstLineChars="200"/>
        <w:jc w:val="left"/>
        <w:rPr>
          <w:rFonts w:ascii="宋体" w:hAnsi="宋体" w:cs="宋体"/>
          <w:color w:val="auto"/>
          <w:spacing w:val="11"/>
          <w:kern w:val="0"/>
          <w:sz w:val="24"/>
        </w:rPr>
      </w:pPr>
      <w:r>
        <w:rPr>
          <w:rFonts w:ascii="宋体" w:hAnsi="宋体" w:cs="宋体"/>
          <w:color w:val="auto"/>
          <w:spacing w:val="11"/>
          <w:kern w:val="0"/>
          <w:sz w:val="24"/>
        </w:rPr>
        <w:t>6.3</w:t>
      </w:r>
      <w:r>
        <w:rPr>
          <w:rFonts w:hint="eastAsia" w:ascii="宋体" w:hAnsi="宋体" w:cs="宋体"/>
          <w:color w:val="auto"/>
          <w:spacing w:val="11"/>
          <w:kern w:val="0"/>
          <w:sz w:val="24"/>
        </w:rPr>
        <w:t>其他相关文件。</w:t>
      </w:r>
    </w:p>
    <w:p>
      <w:pPr>
        <w:widowControl/>
        <w:spacing w:line="360" w:lineRule="auto"/>
        <w:ind w:firstLine="480" w:firstLineChars="200"/>
        <w:jc w:val="left"/>
        <w:outlineLvl w:val="2"/>
        <w:rPr>
          <w:rFonts w:ascii="宋体" w:hAnsi="宋体" w:cs="宋体"/>
          <w:b/>
          <w:color w:val="auto"/>
          <w:kern w:val="0"/>
          <w:sz w:val="24"/>
        </w:rPr>
      </w:pPr>
      <w:bookmarkStart w:id="7" w:name="_Toc478663492"/>
      <w:r>
        <w:rPr>
          <w:rFonts w:hint="eastAsia" w:ascii="宋体" w:hAnsi="宋体" w:cs="宋体"/>
          <w:b/>
          <w:color w:val="auto"/>
          <w:kern w:val="0"/>
          <w:sz w:val="24"/>
        </w:rPr>
        <w:t>第七条  双方权利和义务</w:t>
      </w:r>
      <w:bookmarkEnd w:id="7"/>
    </w:p>
    <w:p>
      <w:pPr>
        <w:widowControl/>
        <w:spacing w:line="360" w:lineRule="auto"/>
        <w:ind w:firstLine="524" w:firstLineChars="200"/>
        <w:jc w:val="left"/>
        <w:rPr>
          <w:rFonts w:ascii="宋体" w:hAnsi="宋体" w:cs="宋体"/>
          <w:color w:val="auto"/>
          <w:spacing w:val="11"/>
          <w:kern w:val="0"/>
          <w:sz w:val="24"/>
        </w:rPr>
      </w:pPr>
      <w:r>
        <w:rPr>
          <w:rFonts w:ascii="宋体" w:hAnsi="宋体" w:cs="宋体"/>
          <w:color w:val="auto"/>
          <w:spacing w:val="11"/>
          <w:kern w:val="0"/>
          <w:sz w:val="24"/>
        </w:rPr>
        <w:t>7</w:t>
      </w:r>
      <w:r>
        <w:rPr>
          <w:rFonts w:hint="eastAsia" w:ascii="宋体" w:hAnsi="宋体" w:cs="宋体"/>
          <w:color w:val="auto"/>
          <w:spacing w:val="11"/>
          <w:kern w:val="0"/>
          <w:sz w:val="24"/>
        </w:rPr>
        <w:t>.1甲方权利和义务</w:t>
      </w:r>
    </w:p>
    <w:p>
      <w:pPr>
        <w:widowControl/>
        <w:spacing w:line="360" w:lineRule="auto"/>
        <w:ind w:firstLine="524" w:firstLineChars="200"/>
        <w:jc w:val="left"/>
        <w:rPr>
          <w:rFonts w:ascii="宋体" w:hAnsi="宋体" w:cs="宋体"/>
          <w:color w:val="auto"/>
          <w:spacing w:val="11"/>
          <w:kern w:val="0"/>
          <w:sz w:val="24"/>
        </w:rPr>
      </w:pPr>
      <w:r>
        <w:rPr>
          <w:rFonts w:ascii="宋体" w:hAnsi="宋体" w:cs="宋体"/>
          <w:color w:val="auto"/>
          <w:spacing w:val="11"/>
          <w:kern w:val="0"/>
          <w:sz w:val="24"/>
        </w:rPr>
        <w:t>7</w:t>
      </w:r>
      <w:r>
        <w:rPr>
          <w:rFonts w:hint="eastAsia" w:ascii="宋体" w:hAnsi="宋体" w:cs="宋体"/>
          <w:color w:val="auto"/>
          <w:spacing w:val="11"/>
          <w:kern w:val="0"/>
          <w:sz w:val="24"/>
        </w:rPr>
        <w:t>.1.1甲方根据乙方实际进场的工程机械设备（含工程机械设备作业）能力，结合项目实际需要，及时给乙方分配工作面和工作任务。</w:t>
      </w:r>
    </w:p>
    <w:p>
      <w:pPr>
        <w:widowControl/>
        <w:spacing w:line="360" w:lineRule="auto"/>
        <w:ind w:firstLine="524" w:firstLineChars="200"/>
        <w:jc w:val="left"/>
        <w:rPr>
          <w:rFonts w:ascii="宋体" w:hAnsi="宋体" w:cs="宋体"/>
          <w:color w:val="auto"/>
          <w:spacing w:val="11"/>
          <w:kern w:val="0"/>
          <w:sz w:val="24"/>
        </w:rPr>
      </w:pPr>
      <w:r>
        <w:rPr>
          <w:rFonts w:ascii="宋体" w:hAnsi="宋体" w:cs="宋体"/>
          <w:color w:val="auto"/>
          <w:spacing w:val="11"/>
          <w:kern w:val="0"/>
          <w:sz w:val="24"/>
        </w:rPr>
        <w:t>7</w:t>
      </w:r>
      <w:r>
        <w:rPr>
          <w:rFonts w:hint="eastAsia" w:ascii="宋体" w:hAnsi="宋体" w:cs="宋体"/>
          <w:color w:val="auto"/>
          <w:spacing w:val="11"/>
          <w:kern w:val="0"/>
          <w:sz w:val="24"/>
        </w:rPr>
        <w:t>.1.</w:t>
      </w:r>
      <w:r>
        <w:rPr>
          <w:rFonts w:ascii="宋体" w:hAnsi="宋体" w:cs="宋体"/>
          <w:color w:val="auto"/>
          <w:spacing w:val="11"/>
          <w:kern w:val="0"/>
          <w:sz w:val="24"/>
        </w:rPr>
        <w:t>2</w:t>
      </w:r>
      <w:r>
        <w:rPr>
          <w:rFonts w:hint="eastAsia" w:ascii="宋体" w:hAnsi="宋体" w:cs="宋体"/>
          <w:color w:val="auto"/>
          <w:spacing w:val="11"/>
          <w:kern w:val="0"/>
          <w:sz w:val="24"/>
        </w:rPr>
        <w:t>甲方及时向乙方进行技术交底和安全技术交底以及安全操作规程的教育。</w:t>
      </w:r>
    </w:p>
    <w:p>
      <w:pPr>
        <w:widowControl/>
        <w:spacing w:line="360" w:lineRule="auto"/>
        <w:ind w:firstLine="524" w:firstLineChars="200"/>
        <w:jc w:val="left"/>
        <w:rPr>
          <w:rFonts w:ascii="宋体" w:hAnsi="宋体" w:cs="宋体"/>
          <w:color w:val="auto"/>
          <w:spacing w:val="11"/>
          <w:kern w:val="0"/>
          <w:sz w:val="24"/>
        </w:rPr>
      </w:pPr>
      <w:r>
        <w:rPr>
          <w:rFonts w:ascii="宋体" w:hAnsi="宋体" w:cs="宋体"/>
          <w:color w:val="auto"/>
          <w:spacing w:val="11"/>
          <w:kern w:val="0"/>
          <w:sz w:val="24"/>
        </w:rPr>
        <w:t>7</w:t>
      </w:r>
      <w:r>
        <w:rPr>
          <w:rFonts w:hint="eastAsia" w:ascii="宋体" w:hAnsi="宋体" w:cs="宋体"/>
          <w:color w:val="auto"/>
          <w:spacing w:val="11"/>
          <w:kern w:val="0"/>
          <w:sz w:val="24"/>
        </w:rPr>
        <w:t>.1.3甲方帮助协调乙方机械的进出场工作。</w:t>
      </w:r>
    </w:p>
    <w:p>
      <w:pPr>
        <w:widowControl/>
        <w:spacing w:line="360" w:lineRule="auto"/>
        <w:ind w:firstLine="524" w:firstLineChars="200"/>
        <w:jc w:val="left"/>
        <w:rPr>
          <w:rFonts w:hint="eastAsia" w:ascii="宋体" w:hAnsi="宋体" w:cs="宋体"/>
          <w:color w:val="auto"/>
          <w:spacing w:val="11"/>
          <w:kern w:val="0"/>
          <w:sz w:val="24"/>
        </w:rPr>
      </w:pPr>
      <w:r>
        <w:rPr>
          <w:rFonts w:ascii="宋体" w:hAnsi="宋体" w:cs="宋体"/>
          <w:color w:val="auto"/>
          <w:spacing w:val="11"/>
          <w:kern w:val="0"/>
          <w:sz w:val="24"/>
        </w:rPr>
        <w:t>7</w:t>
      </w:r>
      <w:r>
        <w:rPr>
          <w:rFonts w:hint="eastAsia" w:ascii="宋体" w:hAnsi="宋体" w:cs="宋体"/>
          <w:color w:val="auto"/>
          <w:spacing w:val="11"/>
          <w:kern w:val="0"/>
          <w:sz w:val="24"/>
        </w:rPr>
        <w:t>.1.4甲方有权随时对乙方的不安全行为、机械的安全隐患予以批评，教育，罚款，责令停止作业，直至符合安全要求和作业要求。拒不整改的，甲方有权让其退场，由此产生的损失由乙方负责承担。</w:t>
      </w:r>
    </w:p>
    <w:p>
      <w:pPr>
        <w:widowControl/>
        <w:spacing w:line="360" w:lineRule="auto"/>
        <w:ind w:firstLine="524" w:firstLineChars="200"/>
        <w:jc w:val="left"/>
        <w:rPr>
          <w:rFonts w:ascii="宋体" w:hAnsi="宋体" w:cs="宋体"/>
          <w:color w:val="auto"/>
          <w:spacing w:val="11"/>
          <w:kern w:val="0"/>
          <w:sz w:val="24"/>
        </w:rPr>
      </w:pPr>
      <w:r>
        <w:rPr>
          <w:rFonts w:ascii="宋体" w:hAnsi="宋体" w:cs="宋体"/>
          <w:color w:val="auto"/>
          <w:spacing w:val="11"/>
          <w:kern w:val="0"/>
          <w:sz w:val="24"/>
        </w:rPr>
        <w:t>7</w:t>
      </w:r>
      <w:r>
        <w:rPr>
          <w:rFonts w:hint="eastAsia" w:ascii="宋体" w:hAnsi="宋体" w:cs="宋体"/>
          <w:color w:val="auto"/>
          <w:spacing w:val="11"/>
          <w:kern w:val="0"/>
          <w:sz w:val="24"/>
        </w:rPr>
        <w:t>.1.5对乙方机械性能不能满足施工要求的机械设备，甲方有权责令乙方更换机械设备，造成的损失由乙方负责。</w:t>
      </w:r>
    </w:p>
    <w:p>
      <w:pPr>
        <w:widowControl/>
        <w:spacing w:line="360" w:lineRule="auto"/>
        <w:ind w:firstLine="524" w:firstLineChars="200"/>
        <w:jc w:val="left"/>
        <w:rPr>
          <w:rFonts w:hint="eastAsia" w:ascii="宋体" w:hAnsi="宋体" w:cs="宋体"/>
          <w:color w:val="auto"/>
          <w:spacing w:val="11"/>
          <w:kern w:val="0"/>
          <w:sz w:val="24"/>
        </w:rPr>
      </w:pPr>
      <w:r>
        <w:rPr>
          <w:rFonts w:ascii="宋体" w:hAnsi="宋体" w:cs="宋体"/>
          <w:color w:val="auto"/>
          <w:spacing w:val="11"/>
          <w:kern w:val="0"/>
          <w:sz w:val="24"/>
        </w:rPr>
        <w:t>7</w:t>
      </w:r>
      <w:r>
        <w:rPr>
          <w:rFonts w:hint="eastAsia" w:ascii="宋体" w:hAnsi="宋体" w:cs="宋体"/>
          <w:color w:val="auto"/>
          <w:spacing w:val="11"/>
          <w:kern w:val="0"/>
          <w:sz w:val="24"/>
        </w:rPr>
        <w:t>.1.</w:t>
      </w:r>
      <w:r>
        <w:rPr>
          <w:rFonts w:ascii="宋体" w:hAnsi="宋体" w:cs="宋体"/>
          <w:color w:val="auto"/>
          <w:spacing w:val="11"/>
          <w:kern w:val="0"/>
          <w:sz w:val="24"/>
        </w:rPr>
        <w:t>6</w:t>
      </w:r>
      <w:r>
        <w:rPr>
          <w:rFonts w:hint="eastAsia" w:ascii="宋体" w:hAnsi="宋体" w:cs="宋体"/>
          <w:color w:val="auto"/>
          <w:spacing w:val="11"/>
          <w:kern w:val="0"/>
          <w:sz w:val="24"/>
        </w:rPr>
        <w:t>甲方负责项目外部工作的协调。</w:t>
      </w:r>
    </w:p>
    <w:p>
      <w:pPr>
        <w:widowControl/>
        <w:spacing w:line="360" w:lineRule="auto"/>
        <w:ind w:firstLine="524" w:firstLineChars="200"/>
        <w:jc w:val="left"/>
        <w:rPr>
          <w:rFonts w:hint="eastAsia" w:ascii="宋体" w:hAnsi="宋体" w:cs="宋体"/>
          <w:color w:val="auto"/>
          <w:spacing w:val="11"/>
          <w:kern w:val="0"/>
          <w:sz w:val="24"/>
        </w:rPr>
      </w:pPr>
      <w:r>
        <w:rPr>
          <w:rFonts w:ascii="宋体" w:hAnsi="宋体" w:cs="宋体"/>
          <w:color w:val="auto"/>
          <w:spacing w:val="11"/>
          <w:kern w:val="0"/>
          <w:sz w:val="24"/>
        </w:rPr>
        <w:t>7</w:t>
      </w:r>
      <w:r>
        <w:rPr>
          <w:rFonts w:hint="eastAsia" w:ascii="宋体" w:hAnsi="宋体" w:cs="宋体"/>
          <w:color w:val="auto"/>
          <w:spacing w:val="11"/>
          <w:kern w:val="0"/>
          <w:sz w:val="24"/>
        </w:rPr>
        <w:t>.1.</w:t>
      </w:r>
      <w:r>
        <w:rPr>
          <w:rFonts w:hint="eastAsia" w:ascii="宋体" w:hAnsi="宋体" w:cs="宋体"/>
          <w:color w:val="auto"/>
          <w:spacing w:val="11"/>
          <w:kern w:val="0"/>
          <w:sz w:val="24"/>
          <w:lang w:val="en-US" w:eastAsia="zh-CN"/>
        </w:rPr>
        <w:t>7按合同约定支付工程款</w:t>
      </w:r>
      <w:r>
        <w:rPr>
          <w:rFonts w:hint="eastAsia" w:ascii="宋体" w:hAnsi="宋体" w:cs="宋体"/>
          <w:color w:val="auto"/>
          <w:spacing w:val="11"/>
          <w:kern w:val="0"/>
          <w:sz w:val="24"/>
        </w:rPr>
        <w:t>。</w:t>
      </w:r>
    </w:p>
    <w:p>
      <w:pPr>
        <w:widowControl/>
        <w:spacing w:line="360" w:lineRule="auto"/>
        <w:ind w:firstLine="524" w:firstLineChars="200"/>
        <w:jc w:val="left"/>
        <w:rPr>
          <w:rFonts w:ascii="宋体" w:hAnsi="宋体" w:cs="宋体"/>
          <w:color w:val="auto"/>
          <w:spacing w:val="11"/>
          <w:kern w:val="0"/>
          <w:sz w:val="24"/>
        </w:rPr>
      </w:pPr>
      <w:r>
        <w:rPr>
          <w:rFonts w:ascii="宋体" w:hAnsi="宋体" w:cs="宋体"/>
          <w:color w:val="auto"/>
          <w:spacing w:val="11"/>
          <w:kern w:val="0"/>
          <w:sz w:val="24"/>
        </w:rPr>
        <w:t>7</w:t>
      </w:r>
      <w:r>
        <w:rPr>
          <w:rFonts w:hint="eastAsia" w:ascii="宋体" w:hAnsi="宋体" w:cs="宋体"/>
          <w:color w:val="auto"/>
          <w:spacing w:val="11"/>
          <w:kern w:val="0"/>
          <w:sz w:val="24"/>
        </w:rPr>
        <w:t>.2乙方权利和义务</w:t>
      </w:r>
    </w:p>
    <w:p>
      <w:pPr>
        <w:widowControl/>
        <w:spacing w:line="360" w:lineRule="auto"/>
        <w:ind w:firstLine="524" w:firstLineChars="200"/>
        <w:jc w:val="left"/>
        <w:rPr>
          <w:rFonts w:ascii="宋体" w:hAnsi="宋体" w:cs="宋体"/>
          <w:color w:val="auto"/>
          <w:spacing w:val="11"/>
          <w:kern w:val="0"/>
          <w:sz w:val="24"/>
        </w:rPr>
      </w:pPr>
      <w:r>
        <w:rPr>
          <w:rFonts w:ascii="宋体" w:hAnsi="宋体" w:cs="宋体"/>
          <w:color w:val="auto"/>
          <w:spacing w:val="11"/>
          <w:kern w:val="0"/>
          <w:sz w:val="24"/>
        </w:rPr>
        <w:t>7.2.</w:t>
      </w:r>
      <w:r>
        <w:rPr>
          <w:rFonts w:hint="eastAsia" w:ascii="宋体" w:hAnsi="宋体" w:cs="宋体"/>
          <w:color w:val="auto"/>
          <w:spacing w:val="11"/>
          <w:kern w:val="0"/>
          <w:sz w:val="24"/>
          <w:lang w:val="en-US" w:eastAsia="zh-CN"/>
        </w:rPr>
        <w:t>1</w:t>
      </w:r>
      <w:r>
        <w:rPr>
          <w:rFonts w:hint="eastAsia" w:ascii="宋体" w:hAnsi="宋体" w:cs="宋体"/>
          <w:color w:val="auto"/>
          <w:spacing w:val="11"/>
          <w:kern w:val="0"/>
          <w:sz w:val="24"/>
        </w:rPr>
        <w:t>乙方必须保证</w:t>
      </w:r>
      <w:r>
        <w:rPr>
          <w:rFonts w:hint="eastAsia" w:ascii="宋体" w:hAnsi="宋体" w:cs="宋体"/>
          <w:color w:val="auto"/>
          <w:spacing w:val="11"/>
          <w:kern w:val="0"/>
          <w:sz w:val="24"/>
          <w:lang w:val="en-US" w:eastAsia="zh-CN"/>
        </w:rPr>
        <w:t>提供的</w:t>
      </w:r>
      <w:r>
        <w:rPr>
          <w:rFonts w:hint="eastAsia" w:ascii="宋体" w:hAnsi="宋体" w:cs="宋体"/>
          <w:color w:val="auto"/>
          <w:spacing w:val="11"/>
          <w:kern w:val="0"/>
          <w:sz w:val="24"/>
        </w:rPr>
        <w:t>机械设备</w:t>
      </w:r>
      <w:r>
        <w:rPr>
          <w:rFonts w:hint="eastAsia" w:ascii="宋体" w:hAnsi="宋体" w:cs="宋体"/>
          <w:color w:val="auto"/>
          <w:spacing w:val="11"/>
          <w:kern w:val="0"/>
          <w:sz w:val="24"/>
          <w:lang w:val="en-US" w:eastAsia="zh-CN"/>
        </w:rPr>
        <w:t>工作性能</w:t>
      </w:r>
      <w:r>
        <w:rPr>
          <w:rFonts w:hint="eastAsia" w:ascii="宋体" w:hAnsi="宋体" w:cs="宋体"/>
          <w:color w:val="auto"/>
          <w:spacing w:val="11"/>
          <w:kern w:val="0"/>
          <w:sz w:val="24"/>
        </w:rPr>
        <w:t>良好、环保性能</w:t>
      </w:r>
      <w:r>
        <w:rPr>
          <w:rFonts w:hint="eastAsia" w:ascii="宋体" w:hAnsi="宋体" w:cs="宋体"/>
          <w:color w:val="auto"/>
          <w:spacing w:val="11"/>
          <w:kern w:val="0"/>
          <w:sz w:val="24"/>
          <w:lang w:val="en-US" w:eastAsia="zh-CN"/>
        </w:rPr>
        <w:t>达标</w:t>
      </w:r>
      <w:r>
        <w:rPr>
          <w:rFonts w:hint="eastAsia" w:ascii="宋体" w:hAnsi="宋体" w:cs="宋体"/>
          <w:color w:val="auto"/>
          <w:spacing w:val="11"/>
          <w:kern w:val="0"/>
          <w:sz w:val="24"/>
        </w:rPr>
        <w:t>、安全性能</w:t>
      </w:r>
      <w:r>
        <w:rPr>
          <w:rFonts w:hint="eastAsia" w:ascii="宋体" w:hAnsi="宋体" w:cs="宋体"/>
          <w:color w:val="auto"/>
          <w:spacing w:val="11"/>
          <w:kern w:val="0"/>
          <w:sz w:val="24"/>
          <w:lang w:val="en-US" w:eastAsia="zh-CN"/>
        </w:rPr>
        <w:t>达标</w:t>
      </w:r>
      <w:r>
        <w:rPr>
          <w:rFonts w:hint="eastAsia" w:ascii="宋体" w:hAnsi="宋体" w:cs="宋体"/>
          <w:color w:val="auto"/>
          <w:spacing w:val="11"/>
          <w:kern w:val="0"/>
          <w:sz w:val="24"/>
        </w:rPr>
        <w:t>，乙方机械设备进场前，必须向甲方提供相关证明材料，经甲方验收合格后方能进场</w:t>
      </w:r>
      <w:r>
        <w:rPr>
          <w:rFonts w:hint="eastAsia" w:ascii="宋体" w:hAnsi="宋体" w:cs="宋体"/>
          <w:color w:val="auto"/>
          <w:spacing w:val="11"/>
          <w:kern w:val="0"/>
          <w:sz w:val="24"/>
          <w:lang w:val="en-US" w:eastAsia="zh-CN"/>
        </w:rPr>
        <w:t>作业</w:t>
      </w:r>
      <w:r>
        <w:rPr>
          <w:rFonts w:hint="eastAsia" w:ascii="宋体" w:hAnsi="宋体" w:cs="宋体"/>
          <w:color w:val="auto"/>
          <w:spacing w:val="11"/>
          <w:kern w:val="0"/>
          <w:sz w:val="24"/>
        </w:rPr>
        <w:t>。</w:t>
      </w:r>
    </w:p>
    <w:p>
      <w:pPr>
        <w:widowControl/>
        <w:spacing w:line="360" w:lineRule="auto"/>
        <w:ind w:firstLine="524" w:firstLineChars="200"/>
        <w:jc w:val="left"/>
        <w:rPr>
          <w:rFonts w:ascii="宋体" w:hAnsi="宋体" w:cs="宋体"/>
          <w:color w:val="auto"/>
          <w:spacing w:val="11"/>
          <w:kern w:val="0"/>
          <w:sz w:val="24"/>
        </w:rPr>
      </w:pPr>
      <w:r>
        <w:rPr>
          <w:rFonts w:ascii="宋体" w:hAnsi="宋体" w:cs="宋体"/>
          <w:color w:val="auto"/>
          <w:spacing w:val="11"/>
          <w:kern w:val="0"/>
          <w:sz w:val="24"/>
        </w:rPr>
        <w:t>7</w:t>
      </w:r>
      <w:r>
        <w:rPr>
          <w:rFonts w:hint="eastAsia" w:ascii="宋体" w:hAnsi="宋体" w:cs="宋体"/>
          <w:color w:val="auto"/>
          <w:spacing w:val="11"/>
          <w:kern w:val="0"/>
          <w:sz w:val="24"/>
        </w:rPr>
        <w:t>.2.</w:t>
      </w:r>
      <w:r>
        <w:rPr>
          <w:rFonts w:hint="eastAsia" w:ascii="宋体" w:hAnsi="宋体" w:cs="宋体"/>
          <w:color w:val="auto"/>
          <w:spacing w:val="11"/>
          <w:kern w:val="0"/>
          <w:sz w:val="24"/>
          <w:lang w:val="en-US" w:eastAsia="zh-CN"/>
        </w:rPr>
        <w:t>2</w:t>
      </w:r>
      <w:r>
        <w:rPr>
          <w:rFonts w:hint="eastAsia" w:ascii="宋体" w:hAnsi="宋体" w:cs="宋体"/>
          <w:color w:val="auto"/>
          <w:spacing w:val="11"/>
          <w:kern w:val="0"/>
          <w:sz w:val="24"/>
        </w:rPr>
        <w:t>乙方对所属的机械设备拥有合法所有权、使用权，保证项目实施期间机械设备的正常运转，并承担相应的维修保养费用。负责机械设备的进、退场运输及相关费用。</w:t>
      </w:r>
    </w:p>
    <w:p>
      <w:pPr>
        <w:widowControl/>
        <w:spacing w:line="360" w:lineRule="auto"/>
        <w:ind w:firstLine="524" w:firstLineChars="200"/>
        <w:jc w:val="left"/>
        <w:rPr>
          <w:rFonts w:ascii="宋体" w:hAnsi="宋体" w:cs="宋体"/>
          <w:color w:val="auto"/>
          <w:spacing w:val="11"/>
          <w:kern w:val="0"/>
          <w:sz w:val="24"/>
        </w:rPr>
      </w:pPr>
      <w:r>
        <w:rPr>
          <w:rFonts w:ascii="宋体" w:hAnsi="宋体" w:cs="宋体"/>
          <w:color w:val="auto"/>
          <w:spacing w:val="11"/>
          <w:kern w:val="0"/>
          <w:sz w:val="24"/>
        </w:rPr>
        <w:t>7.2.</w:t>
      </w:r>
      <w:r>
        <w:rPr>
          <w:rFonts w:hint="eastAsia" w:ascii="宋体" w:hAnsi="宋体" w:cs="宋体"/>
          <w:color w:val="auto"/>
          <w:spacing w:val="11"/>
          <w:kern w:val="0"/>
          <w:sz w:val="24"/>
          <w:lang w:val="en-US" w:eastAsia="zh-CN"/>
        </w:rPr>
        <w:t>3</w:t>
      </w:r>
      <w:r>
        <w:rPr>
          <w:rFonts w:hint="eastAsia" w:ascii="宋体" w:hAnsi="宋体" w:cs="宋体"/>
          <w:color w:val="auto"/>
          <w:spacing w:val="11"/>
          <w:kern w:val="0"/>
          <w:sz w:val="24"/>
        </w:rPr>
        <w:t>乙方应与配套操作、维护、管理等人员签订劳务合同，并到甲方项目部备案。乙方所属的机械设备操作人员必须具备机械操作的相关资质，拥有娴熟的操作技能，熟知其操作机械的工作性能和安全操作规程，熟悉交底，明白工作意图，不得盲目和擅自运行，不违反劳动纪律，不违规操作。</w:t>
      </w:r>
    </w:p>
    <w:p>
      <w:pPr>
        <w:widowControl/>
        <w:spacing w:line="360" w:lineRule="auto"/>
        <w:ind w:firstLine="524" w:firstLineChars="200"/>
        <w:jc w:val="left"/>
        <w:rPr>
          <w:rFonts w:hint="eastAsia" w:ascii="宋体" w:hAnsi="宋体" w:cs="宋体"/>
          <w:color w:val="auto"/>
          <w:spacing w:val="11"/>
          <w:kern w:val="0"/>
          <w:sz w:val="24"/>
        </w:rPr>
      </w:pPr>
      <w:r>
        <w:rPr>
          <w:rFonts w:ascii="宋体" w:hAnsi="宋体" w:cs="宋体"/>
          <w:color w:val="auto"/>
          <w:spacing w:val="11"/>
          <w:kern w:val="0"/>
          <w:sz w:val="24"/>
        </w:rPr>
        <w:t>7</w:t>
      </w:r>
      <w:r>
        <w:rPr>
          <w:rFonts w:hint="eastAsia" w:ascii="宋体" w:hAnsi="宋体" w:cs="宋体"/>
          <w:color w:val="auto"/>
          <w:spacing w:val="11"/>
          <w:kern w:val="0"/>
          <w:sz w:val="24"/>
        </w:rPr>
        <w:t>.2.</w:t>
      </w:r>
      <w:r>
        <w:rPr>
          <w:rFonts w:hint="eastAsia" w:ascii="宋体" w:hAnsi="宋体" w:cs="宋体"/>
          <w:color w:val="auto"/>
          <w:spacing w:val="11"/>
          <w:kern w:val="0"/>
          <w:sz w:val="24"/>
          <w:lang w:val="en-US" w:eastAsia="zh-CN"/>
        </w:rPr>
        <w:t>4</w:t>
      </w:r>
      <w:r>
        <w:rPr>
          <w:rFonts w:hint="eastAsia" w:ascii="宋体" w:hAnsi="宋体" w:cs="宋体"/>
          <w:color w:val="auto"/>
          <w:spacing w:val="11"/>
          <w:kern w:val="0"/>
          <w:sz w:val="24"/>
        </w:rPr>
        <w:t>凡是乙方未能按照双方约定完成阶段工作任务，造成甲方损失的，乙方应承担相应损失并接受甲方处罚。</w:t>
      </w:r>
    </w:p>
    <w:p>
      <w:pPr>
        <w:widowControl/>
        <w:spacing w:line="360" w:lineRule="auto"/>
        <w:ind w:firstLine="524" w:firstLineChars="200"/>
        <w:jc w:val="left"/>
        <w:rPr>
          <w:rFonts w:ascii="宋体" w:hAnsi="宋体" w:cs="宋体"/>
          <w:color w:val="auto"/>
          <w:spacing w:val="11"/>
          <w:kern w:val="0"/>
          <w:sz w:val="24"/>
        </w:rPr>
      </w:pPr>
      <w:r>
        <w:rPr>
          <w:rFonts w:ascii="宋体" w:hAnsi="宋体" w:cs="宋体"/>
          <w:color w:val="auto"/>
          <w:spacing w:val="11"/>
          <w:kern w:val="0"/>
          <w:sz w:val="24"/>
        </w:rPr>
        <w:t>7</w:t>
      </w:r>
      <w:r>
        <w:rPr>
          <w:rFonts w:hint="eastAsia" w:ascii="宋体" w:hAnsi="宋体" w:cs="宋体"/>
          <w:color w:val="auto"/>
          <w:spacing w:val="11"/>
          <w:kern w:val="0"/>
          <w:sz w:val="24"/>
        </w:rPr>
        <w:t>.2.</w:t>
      </w:r>
      <w:r>
        <w:rPr>
          <w:rFonts w:hint="eastAsia" w:ascii="宋体" w:hAnsi="宋体" w:cs="宋体"/>
          <w:color w:val="auto"/>
          <w:spacing w:val="11"/>
          <w:kern w:val="0"/>
          <w:sz w:val="24"/>
          <w:lang w:val="en-US" w:eastAsia="zh-CN"/>
        </w:rPr>
        <w:t>5</w:t>
      </w:r>
      <w:r>
        <w:rPr>
          <w:rFonts w:hint="eastAsia" w:ascii="宋体" w:hAnsi="宋体" w:cs="宋体"/>
          <w:color w:val="auto"/>
          <w:spacing w:val="11"/>
          <w:kern w:val="0"/>
          <w:sz w:val="24"/>
        </w:rPr>
        <w:t>乙方配套</w:t>
      </w:r>
      <w:r>
        <w:rPr>
          <w:rFonts w:hint="eastAsia" w:ascii="宋体" w:hAnsi="宋体" w:cs="宋体"/>
          <w:color w:val="auto"/>
          <w:spacing w:val="11"/>
          <w:kern w:val="0"/>
          <w:sz w:val="24"/>
          <w:lang w:val="en-US" w:eastAsia="zh-CN"/>
        </w:rPr>
        <w:t>的</w:t>
      </w:r>
      <w:r>
        <w:rPr>
          <w:rFonts w:hint="eastAsia" w:ascii="宋体" w:hAnsi="宋体" w:cs="宋体"/>
          <w:color w:val="auto"/>
          <w:spacing w:val="11"/>
          <w:kern w:val="0"/>
          <w:sz w:val="24"/>
        </w:rPr>
        <w:t>操作、维护、管理等人员食宿自理。</w:t>
      </w:r>
    </w:p>
    <w:p>
      <w:pPr>
        <w:widowControl/>
        <w:spacing w:line="360" w:lineRule="auto"/>
        <w:ind w:firstLine="524" w:firstLineChars="200"/>
        <w:jc w:val="left"/>
        <w:rPr>
          <w:rFonts w:ascii="宋体" w:hAnsi="宋体" w:cs="宋体"/>
          <w:color w:val="auto"/>
          <w:spacing w:val="11"/>
          <w:kern w:val="0"/>
          <w:sz w:val="24"/>
        </w:rPr>
      </w:pPr>
      <w:r>
        <w:rPr>
          <w:rFonts w:ascii="宋体" w:hAnsi="宋体" w:cs="宋体"/>
          <w:color w:val="auto"/>
          <w:spacing w:val="11"/>
          <w:kern w:val="0"/>
          <w:sz w:val="24"/>
        </w:rPr>
        <w:t>7</w:t>
      </w:r>
      <w:r>
        <w:rPr>
          <w:rFonts w:hint="eastAsia" w:ascii="宋体" w:hAnsi="宋体" w:cs="宋体"/>
          <w:color w:val="auto"/>
          <w:spacing w:val="11"/>
          <w:kern w:val="0"/>
          <w:sz w:val="24"/>
        </w:rPr>
        <w:t>.2.</w:t>
      </w:r>
      <w:r>
        <w:rPr>
          <w:rFonts w:hint="eastAsia" w:ascii="宋体" w:hAnsi="宋体" w:cs="宋体"/>
          <w:color w:val="auto"/>
          <w:spacing w:val="11"/>
          <w:kern w:val="0"/>
          <w:sz w:val="24"/>
          <w:lang w:val="en-US" w:eastAsia="zh-CN"/>
        </w:rPr>
        <w:t>6</w:t>
      </w:r>
      <w:r>
        <w:rPr>
          <w:rFonts w:hint="eastAsia" w:ascii="宋体" w:hAnsi="宋体" w:cs="宋体"/>
          <w:color w:val="auto"/>
          <w:spacing w:val="11"/>
          <w:kern w:val="0"/>
          <w:sz w:val="24"/>
        </w:rPr>
        <w:t>乙方必须遵守甲方制定的各项规章制度，按照甲方要求安全文明施工；同时，乙方应对施工人员进行安全技术交底，因乙方责任而发生的任何安全事故，均由乙方负责。</w:t>
      </w:r>
    </w:p>
    <w:p>
      <w:pPr>
        <w:widowControl/>
        <w:spacing w:line="360" w:lineRule="auto"/>
        <w:ind w:firstLine="480" w:firstLineChars="200"/>
        <w:jc w:val="left"/>
        <w:outlineLvl w:val="2"/>
        <w:rPr>
          <w:rFonts w:hint="eastAsia" w:ascii="宋体" w:hAnsi="宋体" w:cs="宋体"/>
          <w:b/>
          <w:color w:val="auto"/>
          <w:kern w:val="0"/>
          <w:sz w:val="24"/>
        </w:rPr>
      </w:pPr>
      <w:r>
        <w:rPr>
          <w:rFonts w:hint="eastAsia" w:ascii="宋体" w:hAnsi="宋体" w:cs="宋体"/>
          <w:b/>
          <w:color w:val="auto"/>
          <w:kern w:val="0"/>
          <w:sz w:val="24"/>
        </w:rPr>
        <w:t>第</w:t>
      </w:r>
      <w:r>
        <w:rPr>
          <w:rFonts w:ascii="宋体" w:hAnsi="宋体" w:cs="宋体"/>
          <w:b/>
          <w:color w:val="auto"/>
          <w:kern w:val="0"/>
          <w:sz w:val="24"/>
        </w:rPr>
        <w:t>8</w:t>
      </w:r>
      <w:r>
        <w:rPr>
          <w:rFonts w:hint="eastAsia" w:ascii="宋体" w:hAnsi="宋体" w:cs="宋体"/>
          <w:b/>
          <w:color w:val="auto"/>
          <w:kern w:val="0"/>
          <w:sz w:val="24"/>
        </w:rPr>
        <w:t>条 材料供应</w:t>
      </w:r>
    </w:p>
    <w:p>
      <w:pPr>
        <w:widowControl/>
        <w:spacing w:line="360" w:lineRule="auto"/>
        <w:ind w:firstLine="524" w:firstLineChars="200"/>
        <w:jc w:val="left"/>
        <w:rPr>
          <w:rFonts w:hint="eastAsia" w:ascii="宋体" w:hAnsi="宋体" w:cs="宋体"/>
          <w:color w:val="auto"/>
          <w:spacing w:val="11"/>
          <w:kern w:val="0"/>
          <w:sz w:val="24"/>
        </w:rPr>
      </w:pPr>
      <w:r>
        <w:rPr>
          <w:rFonts w:ascii="宋体" w:hAnsi="宋体" w:cs="宋体"/>
          <w:color w:val="auto"/>
          <w:spacing w:val="11"/>
          <w:kern w:val="0"/>
          <w:sz w:val="24"/>
        </w:rPr>
        <w:t>8</w:t>
      </w:r>
      <w:r>
        <w:rPr>
          <w:rFonts w:hint="eastAsia" w:ascii="宋体" w:hAnsi="宋体" w:cs="宋体"/>
          <w:color w:val="auto"/>
          <w:spacing w:val="11"/>
          <w:kern w:val="0"/>
          <w:sz w:val="24"/>
        </w:rPr>
        <w:t>.1、甲方按计划提供以下材料：</w:t>
      </w:r>
      <w:r>
        <w:rPr>
          <w:rFonts w:hint="eastAsia" w:ascii="宋体" w:hAnsi="宋体" w:cs="宋体"/>
          <w:color w:val="auto"/>
          <w:spacing w:val="11"/>
          <w:kern w:val="0"/>
          <w:sz w:val="24"/>
          <w:lang w:val="en-US" w:eastAsia="zh-CN"/>
        </w:rPr>
        <w:t>无</w:t>
      </w:r>
      <w:r>
        <w:rPr>
          <w:rFonts w:hint="eastAsia" w:ascii="宋体" w:hAnsi="宋体" w:cs="宋体"/>
          <w:color w:val="auto"/>
          <w:spacing w:val="11"/>
          <w:kern w:val="0"/>
          <w:sz w:val="24"/>
        </w:rPr>
        <w:t>。</w:t>
      </w:r>
    </w:p>
    <w:p>
      <w:pPr>
        <w:widowControl/>
        <w:spacing w:line="360" w:lineRule="auto"/>
        <w:ind w:firstLine="524" w:firstLineChars="200"/>
        <w:jc w:val="left"/>
        <w:rPr>
          <w:rFonts w:hint="eastAsia" w:ascii="宋体" w:hAnsi="宋体" w:cs="宋体"/>
          <w:color w:val="auto"/>
          <w:spacing w:val="11"/>
          <w:kern w:val="0"/>
          <w:sz w:val="24"/>
        </w:rPr>
      </w:pPr>
      <w:r>
        <w:rPr>
          <w:rFonts w:ascii="宋体" w:hAnsi="宋体" w:cs="宋体"/>
          <w:color w:val="auto"/>
          <w:spacing w:val="11"/>
          <w:kern w:val="0"/>
          <w:sz w:val="24"/>
        </w:rPr>
        <w:t>8</w:t>
      </w:r>
      <w:r>
        <w:rPr>
          <w:rFonts w:hint="eastAsia" w:ascii="宋体" w:hAnsi="宋体" w:cs="宋体"/>
          <w:color w:val="auto"/>
          <w:spacing w:val="11"/>
          <w:kern w:val="0"/>
          <w:sz w:val="24"/>
        </w:rPr>
        <w:t>.2、乙方供料：</w:t>
      </w:r>
      <w:r>
        <w:rPr>
          <w:rFonts w:hint="eastAsia" w:ascii="宋体" w:hAnsi="宋体" w:cs="宋体"/>
          <w:color w:val="auto"/>
          <w:spacing w:val="11"/>
          <w:kern w:val="0"/>
          <w:sz w:val="24"/>
          <w:lang w:val="en-US" w:eastAsia="zh-CN"/>
        </w:rPr>
        <w:t>柴油</w:t>
      </w:r>
      <w:r>
        <w:rPr>
          <w:rFonts w:hint="eastAsia" w:ascii="宋体" w:hAnsi="宋体" w:cs="宋体"/>
          <w:color w:val="auto"/>
          <w:spacing w:val="11"/>
          <w:kern w:val="0"/>
          <w:sz w:val="24"/>
        </w:rPr>
        <w:t>，费用包含在合同综合单价中。</w:t>
      </w:r>
    </w:p>
    <w:p>
      <w:pPr>
        <w:widowControl/>
        <w:spacing w:line="360" w:lineRule="auto"/>
        <w:ind w:firstLine="480" w:firstLineChars="200"/>
        <w:jc w:val="left"/>
        <w:outlineLvl w:val="2"/>
        <w:rPr>
          <w:rFonts w:ascii="宋体" w:hAnsi="宋体" w:cs="宋体"/>
          <w:b/>
          <w:color w:val="auto"/>
          <w:kern w:val="0"/>
          <w:sz w:val="24"/>
        </w:rPr>
      </w:pPr>
      <w:bookmarkStart w:id="8" w:name="_Toc478663494"/>
      <w:r>
        <w:rPr>
          <w:rFonts w:hint="eastAsia" w:ascii="宋体" w:hAnsi="宋体" w:cs="宋体"/>
          <w:b/>
          <w:color w:val="auto"/>
          <w:kern w:val="0"/>
          <w:sz w:val="24"/>
        </w:rPr>
        <w:t xml:space="preserve">第九条 </w:t>
      </w:r>
      <w:bookmarkEnd w:id="8"/>
      <w:bookmarkStart w:id="9" w:name="_Toc478663495"/>
      <w:r>
        <w:rPr>
          <w:rFonts w:hint="eastAsia" w:ascii="宋体" w:hAnsi="宋体" w:cs="宋体"/>
          <w:b/>
          <w:color w:val="auto"/>
          <w:kern w:val="0"/>
          <w:sz w:val="24"/>
        </w:rPr>
        <w:t xml:space="preserve"> 安全施工与检查</w:t>
      </w:r>
      <w:bookmarkEnd w:id="9"/>
    </w:p>
    <w:p>
      <w:pPr>
        <w:widowControl/>
        <w:spacing w:line="360" w:lineRule="auto"/>
        <w:ind w:firstLine="524" w:firstLineChars="200"/>
        <w:jc w:val="left"/>
        <w:rPr>
          <w:rFonts w:ascii="宋体" w:hAnsi="宋体" w:cs="宋体"/>
          <w:color w:val="auto"/>
          <w:spacing w:val="11"/>
          <w:kern w:val="0"/>
          <w:sz w:val="24"/>
        </w:rPr>
      </w:pPr>
      <w:r>
        <w:rPr>
          <w:rFonts w:ascii="宋体" w:hAnsi="宋体" w:cs="宋体"/>
          <w:color w:val="auto"/>
          <w:spacing w:val="11"/>
          <w:kern w:val="0"/>
          <w:sz w:val="24"/>
        </w:rPr>
        <w:t>9</w:t>
      </w:r>
      <w:r>
        <w:rPr>
          <w:rFonts w:hint="eastAsia" w:ascii="宋体" w:hAnsi="宋体" w:cs="宋体"/>
          <w:color w:val="auto"/>
          <w:spacing w:val="11"/>
          <w:kern w:val="0"/>
          <w:sz w:val="24"/>
        </w:rPr>
        <w:t>.1乙方应遵守工程建设安全生产有关管理规定，严格按安全标准组织施工，随时接受政府相关部门和甲方安全检查人员依法实施的监督检查，采取必要的安全防护措施，消除事故隐患。施工过程中或施工现场发生安全事故的责任和因此发生的费用，由乙方承担。</w:t>
      </w:r>
    </w:p>
    <w:p>
      <w:pPr>
        <w:widowControl/>
        <w:spacing w:line="360" w:lineRule="auto"/>
        <w:ind w:firstLine="524" w:firstLineChars="200"/>
        <w:jc w:val="left"/>
        <w:rPr>
          <w:rFonts w:ascii="宋体" w:hAnsi="宋体" w:cs="宋体"/>
          <w:color w:val="auto"/>
          <w:spacing w:val="11"/>
          <w:kern w:val="0"/>
          <w:sz w:val="24"/>
        </w:rPr>
      </w:pPr>
      <w:r>
        <w:rPr>
          <w:rFonts w:ascii="宋体" w:hAnsi="宋体" w:cs="宋体"/>
          <w:color w:val="auto"/>
          <w:spacing w:val="11"/>
          <w:kern w:val="0"/>
          <w:sz w:val="24"/>
        </w:rPr>
        <w:t>9</w:t>
      </w:r>
      <w:r>
        <w:rPr>
          <w:rFonts w:hint="eastAsia" w:ascii="宋体" w:hAnsi="宋体" w:cs="宋体"/>
          <w:color w:val="auto"/>
          <w:spacing w:val="11"/>
          <w:kern w:val="0"/>
          <w:sz w:val="24"/>
        </w:rPr>
        <w:t>.2乙方应在现场配备数量足够的专职安全检查员，并对其在施工场地的工作人员进行安全教育，对其安全负责；乙方人员必须服从甲方现场人员的监督管理。</w:t>
      </w:r>
    </w:p>
    <w:p>
      <w:pPr>
        <w:widowControl/>
        <w:spacing w:line="360" w:lineRule="auto"/>
        <w:ind w:firstLine="480" w:firstLineChars="200"/>
        <w:jc w:val="left"/>
        <w:outlineLvl w:val="2"/>
        <w:rPr>
          <w:rFonts w:ascii="宋体" w:hAnsi="宋体" w:cs="宋体"/>
          <w:b/>
          <w:color w:val="auto"/>
          <w:kern w:val="0"/>
          <w:sz w:val="24"/>
        </w:rPr>
      </w:pPr>
      <w:r>
        <w:rPr>
          <w:rFonts w:hint="eastAsia" w:ascii="宋体" w:hAnsi="宋体" w:cs="宋体"/>
          <w:b/>
          <w:color w:val="auto"/>
          <w:kern w:val="0"/>
          <w:sz w:val="24"/>
        </w:rPr>
        <w:t xml:space="preserve">第十条 </w:t>
      </w:r>
      <w:r>
        <w:rPr>
          <w:rFonts w:ascii="宋体" w:hAnsi="宋体" w:cs="宋体"/>
          <w:b/>
          <w:color w:val="auto"/>
          <w:kern w:val="0"/>
          <w:sz w:val="24"/>
        </w:rPr>
        <w:t xml:space="preserve"> </w:t>
      </w:r>
      <w:r>
        <w:rPr>
          <w:rFonts w:hint="eastAsia" w:ascii="宋体" w:hAnsi="宋体" w:cs="宋体"/>
          <w:b/>
          <w:color w:val="auto"/>
          <w:kern w:val="0"/>
          <w:sz w:val="24"/>
        </w:rPr>
        <w:t>保险</w:t>
      </w:r>
    </w:p>
    <w:p>
      <w:pPr>
        <w:widowControl/>
        <w:spacing w:line="360" w:lineRule="auto"/>
        <w:ind w:firstLine="524" w:firstLineChars="200"/>
        <w:jc w:val="left"/>
        <w:rPr>
          <w:rFonts w:ascii="宋体" w:hAnsi="宋体" w:cs="宋体"/>
          <w:color w:val="auto"/>
          <w:spacing w:val="11"/>
          <w:kern w:val="0"/>
          <w:sz w:val="24"/>
        </w:rPr>
      </w:pPr>
      <w:r>
        <w:rPr>
          <w:rFonts w:ascii="宋体" w:hAnsi="宋体" w:cs="宋体"/>
          <w:color w:val="auto"/>
          <w:spacing w:val="11"/>
          <w:kern w:val="0"/>
          <w:sz w:val="24"/>
        </w:rPr>
        <w:t>10</w:t>
      </w:r>
      <w:r>
        <w:rPr>
          <w:rFonts w:hint="eastAsia" w:ascii="宋体" w:hAnsi="宋体" w:cs="宋体"/>
          <w:color w:val="auto"/>
          <w:spacing w:val="11"/>
          <w:kern w:val="0"/>
          <w:sz w:val="24"/>
        </w:rPr>
        <w:t>.1履行本合同期间，乙方应对其设备和人员向保险公司投保。如在项目实施中因乙方原因出现工程事故、人员伤亡或给任何他方造成损害的，由乙方负责向保险公司索赔，甲方不负任何责任。</w:t>
      </w:r>
    </w:p>
    <w:p>
      <w:pPr>
        <w:widowControl/>
        <w:spacing w:line="360" w:lineRule="auto"/>
        <w:ind w:firstLine="524" w:firstLineChars="200"/>
        <w:jc w:val="left"/>
        <w:rPr>
          <w:rFonts w:ascii="宋体" w:hAnsi="宋体" w:cs="宋体"/>
          <w:color w:val="auto"/>
          <w:spacing w:val="11"/>
          <w:kern w:val="0"/>
          <w:sz w:val="24"/>
        </w:rPr>
      </w:pPr>
      <w:r>
        <w:rPr>
          <w:rFonts w:ascii="宋体" w:hAnsi="宋体" w:cs="宋体"/>
          <w:color w:val="auto"/>
          <w:spacing w:val="11"/>
          <w:kern w:val="0"/>
          <w:sz w:val="24"/>
        </w:rPr>
        <w:t>10</w:t>
      </w:r>
      <w:r>
        <w:rPr>
          <w:rFonts w:hint="eastAsia" w:ascii="宋体" w:hAnsi="宋体" w:cs="宋体"/>
          <w:color w:val="auto"/>
          <w:spacing w:val="11"/>
          <w:kern w:val="0"/>
          <w:sz w:val="24"/>
        </w:rPr>
        <w:t>.2履行本合同期间，乙方应与其雇佣的配套操作、维护、管理等人员依法签订劳务合同。如乙方与其雇佣的配套操作、维护、管理等人员发生任何纠纷，由乙方自行负责，甲方不负任何责任。如果乙方不能妥善处理相关纠纷而导致甲方被连带起诉，因此给甲方造成的一切损失由乙方承担。</w:t>
      </w:r>
    </w:p>
    <w:p>
      <w:pPr>
        <w:widowControl/>
        <w:spacing w:line="360" w:lineRule="auto"/>
        <w:ind w:firstLine="471" w:firstLineChars="196"/>
        <w:jc w:val="left"/>
        <w:outlineLvl w:val="2"/>
        <w:rPr>
          <w:rFonts w:ascii="宋体" w:hAnsi="宋体" w:cs="宋体"/>
          <w:b/>
          <w:color w:val="auto"/>
          <w:kern w:val="0"/>
          <w:sz w:val="24"/>
        </w:rPr>
      </w:pPr>
      <w:bookmarkStart w:id="10" w:name="_Toc478663497"/>
      <w:r>
        <w:rPr>
          <w:rFonts w:hint="eastAsia" w:ascii="宋体" w:hAnsi="宋体" w:cs="宋体"/>
          <w:b/>
          <w:color w:val="auto"/>
          <w:kern w:val="0"/>
          <w:sz w:val="24"/>
        </w:rPr>
        <w:t>第十一条  违约条款与合同解除</w:t>
      </w:r>
      <w:bookmarkEnd w:id="10"/>
    </w:p>
    <w:p>
      <w:pPr>
        <w:widowControl/>
        <w:spacing w:line="360" w:lineRule="auto"/>
        <w:ind w:firstLine="524" w:firstLineChars="200"/>
        <w:jc w:val="left"/>
        <w:rPr>
          <w:rFonts w:ascii="宋体" w:hAnsi="宋体" w:cs="宋体"/>
          <w:color w:val="auto"/>
          <w:spacing w:val="11"/>
          <w:kern w:val="0"/>
          <w:sz w:val="24"/>
        </w:rPr>
      </w:pPr>
      <w:bookmarkStart w:id="11" w:name="_Toc478663498"/>
      <w:r>
        <w:rPr>
          <w:rFonts w:ascii="宋体" w:hAnsi="宋体" w:cs="宋体"/>
          <w:color w:val="auto"/>
          <w:spacing w:val="11"/>
          <w:kern w:val="0"/>
          <w:sz w:val="24"/>
        </w:rPr>
        <w:t>11.1</w:t>
      </w:r>
      <w:r>
        <w:rPr>
          <w:rFonts w:hint="eastAsia" w:ascii="宋体" w:hAnsi="宋体" w:cs="宋体"/>
          <w:color w:val="auto"/>
          <w:spacing w:val="11"/>
          <w:kern w:val="0"/>
          <w:sz w:val="24"/>
        </w:rPr>
        <w:t>、</w:t>
      </w:r>
      <w:r>
        <w:rPr>
          <w:rFonts w:ascii="宋体" w:hAnsi="宋体" w:cs="宋体"/>
          <w:color w:val="auto"/>
          <w:spacing w:val="11"/>
          <w:kern w:val="0"/>
          <w:sz w:val="24"/>
        </w:rPr>
        <w:t>甲乙双方均应按照本合同的约定全面履行相应的义务，给对方造成损失的，应赔偿相应损失，并按照本合同约定支付违约金。</w:t>
      </w:r>
    </w:p>
    <w:p>
      <w:pPr>
        <w:widowControl/>
        <w:spacing w:line="360" w:lineRule="auto"/>
        <w:ind w:firstLine="524" w:firstLineChars="200"/>
        <w:jc w:val="left"/>
        <w:rPr>
          <w:rFonts w:ascii="宋体" w:hAnsi="宋体" w:cs="宋体"/>
          <w:color w:val="auto"/>
          <w:spacing w:val="11"/>
          <w:kern w:val="0"/>
          <w:sz w:val="24"/>
        </w:rPr>
      </w:pPr>
      <w:r>
        <w:rPr>
          <w:rFonts w:hint="eastAsia" w:ascii="宋体" w:hAnsi="宋体" w:cs="宋体"/>
          <w:color w:val="auto"/>
          <w:spacing w:val="11"/>
          <w:kern w:val="0"/>
          <w:sz w:val="24"/>
        </w:rPr>
        <w:t>1</w:t>
      </w:r>
      <w:r>
        <w:rPr>
          <w:rFonts w:ascii="宋体" w:hAnsi="宋体" w:cs="宋体"/>
          <w:color w:val="auto"/>
          <w:spacing w:val="11"/>
          <w:kern w:val="0"/>
          <w:sz w:val="24"/>
        </w:rPr>
        <w:t>1.2</w:t>
      </w:r>
      <w:r>
        <w:rPr>
          <w:rFonts w:hint="eastAsia" w:ascii="宋体" w:hAnsi="宋体" w:cs="宋体"/>
          <w:color w:val="auto"/>
          <w:spacing w:val="11"/>
          <w:kern w:val="0"/>
          <w:sz w:val="24"/>
        </w:rPr>
        <w:t>、</w:t>
      </w:r>
      <w:r>
        <w:rPr>
          <w:rFonts w:ascii="宋体" w:hAnsi="宋体" w:cs="宋体"/>
          <w:color w:val="auto"/>
          <w:spacing w:val="11"/>
          <w:kern w:val="0"/>
          <w:sz w:val="24"/>
        </w:rPr>
        <w:t>因乙方原因导致工程质量达不到约定的标准，乙方还应向甲方支付合同结算值 10% 的违约金，并承担因此给甲方造成的全部损失。</w:t>
      </w:r>
    </w:p>
    <w:p>
      <w:pPr>
        <w:widowControl/>
        <w:spacing w:line="360" w:lineRule="auto"/>
        <w:ind w:firstLine="524" w:firstLineChars="200"/>
        <w:jc w:val="left"/>
        <w:rPr>
          <w:rFonts w:ascii="宋体" w:hAnsi="宋体" w:cs="宋体"/>
          <w:color w:val="auto"/>
          <w:spacing w:val="11"/>
          <w:kern w:val="0"/>
          <w:sz w:val="24"/>
        </w:rPr>
      </w:pPr>
      <w:r>
        <w:rPr>
          <w:rFonts w:ascii="宋体" w:hAnsi="宋体" w:cs="宋体"/>
          <w:color w:val="auto"/>
          <w:spacing w:val="11"/>
          <w:kern w:val="0"/>
          <w:sz w:val="24"/>
        </w:rPr>
        <w:t>11.3</w:t>
      </w:r>
      <w:r>
        <w:rPr>
          <w:rFonts w:hint="eastAsia" w:ascii="宋体" w:hAnsi="宋体" w:cs="宋体"/>
          <w:color w:val="auto"/>
          <w:spacing w:val="11"/>
          <w:kern w:val="0"/>
          <w:sz w:val="24"/>
        </w:rPr>
        <w:t>、</w:t>
      </w:r>
      <w:r>
        <w:rPr>
          <w:rFonts w:ascii="宋体" w:hAnsi="宋体" w:cs="宋体"/>
          <w:color w:val="auto"/>
          <w:spacing w:val="11"/>
          <w:kern w:val="0"/>
          <w:sz w:val="24"/>
        </w:rPr>
        <w:t>乙方在施工过程中，若达不到甲方要求（包括履约能力、工期等任何约定），或甲方单方解除合同的通知送达之日，乙方必须无条件退场，如拒不退场，按照 5 万元/天承担违约金并赔偿甲方的其他损失。如果发生甲方有权单方解除合同情形，则自甲方向乙方约定的通信地址或电子邮箱发出通知之日，双方合同解除。</w:t>
      </w:r>
    </w:p>
    <w:p>
      <w:pPr>
        <w:widowControl/>
        <w:spacing w:line="360" w:lineRule="auto"/>
        <w:ind w:firstLine="524" w:firstLineChars="200"/>
        <w:jc w:val="left"/>
        <w:rPr>
          <w:rFonts w:ascii="宋体" w:hAnsi="宋体" w:cs="宋体"/>
          <w:color w:val="auto"/>
          <w:spacing w:val="11"/>
          <w:kern w:val="0"/>
          <w:sz w:val="24"/>
        </w:rPr>
      </w:pPr>
      <w:r>
        <w:rPr>
          <w:rFonts w:hint="eastAsia" w:ascii="宋体" w:hAnsi="宋体" w:cs="宋体"/>
          <w:color w:val="auto"/>
          <w:spacing w:val="11"/>
          <w:kern w:val="0"/>
          <w:sz w:val="24"/>
        </w:rPr>
        <w:t>1</w:t>
      </w:r>
      <w:r>
        <w:rPr>
          <w:rFonts w:ascii="宋体" w:hAnsi="宋体" w:cs="宋体"/>
          <w:color w:val="auto"/>
          <w:spacing w:val="11"/>
          <w:kern w:val="0"/>
          <w:sz w:val="24"/>
        </w:rPr>
        <w:t>1.4</w:t>
      </w:r>
      <w:r>
        <w:rPr>
          <w:rFonts w:hint="eastAsia" w:ascii="宋体" w:hAnsi="宋体" w:cs="宋体"/>
          <w:color w:val="auto"/>
          <w:spacing w:val="11"/>
          <w:kern w:val="0"/>
          <w:sz w:val="24"/>
        </w:rPr>
        <w:t>因乙方原因不能按照本合同协议书约定的竣工日期工期竣工的，乙方承担违约责任，乙方工期每延期一天，罚款10000元（壹万元）并赔偿甲方因此造成的一切损失。</w:t>
      </w:r>
    </w:p>
    <w:p>
      <w:pPr>
        <w:widowControl/>
        <w:spacing w:line="360" w:lineRule="auto"/>
        <w:ind w:firstLine="524" w:firstLineChars="200"/>
        <w:jc w:val="left"/>
        <w:rPr>
          <w:rFonts w:ascii="宋体" w:hAnsi="宋体" w:cs="宋体"/>
          <w:color w:val="auto"/>
          <w:spacing w:val="11"/>
          <w:kern w:val="0"/>
          <w:sz w:val="24"/>
        </w:rPr>
      </w:pPr>
      <w:r>
        <w:rPr>
          <w:rFonts w:ascii="宋体" w:hAnsi="宋体" w:cs="宋体"/>
          <w:color w:val="auto"/>
          <w:spacing w:val="11"/>
          <w:kern w:val="0"/>
          <w:sz w:val="24"/>
        </w:rPr>
        <w:t>11.</w:t>
      </w:r>
      <w:r>
        <w:rPr>
          <w:rFonts w:hint="eastAsia" w:ascii="宋体" w:hAnsi="宋体" w:cs="宋体"/>
          <w:color w:val="auto"/>
          <w:spacing w:val="11"/>
          <w:kern w:val="0"/>
          <w:sz w:val="24"/>
          <w:lang w:val="en-US" w:eastAsia="zh-CN"/>
        </w:rPr>
        <w:t>5</w:t>
      </w:r>
      <w:r>
        <w:rPr>
          <w:rFonts w:hint="eastAsia" w:ascii="宋体" w:hAnsi="宋体" w:cs="宋体"/>
          <w:color w:val="auto"/>
          <w:spacing w:val="11"/>
          <w:kern w:val="0"/>
          <w:sz w:val="24"/>
        </w:rPr>
        <w:t>、</w:t>
      </w:r>
      <w:r>
        <w:rPr>
          <w:rFonts w:ascii="宋体" w:hAnsi="宋体" w:cs="宋体"/>
          <w:color w:val="auto"/>
          <w:spacing w:val="11"/>
          <w:kern w:val="0"/>
          <w:sz w:val="24"/>
        </w:rPr>
        <w:t>除非双方协议将合同终止或解除，另一方要求违约方继续履行合同时，违约方在承担有关责任后仍应继续履行合同。</w:t>
      </w:r>
    </w:p>
    <w:p>
      <w:pPr>
        <w:widowControl/>
        <w:spacing w:line="360" w:lineRule="auto"/>
        <w:ind w:firstLine="524" w:firstLineChars="200"/>
        <w:jc w:val="left"/>
        <w:rPr>
          <w:rFonts w:hint="eastAsia" w:ascii="宋体" w:hAnsi="宋体" w:cs="宋体"/>
          <w:color w:val="auto"/>
          <w:spacing w:val="11"/>
          <w:kern w:val="0"/>
          <w:sz w:val="24"/>
        </w:rPr>
      </w:pPr>
      <w:r>
        <w:rPr>
          <w:rFonts w:ascii="宋体" w:hAnsi="宋体" w:cs="宋体"/>
          <w:color w:val="auto"/>
          <w:spacing w:val="11"/>
          <w:kern w:val="0"/>
          <w:sz w:val="24"/>
        </w:rPr>
        <w:t>11.</w:t>
      </w:r>
      <w:r>
        <w:rPr>
          <w:rFonts w:hint="eastAsia" w:ascii="宋体" w:hAnsi="宋体" w:cs="宋体"/>
          <w:color w:val="auto"/>
          <w:spacing w:val="11"/>
          <w:kern w:val="0"/>
          <w:sz w:val="24"/>
          <w:lang w:val="en-US" w:eastAsia="zh-CN"/>
        </w:rPr>
        <w:t>6</w:t>
      </w:r>
      <w:r>
        <w:rPr>
          <w:rFonts w:hint="eastAsia" w:ascii="宋体" w:hAnsi="宋体" w:cs="宋体"/>
          <w:color w:val="auto"/>
          <w:spacing w:val="11"/>
          <w:kern w:val="0"/>
          <w:sz w:val="24"/>
        </w:rPr>
        <w:t>、</w:t>
      </w:r>
      <w:r>
        <w:rPr>
          <w:rFonts w:ascii="宋体" w:hAnsi="宋体" w:cs="宋体"/>
          <w:color w:val="auto"/>
          <w:spacing w:val="11"/>
          <w:kern w:val="0"/>
          <w:sz w:val="24"/>
        </w:rPr>
        <w:t>如乙方放弃工程，或明确表示不愿继续按照合同履行其义务的意向；或不能有效管理，难以保证工程质量和进度，并有确切证据证明将导致合同目的不能实现，甲方均可以</w:t>
      </w:r>
      <w:r>
        <w:rPr>
          <w:rFonts w:hint="eastAsia" w:ascii="宋体" w:hAnsi="宋体" w:cs="宋体"/>
          <w:color w:val="auto"/>
          <w:spacing w:val="11"/>
          <w:kern w:val="0"/>
          <w:sz w:val="24"/>
        </w:rPr>
        <w:t>单方解除合同。</w:t>
      </w:r>
    </w:p>
    <w:p>
      <w:pPr>
        <w:widowControl/>
        <w:spacing w:line="360" w:lineRule="auto"/>
        <w:ind w:firstLine="524" w:firstLineChars="200"/>
        <w:jc w:val="left"/>
        <w:rPr>
          <w:rFonts w:ascii="宋体" w:hAnsi="宋体" w:cs="宋体"/>
          <w:color w:val="auto"/>
          <w:spacing w:val="11"/>
          <w:kern w:val="0"/>
          <w:sz w:val="24"/>
        </w:rPr>
      </w:pPr>
      <w:r>
        <w:rPr>
          <w:rFonts w:ascii="宋体" w:hAnsi="宋体" w:cs="宋体"/>
          <w:color w:val="auto"/>
          <w:spacing w:val="11"/>
          <w:kern w:val="0"/>
          <w:sz w:val="24"/>
        </w:rPr>
        <w:t>11.</w:t>
      </w:r>
      <w:r>
        <w:rPr>
          <w:rFonts w:hint="eastAsia" w:ascii="宋体" w:hAnsi="宋体" w:cs="宋体"/>
          <w:color w:val="auto"/>
          <w:spacing w:val="11"/>
          <w:kern w:val="0"/>
          <w:sz w:val="24"/>
          <w:lang w:val="en-US" w:eastAsia="zh-CN"/>
        </w:rPr>
        <w:t>7</w:t>
      </w:r>
      <w:r>
        <w:rPr>
          <w:rFonts w:hint="eastAsia" w:ascii="宋体" w:hAnsi="宋体" w:cs="宋体"/>
          <w:color w:val="auto"/>
          <w:spacing w:val="11"/>
          <w:kern w:val="0"/>
          <w:sz w:val="24"/>
        </w:rPr>
        <w:t>、</w:t>
      </w:r>
      <w:r>
        <w:rPr>
          <w:rFonts w:ascii="宋体" w:hAnsi="宋体" w:cs="宋体"/>
          <w:color w:val="auto"/>
          <w:spacing w:val="11"/>
          <w:kern w:val="0"/>
          <w:sz w:val="24"/>
        </w:rPr>
        <w:t>本合同履行期间，所有应由乙方承担的费用、违约金、甲方依照合同收取的费用等，甲方依据留存的记录、影像资料、往来函件、会议纪要、整改通知、第三方证明等相关资料，无需乙方确认即可在乙方当期进度款或最终结算款支付时直接扣除。</w:t>
      </w:r>
    </w:p>
    <w:p>
      <w:pPr>
        <w:widowControl/>
        <w:spacing w:line="360" w:lineRule="auto"/>
        <w:ind w:firstLine="524" w:firstLineChars="200"/>
        <w:jc w:val="left"/>
        <w:rPr>
          <w:rFonts w:ascii="宋体" w:hAnsi="宋体" w:cs="宋体"/>
          <w:color w:val="auto"/>
          <w:spacing w:val="11"/>
          <w:kern w:val="0"/>
          <w:sz w:val="24"/>
        </w:rPr>
      </w:pPr>
      <w:r>
        <w:rPr>
          <w:rFonts w:ascii="宋体" w:hAnsi="宋体" w:cs="宋体"/>
          <w:color w:val="auto"/>
          <w:spacing w:val="11"/>
          <w:kern w:val="0"/>
          <w:sz w:val="24"/>
        </w:rPr>
        <w:t>11.</w:t>
      </w:r>
      <w:r>
        <w:rPr>
          <w:rFonts w:hint="eastAsia" w:ascii="宋体" w:hAnsi="宋体" w:cs="宋体"/>
          <w:color w:val="auto"/>
          <w:spacing w:val="11"/>
          <w:kern w:val="0"/>
          <w:sz w:val="24"/>
          <w:lang w:val="en-US" w:eastAsia="zh-CN"/>
        </w:rPr>
        <w:t>8</w:t>
      </w:r>
      <w:r>
        <w:rPr>
          <w:rFonts w:hint="eastAsia" w:ascii="宋体" w:hAnsi="宋体" w:cs="宋体"/>
          <w:color w:val="auto"/>
          <w:spacing w:val="11"/>
          <w:kern w:val="0"/>
          <w:sz w:val="24"/>
        </w:rPr>
        <w:t>、</w:t>
      </w:r>
      <w:r>
        <w:rPr>
          <w:rFonts w:ascii="宋体" w:hAnsi="宋体" w:cs="宋体"/>
          <w:color w:val="auto"/>
          <w:spacing w:val="11"/>
          <w:kern w:val="0"/>
          <w:sz w:val="24"/>
        </w:rPr>
        <w:t>若乙方的供货商、员工、民工向法院提起诉讼、劳动仲裁、向相关部门投诉举报， 给甲方造成媒体曝光、工人上访、聚众闹事、被政府相关部门通报等负面影响，乙方应承担结算</w:t>
      </w:r>
      <w:r>
        <w:rPr>
          <w:rFonts w:hint="eastAsia" w:ascii="宋体" w:hAnsi="宋体" w:cs="宋体"/>
          <w:color w:val="auto"/>
          <w:spacing w:val="11"/>
          <w:kern w:val="0"/>
          <w:sz w:val="24"/>
        </w:rPr>
        <w:t>总额</w:t>
      </w:r>
      <w:r>
        <w:rPr>
          <w:rFonts w:ascii="宋体" w:hAnsi="宋体" w:cs="宋体"/>
          <w:color w:val="auto"/>
          <w:spacing w:val="11"/>
          <w:kern w:val="0"/>
          <w:sz w:val="24"/>
        </w:rPr>
        <w:t xml:space="preserve"> 10%的违约金，且甲方有权选择解除合同</w:t>
      </w:r>
      <w:r>
        <w:rPr>
          <w:rFonts w:hint="eastAsia" w:ascii="宋体" w:hAnsi="宋体" w:cs="宋体"/>
          <w:color w:val="auto"/>
          <w:spacing w:val="11"/>
          <w:kern w:val="0"/>
          <w:sz w:val="24"/>
        </w:rPr>
        <w:t>，甲方不承担任何连带责任</w:t>
      </w:r>
      <w:r>
        <w:rPr>
          <w:rFonts w:ascii="宋体" w:hAnsi="宋体" w:cs="宋体"/>
          <w:color w:val="auto"/>
          <w:spacing w:val="11"/>
          <w:kern w:val="0"/>
          <w:sz w:val="24"/>
        </w:rPr>
        <w:t>。</w:t>
      </w:r>
    </w:p>
    <w:p>
      <w:pPr>
        <w:widowControl/>
        <w:spacing w:line="360" w:lineRule="auto"/>
        <w:ind w:firstLine="524" w:firstLineChars="200"/>
        <w:jc w:val="left"/>
        <w:rPr>
          <w:rFonts w:ascii="宋体" w:hAnsi="宋体" w:cs="宋体"/>
          <w:color w:val="auto"/>
          <w:spacing w:val="11"/>
          <w:kern w:val="0"/>
          <w:sz w:val="24"/>
        </w:rPr>
      </w:pPr>
      <w:r>
        <w:rPr>
          <w:rFonts w:hint="eastAsia" w:ascii="宋体" w:hAnsi="宋体" w:cs="宋体"/>
          <w:color w:val="auto"/>
          <w:spacing w:val="11"/>
          <w:kern w:val="0"/>
          <w:sz w:val="24"/>
        </w:rPr>
        <w:t>1</w:t>
      </w:r>
      <w:r>
        <w:rPr>
          <w:rFonts w:ascii="宋体" w:hAnsi="宋体" w:cs="宋体"/>
          <w:color w:val="auto"/>
          <w:spacing w:val="11"/>
          <w:kern w:val="0"/>
          <w:sz w:val="24"/>
        </w:rPr>
        <w:t>1.</w:t>
      </w:r>
      <w:r>
        <w:rPr>
          <w:rFonts w:hint="eastAsia" w:ascii="宋体" w:hAnsi="宋体" w:cs="宋体"/>
          <w:color w:val="auto"/>
          <w:spacing w:val="11"/>
          <w:kern w:val="0"/>
          <w:sz w:val="24"/>
          <w:lang w:val="en-US" w:eastAsia="zh-CN"/>
        </w:rPr>
        <w:t>9</w:t>
      </w:r>
      <w:r>
        <w:rPr>
          <w:rFonts w:hint="eastAsia" w:ascii="宋体" w:hAnsi="宋体" w:cs="宋体"/>
          <w:color w:val="auto"/>
          <w:spacing w:val="11"/>
          <w:kern w:val="0"/>
          <w:sz w:val="24"/>
        </w:rPr>
        <w:t>、</w:t>
      </w:r>
      <w:r>
        <w:rPr>
          <w:rFonts w:ascii="宋体" w:hAnsi="宋体" w:cs="宋体"/>
          <w:color w:val="auto"/>
          <w:spacing w:val="11"/>
          <w:kern w:val="0"/>
          <w:sz w:val="24"/>
        </w:rPr>
        <w:t>本合同履行期间，所有乙方向甲方缴纳的违约金、扣款、罚款等，由甲方在进度款或者结算款中扣除。</w:t>
      </w:r>
    </w:p>
    <w:p>
      <w:pPr>
        <w:widowControl/>
        <w:spacing w:line="360" w:lineRule="auto"/>
        <w:ind w:firstLine="524" w:firstLineChars="200"/>
        <w:jc w:val="left"/>
        <w:rPr>
          <w:rFonts w:hint="eastAsia" w:ascii="宋体" w:hAnsi="宋体" w:cs="宋体"/>
          <w:color w:val="auto"/>
          <w:spacing w:val="11"/>
          <w:kern w:val="0"/>
          <w:sz w:val="24"/>
        </w:rPr>
      </w:pPr>
      <w:r>
        <w:rPr>
          <w:rFonts w:ascii="宋体" w:hAnsi="宋体" w:cs="宋体"/>
          <w:color w:val="auto"/>
          <w:spacing w:val="11"/>
          <w:kern w:val="0"/>
          <w:sz w:val="24"/>
        </w:rPr>
        <w:t>11.</w:t>
      </w:r>
      <w:r>
        <w:rPr>
          <w:rFonts w:hint="eastAsia" w:ascii="宋体" w:hAnsi="宋体" w:cs="宋体"/>
          <w:color w:val="auto"/>
          <w:spacing w:val="11"/>
          <w:kern w:val="0"/>
          <w:sz w:val="24"/>
          <w:lang w:val="en-US" w:eastAsia="zh-CN"/>
        </w:rPr>
        <w:t>10</w:t>
      </w:r>
      <w:r>
        <w:rPr>
          <w:rFonts w:hint="eastAsia" w:ascii="宋体" w:hAnsi="宋体" w:cs="宋体"/>
          <w:color w:val="auto"/>
          <w:spacing w:val="11"/>
          <w:kern w:val="0"/>
          <w:sz w:val="24"/>
        </w:rPr>
        <w:t>、</w:t>
      </w:r>
      <w:r>
        <w:rPr>
          <w:rFonts w:ascii="宋体" w:hAnsi="宋体" w:cs="宋体"/>
          <w:color w:val="auto"/>
          <w:spacing w:val="11"/>
          <w:kern w:val="0"/>
          <w:sz w:val="24"/>
        </w:rPr>
        <w:t>本合同所确定的承包范围的工作内容，乙方应无条件完成。如因乙方原因某部分施工不能满足合同要求，甲方有权另作发包，并且乙方需向甲方支付未完成部分合同造价的20%作为违约金。</w:t>
      </w:r>
    </w:p>
    <w:p>
      <w:pPr>
        <w:widowControl/>
        <w:spacing w:line="360" w:lineRule="auto"/>
        <w:ind w:firstLine="471" w:firstLineChars="196"/>
        <w:jc w:val="left"/>
        <w:outlineLvl w:val="2"/>
        <w:rPr>
          <w:rFonts w:ascii="宋体" w:hAnsi="宋体" w:cs="宋体"/>
          <w:b/>
          <w:color w:val="auto"/>
          <w:kern w:val="0"/>
          <w:sz w:val="24"/>
        </w:rPr>
      </w:pPr>
      <w:r>
        <w:rPr>
          <w:rFonts w:hint="eastAsia" w:ascii="宋体" w:hAnsi="宋体" w:cs="宋体"/>
          <w:b/>
          <w:color w:val="auto"/>
          <w:kern w:val="0"/>
          <w:sz w:val="24"/>
        </w:rPr>
        <w:t>第十二条  其它约定事项</w:t>
      </w:r>
      <w:bookmarkEnd w:id="11"/>
    </w:p>
    <w:p>
      <w:pPr>
        <w:widowControl/>
        <w:spacing w:line="360" w:lineRule="auto"/>
        <w:ind w:firstLine="524" w:firstLineChars="200"/>
        <w:jc w:val="left"/>
        <w:rPr>
          <w:rFonts w:ascii="宋体" w:hAnsi="宋体" w:cs="宋体"/>
          <w:color w:val="auto"/>
          <w:spacing w:val="11"/>
          <w:kern w:val="0"/>
          <w:sz w:val="24"/>
        </w:rPr>
      </w:pPr>
      <w:r>
        <w:rPr>
          <w:rFonts w:hint="eastAsia" w:ascii="宋体" w:hAnsi="宋体" w:cs="宋体"/>
          <w:color w:val="auto"/>
          <w:spacing w:val="11"/>
          <w:kern w:val="0"/>
          <w:sz w:val="24"/>
        </w:rPr>
        <w:t>若在现场施工过程中或施工现场范围内出现安全问题，发生人员伤亡事故（含第三方）及财产损失，乙方应承担因乙方责任而导致的事故责任并支付由此引发的一切费用。</w:t>
      </w:r>
    </w:p>
    <w:p>
      <w:pPr>
        <w:widowControl/>
        <w:spacing w:line="360" w:lineRule="auto"/>
        <w:ind w:firstLine="471" w:firstLineChars="196"/>
        <w:jc w:val="left"/>
        <w:outlineLvl w:val="2"/>
        <w:rPr>
          <w:rFonts w:ascii="宋体" w:hAnsi="宋体" w:cs="宋体"/>
          <w:b/>
          <w:color w:val="auto"/>
          <w:kern w:val="0"/>
          <w:sz w:val="24"/>
        </w:rPr>
      </w:pPr>
      <w:bookmarkStart w:id="12" w:name="_Toc478663499"/>
      <w:r>
        <w:rPr>
          <w:rFonts w:hint="eastAsia" w:ascii="宋体" w:hAnsi="宋体" w:cs="宋体"/>
          <w:b/>
          <w:color w:val="auto"/>
          <w:kern w:val="0"/>
          <w:sz w:val="24"/>
        </w:rPr>
        <w:t>第十三条  不可抗力</w:t>
      </w:r>
      <w:bookmarkEnd w:id="12"/>
    </w:p>
    <w:p>
      <w:pPr>
        <w:widowControl/>
        <w:spacing w:line="360" w:lineRule="auto"/>
        <w:ind w:firstLine="524" w:firstLineChars="200"/>
        <w:jc w:val="left"/>
        <w:rPr>
          <w:rFonts w:ascii="宋体" w:hAnsi="宋体" w:cs="宋体"/>
          <w:color w:val="auto"/>
          <w:spacing w:val="11"/>
          <w:kern w:val="0"/>
          <w:sz w:val="24"/>
        </w:rPr>
      </w:pPr>
      <w:r>
        <w:rPr>
          <w:rFonts w:hint="eastAsia" w:ascii="宋体" w:hAnsi="宋体" w:cs="宋体"/>
          <w:color w:val="auto"/>
          <w:spacing w:val="11"/>
          <w:kern w:val="0"/>
          <w:sz w:val="24"/>
        </w:rPr>
        <w:t>1</w:t>
      </w:r>
      <w:r>
        <w:rPr>
          <w:rFonts w:ascii="宋体" w:hAnsi="宋体" w:cs="宋体"/>
          <w:color w:val="auto"/>
          <w:spacing w:val="11"/>
          <w:kern w:val="0"/>
          <w:sz w:val="24"/>
        </w:rPr>
        <w:t>3</w:t>
      </w:r>
      <w:r>
        <w:rPr>
          <w:rFonts w:hint="eastAsia" w:ascii="宋体" w:hAnsi="宋体" w:cs="宋体"/>
          <w:color w:val="auto"/>
          <w:spacing w:val="11"/>
          <w:kern w:val="0"/>
          <w:sz w:val="24"/>
        </w:rPr>
        <w:t>.1下列事件可认为是不可抗力事件：战争、动乱、维稳、地震、飓风、洪水、冰雹、雪灾、新型冠状病毒疫情等不能预见、不能避免并不能克服的客观情况。</w:t>
      </w:r>
    </w:p>
    <w:p>
      <w:pPr>
        <w:widowControl/>
        <w:spacing w:line="360" w:lineRule="auto"/>
        <w:ind w:firstLine="524" w:firstLineChars="200"/>
        <w:jc w:val="left"/>
        <w:rPr>
          <w:rFonts w:ascii="宋体" w:hAnsi="宋体" w:cs="宋体"/>
          <w:color w:val="auto"/>
          <w:spacing w:val="11"/>
          <w:kern w:val="0"/>
          <w:sz w:val="24"/>
        </w:rPr>
      </w:pPr>
      <w:r>
        <w:rPr>
          <w:rFonts w:hint="eastAsia" w:ascii="宋体" w:hAnsi="宋体" w:cs="宋体"/>
          <w:color w:val="auto"/>
          <w:spacing w:val="11"/>
          <w:kern w:val="0"/>
          <w:sz w:val="24"/>
        </w:rPr>
        <w:t>1</w:t>
      </w:r>
      <w:r>
        <w:rPr>
          <w:rFonts w:ascii="宋体" w:hAnsi="宋体" w:cs="宋体"/>
          <w:color w:val="auto"/>
          <w:spacing w:val="11"/>
          <w:kern w:val="0"/>
          <w:sz w:val="24"/>
        </w:rPr>
        <w:t>3</w:t>
      </w:r>
      <w:r>
        <w:rPr>
          <w:rFonts w:hint="eastAsia" w:ascii="宋体" w:hAnsi="宋体" w:cs="宋体"/>
          <w:color w:val="auto"/>
          <w:spacing w:val="11"/>
          <w:kern w:val="0"/>
          <w:sz w:val="24"/>
        </w:rPr>
        <w:t>.2由于不可抗力的因素，使双方或双方的任何一方因此而不能执行合同中规定的义务时，应立即用书面叙述理由并通知对方，在不可抗力影响时，双方的合同义务可中止。</w:t>
      </w:r>
    </w:p>
    <w:p>
      <w:pPr>
        <w:widowControl/>
        <w:spacing w:line="360" w:lineRule="auto"/>
        <w:ind w:firstLine="524" w:firstLineChars="200"/>
        <w:jc w:val="left"/>
        <w:rPr>
          <w:rFonts w:ascii="宋体" w:hAnsi="宋体" w:cs="宋体"/>
          <w:color w:val="auto"/>
          <w:spacing w:val="11"/>
          <w:kern w:val="0"/>
          <w:sz w:val="24"/>
        </w:rPr>
      </w:pPr>
      <w:r>
        <w:rPr>
          <w:rFonts w:hint="eastAsia" w:ascii="宋体" w:hAnsi="宋体" w:cs="宋体"/>
          <w:color w:val="auto"/>
          <w:spacing w:val="11"/>
          <w:kern w:val="0"/>
          <w:sz w:val="24"/>
        </w:rPr>
        <w:t>1</w:t>
      </w:r>
      <w:r>
        <w:rPr>
          <w:rFonts w:ascii="宋体" w:hAnsi="宋体" w:cs="宋体"/>
          <w:color w:val="auto"/>
          <w:spacing w:val="11"/>
          <w:kern w:val="0"/>
          <w:sz w:val="24"/>
        </w:rPr>
        <w:t>3</w:t>
      </w:r>
      <w:r>
        <w:rPr>
          <w:rFonts w:hint="eastAsia" w:ascii="宋体" w:hAnsi="宋体" w:cs="宋体"/>
          <w:color w:val="auto"/>
          <w:spacing w:val="11"/>
          <w:kern w:val="0"/>
          <w:sz w:val="24"/>
        </w:rPr>
        <w:t>.3由于不可抗力的原因，致使合同无法按期履行或不能履行的，所造成的损失由双方各自承担，但不影响不可抗力发生前双方应承担的权利义务。</w:t>
      </w:r>
    </w:p>
    <w:p>
      <w:pPr>
        <w:widowControl/>
        <w:spacing w:line="360" w:lineRule="auto"/>
        <w:ind w:firstLine="471" w:firstLineChars="196"/>
        <w:jc w:val="left"/>
        <w:outlineLvl w:val="2"/>
        <w:rPr>
          <w:rFonts w:ascii="宋体" w:hAnsi="宋体" w:cs="宋体"/>
          <w:b/>
          <w:color w:val="auto"/>
          <w:kern w:val="0"/>
          <w:sz w:val="24"/>
        </w:rPr>
      </w:pPr>
      <w:bookmarkStart w:id="13" w:name="_Toc478663500"/>
      <w:r>
        <w:rPr>
          <w:rFonts w:hint="eastAsia" w:ascii="宋体" w:hAnsi="宋体" w:cs="宋体"/>
          <w:b/>
          <w:color w:val="auto"/>
          <w:kern w:val="0"/>
          <w:sz w:val="24"/>
        </w:rPr>
        <w:t>第十四条  健康、安全及环保的约定</w:t>
      </w:r>
      <w:bookmarkEnd w:id="13"/>
    </w:p>
    <w:p>
      <w:pPr>
        <w:widowControl/>
        <w:spacing w:line="360" w:lineRule="auto"/>
        <w:ind w:firstLine="524" w:firstLineChars="200"/>
        <w:jc w:val="left"/>
        <w:rPr>
          <w:rFonts w:ascii="宋体" w:hAnsi="宋体" w:cs="宋体"/>
          <w:color w:val="auto"/>
          <w:spacing w:val="11"/>
          <w:kern w:val="0"/>
          <w:sz w:val="24"/>
        </w:rPr>
      </w:pPr>
      <w:r>
        <w:rPr>
          <w:rFonts w:hint="eastAsia" w:ascii="宋体" w:hAnsi="宋体" w:cs="宋体"/>
          <w:color w:val="auto"/>
          <w:spacing w:val="11"/>
          <w:kern w:val="0"/>
          <w:sz w:val="24"/>
        </w:rPr>
        <w:t>1</w:t>
      </w:r>
      <w:r>
        <w:rPr>
          <w:rFonts w:ascii="宋体" w:hAnsi="宋体" w:cs="宋体"/>
          <w:color w:val="auto"/>
          <w:spacing w:val="11"/>
          <w:kern w:val="0"/>
          <w:sz w:val="24"/>
        </w:rPr>
        <w:t>4</w:t>
      </w:r>
      <w:r>
        <w:rPr>
          <w:rFonts w:hint="eastAsia" w:ascii="宋体" w:hAnsi="宋体" w:cs="宋体"/>
          <w:color w:val="auto"/>
          <w:spacing w:val="11"/>
          <w:kern w:val="0"/>
          <w:sz w:val="24"/>
        </w:rPr>
        <w:t>.1乙方应具备《安全生产法》和有关法律、法规和国家标准或行业标准规定的安全生产条件，有健全的安全生产责任制、安全操作规程和具体安全措施。努力实现“零职业病、零事故、零污染”的安全生产业绩目标。</w:t>
      </w:r>
    </w:p>
    <w:p>
      <w:pPr>
        <w:widowControl/>
        <w:spacing w:line="360" w:lineRule="auto"/>
        <w:ind w:firstLine="524" w:firstLineChars="200"/>
        <w:jc w:val="left"/>
        <w:rPr>
          <w:rFonts w:ascii="宋体" w:hAnsi="宋体" w:cs="宋体"/>
          <w:color w:val="auto"/>
          <w:spacing w:val="11"/>
          <w:kern w:val="0"/>
          <w:sz w:val="24"/>
        </w:rPr>
      </w:pPr>
      <w:r>
        <w:rPr>
          <w:rFonts w:hint="eastAsia" w:ascii="宋体" w:hAnsi="宋体" w:cs="宋体"/>
          <w:color w:val="auto"/>
          <w:spacing w:val="11"/>
          <w:kern w:val="0"/>
          <w:sz w:val="24"/>
        </w:rPr>
        <w:t>1</w:t>
      </w:r>
      <w:r>
        <w:rPr>
          <w:rFonts w:ascii="宋体" w:hAnsi="宋体" w:cs="宋体"/>
          <w:color w:val="auto"/>
          <w:spacing w:val="11"/>
          <w:kern w:val="0"/>
          <w:sz w:val="24"/>
        </w:rPr>
        <w:t>4</w:t>
      </w:r>
      <w:r>
        <w:rPr>
          <w:rFonts w:hint="eastAsia" w:ascii="宋体" w:hAnsi="宋体" w:cs="宋体"/>
          <w:color w:val="auto"/>
          <w:spacing w:val="11"/>
          <w:kern w:val="0"/>
          <w:sz w:val="24"/>
        </w:rPr>
        <w:t>.2遵照ISO14000环境管理体系，坚持预防为主、防治结合、综合治理的原则。</w:t>
      </w:r>
    </w:p>
    <w:p>
      <w:pPr>
        <w:widowControl/>
        <w:spacing w:line="360" w:lineRule="auto"/>
        <w:ind w:firstLine="524" w:firstLineChars="200"/>
        <w:jc w:val="left"/>
        <w:rPr>
          <w:rFonts w:ascii="宋体" w:hAnsi="宋体" w:cs="宋体"/>
          <w:color w:val="auto"/>
          <w:spacing w:val="11"/>
          <w:kern w:val="0"/>
          <w:sz w:val="24"/>
        </w:rPr>
      </w:pPr>
      <w:r>
        <w:rPr>
          <w:rFonts w:hint="eastAsia" w:ascii="宋体" w:hAnsi="宋体" w:cs="宋体"/>
          <w:color w:val="auto"/>
          <w:spacing w:val="11"/>
          <w:kern w:val="0"/>
          <w:sz w:val="24"/>
        </w:rPr>
        <w:t>1</w:t>
      </w:r>
      <w:r>
        <w:rPr>
          <w:rFonts w:ascii="宋体" w:hAnsi="宋体" w:cs="宋体"/>
          <w:color w:val="auto"/>
          <w:spacing w:val="11"/>
          <w:kern w:val="0"/>
          <w:sz w:val="24"/>
        </w:rPr>
        <w:t>4</w:t>
      </w:r>
      <w:r>
        <w:rPr>
          <w:rFonts w:hint="eastAsia" w:ascii="宋体" w:hAnsi="宋体" w:cs="宋体"/>
          <w:color w:val="auto"/>
          <w:spacing w:val="11"/>
          <w:kern w:val="0"/>
          <w:sz w:val="24"/>
        </w:rPr>
        <w:t>.3预防、控制和消除职业危害，保护员工健康，以确保工程项目的安全生产。</w:t>
      </w:r>
    </w:p>
    <w:p>
      <w:pPr>
        <w:widowControl/>
        <w:spacing w:line="360" w:lineRule="auto"/>
        <w:ind w:firstLine="524" w:firstLineChars="200"/>
        <w:jc w:val="left"/>
        <w:rPr>
          <w:rFonts w:ascii="宋体" w:hAnsi="宋体" w:cs="宋体"/>
          <w:color w:val="auto"/>
          <w:spacing w:val="11"/>
          <w:kern w:val="0"/>
          <w:sz w:val="24"/>
        </w:rPr>
      </w:pPr>
      <w:r>
        <w:rPr>
          <w:rFonts w:hint="eastAsia" w:ascii="宋体" w:hAnsi="宋体" w:cs="宋体"/>
          <w:color w:val="auto"/>
          <w:spacing w:val="11"/>
          <w:kern w:val="0"/>
          <w:sz w:val="24"/>
        </w:rPr>
        <w:t>1</w:t>
      </w:r>
      <w:r>
        <w:rPr>
          <w:rFonts w:ascii="宋体" w:hAnsi="宋体" w:cs="宋体"/>
          <w:color w:val="auto"/>
          <w:spacing w:val="11"/>
          <w:kern w:val="0"/>
          <w:sz w:val="24"/>
        </w:rPr>
        <w:t>4</w:t>
      </w:r>
      <w:r>
        <w:rPr>
          <w:rFonts w:hint="eastAsia" w:ascii="宋体" w:hAnsi="宋体" w:cs="宋体"/>
          <w:color w:val="auto"/>
          <w:spacing w:val="11"/>
          <w:kern w:val="0"/>
          <w:sz w:val="24"/>
        </w:rPr>
        <w:t>.4乙方应当建立健全有关安全生产制度、操作规程、安全措施以及HSE管理体系文件，并严格执行。</w:t>
      </w:r>
    </w:p>
    <w:p>
      <w:pPr>
        <w:widowControl/>
        <w:spacing w:line="360" w:lineRule="auto"/>
        <w:ind w:firstLine="524" w:firstLineChars="200"/>
        <w:jc w:val="left"/>
        <w:rPr>
          <w:rFonts w:ascii="宋体" w:hAnsi="宋体" w:cs="宋体"/>
          <w:color w:val="auto"/>
          <w:spacing w:val="11"/>
          <w:kern w:val="0"/>
          <w:sz w:val="24"/>
        </w:rPr>
      </w:pPr>
      <w:r>
        <w:rPr>
          <w:rFonts w:hint="eastAsia" w:ascii="宋体" w:hAnsi="宋体" w:cs="宋体"/>
          <w:color w:val="auto"/>
          <w:spacing w:val="11"/>
          <w:kern w:val="0"/>
          <w:sz w:val="24"/>
        </w:rPr>
        <w:t>1</w:t>
      </w:r>
      <w:r>
        <w:rPr>
          <w:rFonts w:ascii="宋体" w:hAnsi="宋体" w:cs="宋体"/>
          <w:color w:val="auto"/>
          <w:spacing w:val="11"/>
          <w:kern w:val="0"/>
          <w:sz w:val="24"/>
        </w:rPr>
        <w:t>4</w:t>
      </w:r>
      <w:r>
        <w:rPr>
          <w:rFonts w:hint="eastAsia" w:ascii="宋体" w:hAnsi="宋体" w:cs="宋体"/>
          <w:color w:val="auto"/>
          <w:spacing w:val="11"/>
          <w:kern w:val="0"/>
          <w:sz w:val="24"/>
        </w:rPr>
        <w:t>.5在项目施工期间，乙方应积极采取有效安全措施消除可能存在的危险危害，防止发生任何安全事故。</w:t>
      </w:r>
    </w:p>
    <w:p>
      <w:pPr>
        <w:widowControl/>
        <w:spacing w:line="360" w:lineRule="auto"/>
        <w:ind w:firstLine="471" w:firstLineChars="196"/>
        <w:jc w:val="left"/>
        <w:outlineLvl w:val="2"/>
        <w:rPr>
          <w:rFonts w:hint="eastAsia" w:ascii="宋体" w:hAnsi="宋体" w:cs="宋体"/>
          <w:b/>
          <w:color w:val="auto"/>
          <w:kern w:val="0"/>
          <w:sz w:val="24"/>
        </w:rPr>
      </w:pPr>
      <w:r>
        <w:rPr>
          <w:rFonts w:hint="eastAsia" w:ascii="宋体" w:hAnsi="宋体" w:cs="宋体"/>
          <w:b/>
          <w:color w:val="auto"/>
          <w:kern w:val="0"/>
          <w:sz w:val="24"/>
        </w:rPr>
        <w:t>第十五条 合同解除</w:t>
      </w:r>
    </w:p>
    <w:p>
      <w:pPr>
        <w:widowControl/>
        <w:spacing w:line="360" w:lineRule="auto"/>
        <w:ind w:firstLine="524" w:firstLineChars="200"/>
        <w:jc w:val="left"/>
        <w:rPr>
          <w:rFonts w:hint="eastAsia" w:ascii="宋体" w:hAnsi="宋体" w:cs="宋体"/>
          <w:color w:val="auto"/>
          <w:spacing w:val="11"/>
          <w:kern w:val="0"/>
          <w:sz w:val="24"/>
        </w:rPr>
      </w:pPr>
      <w:r>
        <w:rPr>
          <w:rFonts w:hint="eastAsia" w:ascii="宋体" w:hAnsi="宋体" w:cs="宋体"/>
          <w:color w:val="auto"/>
          <w:spacing w:val="11"/>
          <w:kern w:val="0"/>
          <w:sz w:val="24"/>
        </w:rPr>
        <w:t>15.1、如乙方不服从甲方管理或施工质量不能满足设计要求，甲方有权单方面解除合同，所造成的损失由乙方全部承担。</w:t>
      </w:r>
    </w:p>
    <w:p>
      <w:pPr>
        <w:widowControl/>
        <w:spacing w:line="360" w:lineRule="auto"/>
        <w:ind w:firstLine="524" w:firstLineChars="200"/>
        <w:jc w:val="left"/>
        <w:rPr>
          <w:rFonts w:hint="eastAsia" w:ascii="宋体" w:hAnsi="宋体" w:cs="宋体"/>
          <w:color w:val="auto"/>
          <w:spacing w:val="11"/>
          <w:kern w:val="0"/>
          <w:sz w:val="24"/>
        </w:rPr>
      </w:pPr>
      <w:r>
        <w:rPr>
          <w:rFonts w:hint="eastAsia" w:ascii="宋体" w:hAnsi="宋体" w:cs="宋体"/>
          <w:color w:val="auto"/>
          <w:spacing w:val="11"/>
          <w:kern w:val="0"/>
          <w:sz w:val="24"/>
        </w:rPr>
        <w:t>15.2、乙方不能按照甲方认可的进度计划实施的，甲方有权要求乙方改进，三日内乙方未有实质性改进的，甲方有权暂停乙方的工作，直至解除合同。</w:t>
      </w:r>
    </w:p>
    <w:p>
      <w:pPr>
        <w:widowControl/>
        <w:spacing w:line="360" w:lineRule="auto"/>
        <w:ind w:firstLine="524" w:firstLineChars="200"/>
        <w:jc w:val="left"/>
        <w:rPr>
          <w:rFonts w:hint="eastAsia" w:ascii="宋体" w:hAnsi="宋体" w:cs="宋体"/>
          <w:color w:val="auto"/>
          <w:spacing w:val="11"/>
          <w:kern w:val="0"/>
          <w:sz w:val="24"/>
        </w:rPr>
      </w:pPr>
      <w:r>
        <w:rPr>
          <w:rFonts w:hint="eastAsia" w:ascii="宋体" w:hAnsi="宋体" w:cs="宋体"/>
          <w:color w:val="auto"/>
          <w:spacing w:val="11"/>
          <w:kern w:val="0"/>
          <w:sz w:val="24"/>
        </w:rPr>
        <w:t>15.3、如在乙方没有完全履行本合同义务之前，总包合同终止，甲方应通知乙方终止本合同。乙方接到通知后尽快撤离现场，甲方应支付乙方已完成合格工程的劳务报酬。</w:t>
      </w:r>
    </w:p>
    <w:p>
      <w:pPr>
        <w:widowControl/>
        <w:spacing w:line="360" w:lineRule="auto"/>
        <w:ind w:firstLine="524" w:firstLineChars="200"/>
        <w:jc w:val="left"/>
        <w:rPr>
          <w:rFonts w:hint="eastAsia" w:ascii="宋体" w:hAnsi="宋体" w:cs="宋体"/>
          <w:color w:val="auto"/>
          <w:spacing w:val="11"/>
          <w:kern w:val="0"/>
          <w:sz w:val="24"/>
        </w:rPr>
      </w:pPr>
      <w:r>
        <w:rPr>
          <w:rFonts w:hint="eastAsia" w:ascii="宋体" w:hAnsi="宋体" w:cs="宋体"/>
          <w:color w:val="auto"/>
          <w:spacing w:val="11"/>
          <w:kern w:val="0"/>
          <w:sz w:val="24"/>
        </w:rPr>
        <w:t>15.4、如因不可抗力致使本合同无法履行，或因一方违约或因甲方原因造成工程停建或缓建，致使合同无法履行的，甲乙双方可以解除合同。</w:t>
      </w:r>
    </w:p>
    <w:p>
      <w:pPr>
        <w:widowControl/>
        <w:spacing w:line="360" w:lineRule="auto"/>
        <w:ind w:firstLine="524" w:firstLineChars="200"/>
        <w:jc w:val="left"/>
        <w:rPr>
          <w:rFonts w:hint="eastAsia" w:ascii="宋体" w:hAnsi="宋体" w:cs="宋体"/>
          <w:color w:val="auto"/>
          <w:spacing w:val="11"/>
          <w:kern w:val="0"/>
          <w:sz w:val="24"/>
        </w:rPr>
      </w:pPr>
      <w:r>
        <w:rPr>
          <w:rFonts w:hint="eastAsia" w:ascii="宋体" w:hAnsi="宋体" w:cs="宋体"/>
          <w:color w:val="auto"/>
          <w:spacing w:val="11"/>
          <w:kern w:val="0"/>
          <w:sz w:val="24"/>
        </w:rPr>
        <w:t>15.5、合同解除后，按甲方要求撤出施工场地。甲方应为乙方撤出提供必要条件，并按合同约定支付已完合格工作量</w:t>
      </w:r>
      <w:r>
        <w:rPr>
          <w:rFonts w:hint="eastAsia" w:ascii="宋体" w:hAnsi="宋体" w:cs="宋体"/>
          <w:color w:val="auto"/>
          <w:spacing w:val="11"/>
          <w:kern w:val="0"/>
          <w:sz w:val="24"/>
          <w:lang w:val="en-US" w:eastAsia="zh-CN"/>
        </w:rPr>
        <w:t>租赁费</w:t>
      </w:r>
      <w:r>
        <w:rPr>
          <w:rFonts w:hint="eastAsia" w:ascii="宋体" w:hAnsi="宋体" w:cs="宋体"/>
          <w:color w:val="auto"/>
          <w:spacing w:val="11"/>
          <w:kern w:val="0"/>
          <w:sz w:val="24"/>
        </w:rPr>
        <w:t>。</w:t>
      </w:r>
    </w:p>
    <w:p>
      <w:pPr>
        <w:widowControl/>
        <w:spacing w:line="360" w:lineRule="auto"/>
        <w:ind w:firstLine="524" w:firstLineChars="200"/>
        <w:jc w:val="left"/>
        <w:rPr>
          <w:rFonts w:hint="eastAsia" w:ascii="宋体" w:hAnsi="宋体" w:cs="宋体"/>
          <w:color w:val="auto"/>
          <w:spacing w:val="11"/>
          <w:kern w:val="0"/>
          <w:sz w:val="24"/>
        </w:rPr>
      </w:pPr>
      <w:r>
        <w:rPr>
          <w:rFonts w:hint="eastAsia" w:ascii="宋体" w:hAnsi="宋体" w:cs="宋体"/>
          <w:color w:val="auto"/>
          <w:spacing w:val="11"/>
          <w:kern w:val="0"/>
          <w:sz w:val="24"/>
        </w:rPr>
        <w:t>15.6、因乙方原因解除合同时，甲方有权决定是否对乙方已施工的工程进行结算，并有进一步向乙方索赔的权利。</w:t>
      </w:r>
    </w:p>
    <w:p>
      <w:pPr>
        <w:widowControl/>
        <w:spacing w:line="360" w:lineRule="auto"/>
        <w:ind w:firstLine="471" w:firstLineChars="196"/>
        <w:jc w:val="left"/>
        <w:outlineLvl w:val="2"/>
        <w:rPr>
          <w:rFonts w:ascii="宋体" w:hAnsi="宋体" w:cs="宋体"/>
          <w:b/>
          <w:color w:val="auto"/>
          <w:kern w:val="0"/>
          <w:sz w:val="24"/>
        </w:rPr>
      </w:pPr>
      <w:bookmarkStart w:id="14" w:name="_Toc478663501"/>
      <w:r>
        <w:rPr>
          <w:rFonts w:hint="eastAsia" w:ascii="宋体" w:hAnsi="宋体" w:cs="宋体"/>
          <w:b/>
          <w:color w:val="auto"/>
          <w:kern w:val="0"/>
          <w:sz w:val="24"/>
        </w:rPr>
        <w:t>第十六条  争议的解决</w:t>
      </w:r>
      <w:bookmarkEnd w:id="14"/>
    </w:p>
    <w:p>
      <w:pPr>
        <w:adjustRightInd w:val="0"/>
        <w:snapToGrid w:val="0"/>
        <w:spacing w:before="156" w:beforeLines="50" w:line="360" w:lineRule="auto"/>
        <w:ind w:firstLine="524" w:firstLineChars="200"/>
        <w:rPr>
          <w:rFonts w:ascii="宋体" w:hAnsi="宋体" w:cs="宋体"/>
          <w:color w:val="auto"/>
          <w:spacing w:val="11"/>
          <w:kern w:val="0"/>
          <w:sz w:val="24"/>
        </w:rPr>
      </w:pPr>
      <w:r>
        <w:rPr>
          <w:rFonts w:hint="eastAsia" w:ascii="宋体" w:hAnsi="宋体"/>
          <w:color w:val="auto"/>
          <w:spacing w:val="11"/>
          <w:sz w:val="24"/>
        </w:rPr>
        <w:t>本合同在履行过程中发生的争议，由双方当事人协商解决，协商不成的按下列第</w:t>
      </w:r>
      <w:r>
        <w:rPr>
          <w:rFonts w:hint="eastAsia" w:ascii="宋体" w:hAnsi="宋体"/>
          <w:color w:val="auto"/>
          <w:spacing w:val="11"/>
          <w:sz w:val="24"/>
          <w:u w:val="single"/>
        </w:rPr>
        <w:t xml:space="preserve"> （二） </w:t>
      </w:r>
      <w:r>
        <w:rPr>
          <w:rFonts w:hint="eastAsia" w:ascii="宋体" w:hAnsi="宋体"/>
          <w:color w:val="auto"/>
          <w:spacing w:val="11"/>
          <w:sz w:val="24"/>
        </w:rPr>
        <w:t>种方式解决：</w:t>
      </w:r>
    </w:p>
    <w:p>
      <w:pPr>
        <w:widowControl/>
        <w:spacing w:line="360" w:lineRule="auto"/>
        <w:ind w:firstLine="262" w:firstLineChars="100"/>
        <w:jc w:val="left"/>
        <w:rPr>
          <w:rFonts w:hint="eastAsia" w:ascii="宋体" w:hAnsi="宋体" w:cs="宋体"/>
          <w:color w:val="auto"/>
          <w:spacing w:val="11"/>
          <w:kern w:val="0"/>
          <w:sz w:val="24"/>
        </w:rPr>
      </w:pPr>
      <w:r>
        <w:rPr>
          <w:rFonts w:hint="eastAsia" w:ascii="宋体" w:hAnsi="宋体" w:cs="宋体"/>
          <w:color w:val="auto"/>
          <w:spacing w:val="11"/>
          <w:kern w:val="0"/>
          <w:sz w:val="24"/>
        </w:rPr>
        <w:t>（一）提交合同签订地仲裁委员会仲裁；</w:t>
      </w:r>
    </w:p>
    <w:p>
      <w:pPr>
        <w:widowControl/>
        <w:spacing w:line="360" w:lineRule="auto"/>
        <w:ind w:firstLine="262" w:firstLineChars="100"/>
        <w:jc w:val="left"/>
        <w:rPr>
          <w:rFonts w:hint="eastAsia" w:ascii="宋体" w:hAnsi="宋体" w:cs="宋体"/>
          <w:color w:val="auto"/>
          <w:spacing w:val="11"/>
          <w:kern w:val="0"/>
          <w:sz w:val="24"/>
        </w:rPr>
      </w:pPr>
      <w:r>
        <w:rPr>
          <w:rFonts w:hint="eastAsia" w:ascii="宋体" w:hAnsi="宋体" w:cs="宋体"/>
          <w:color w:val="auto"/>
          <w:spacing w:val="11"/>
          <w:kern w:val="0"/>
          <w:sz w:val="24"/>
        </w:rPr>
        <w:t>（二）依法向</w:t>
      </w:r>
      <w:r>
        <w:rPr>
          <w:rFonts w:hint="eastAsia" w:ascii="宋体" w:hAnsi="宋体" w:cs="宋体"/>
          <w:color w:val="auto"/>
          <w:spacing w:val="11"/>
          <w:kern w:val="0"/>
          <w:sz w:val="24"/>
          <w:lang w:val="en-US" w:eastAsia="zh-CN"/>
        </w:rPr>
        <w:t>甲方所在</w:t>
      </w:r>
      <w:r>
        <w:rPr>
          <w:rFonts w:hint="eastAsia" w:ascii="宋体" w:hAnsi="宋体" w:cs="宋体"/>
          <w:color w:val="auto"/>
          <w:spacing w:val="11"/>
          <w:kern w:val="0"/>
          <w:sz w:val="24"/>
        </w:rPr>
        <w:t>地人民法院起诉。</w:t>
      </w:r>
    </w:p>
    <w:p>
      <w:pPr>
        <w:widowControl/>
        <w:spacing w:line="360" w:lineRule="auto"/>
        <w:ind w:firstLine="471" w:firstLineChars="196"/>
        <w:jc w:val="left"/>
        <w:outlineLvl w:val="2"/>
        <w:rPr>
          <w:rFonts w:ascii="宋体" w:hAnsi="宋体" w:cs="宋体"/>
          <w:b/>
          <w:color w:val="auto"/>
          <w:kern w:val="0"/>
          <w:sz w:val="24"/>
        </w:rPr>
      </w:pPr>
      <w:r>
        <w:rPr>
          <w:rFonts w:hint="eastAsia" w:ascii="宋体" w:hAnsi="宋体" w:cs="宋体"/>
          <w:b/>
          <w:color w:val="auto"/>
          <w:kern w:val="0"/>
          <w:sz w:val="24"/>
        </w:rPr>
        <w:t>第十七条  其他</w:t>
      </w:r>
    </w:p>
    <w:p>
      <w:pPr>
        <w:widowControl/>
        <w:spacing w:line="360" w:lineRule="auto"/>
        <w:ind w:firstLine="524" w:firstLineChars="200"/>
        <w:jc w:val="left"/>
        <w:rPr>
          <w:rFonts w:ascii="宋体" w:hAnsi="宋体" w:cs="宋体"/>
          <w:color w:val="auto"/>
          <w:spacing w:val="11"/>
          <w:kern w:val="0"/>
          <w:sz w:val="24"/>
        </w:rPr>
      </w:pPr>
      <w:r>
        <w:rPr>
          <w:rFonts w:hint="eastAsia" w:ascii="宋体" w:hAnsi="宋体" w:cs="宋体"/>
          <w:color w:val="auto"/>
          <w:spacing w:val="11"/>
          <w:kern w:val="0"/>
          <w:sz w:val="24"/>
        </w:rPr>
        <w:t>1</w:t>
      </w:r>
      <w:r>
        <w:rPr>
          <w:rFonts w:ascii="宋体" w:hAnsi="宋体" w:cs="宋体"/>
          <w:color w:val="auto"/>
          <w:spacing w:val="11"/>
          <w:kern w:val="0"/>
          <w:sz w:val="24"/>
        </w:rPr>
        <w:t>7</w:t>
      </w:r>
      <w:r>
        <w:rPr>
          <w:rFonts w:hint="eastAsia" w:ascii="宋体" w:hAnsi="宋体" w:cs="宋体"/>
          <w:color w:val="auto"/>
          <w:spacing w:val="11"/>
          <w:kern w:val="0"/>
          <w:sz w:val="24"/>
        </w:rPr>
        <w:t>.1甲、乙双方共同确认，双方就本项目的合作若存在与本合同有不同的约定，以本合同为准。</w:t>
      </w:r>
    </w:p>
    <w:p>
      <w:pPr>
        <w:widowControl/>
        <w:spacing w:line="360" w:lineRule="auto"/>
        <w:ind w:firstLine="524" w:firstLineChars="200"/>
        <w:jc w:val="left"/>
        <w:rPr>
          <w:rFonts w:hint="eastAsia" w:ascii="宋体" w:hAnsi="宋体" w:cs="宋体"/>
          <w:color w:val="auto"/>
          <w:spacing w:val="11"/>
          <w:kern w:val="0"/>
          <w:sz w:val="24"/>
        </w:rPr>
      </w:pPr>
      <w:r>
        <w:rPr>
          <w:rFonts w:ascii="宋体" w:hAnsi="宋体" w:cs="宋体"/>
          <w:color w:val="auto"/>
          <w:spacing w:val="11"/>
          <w:kern w:val="0"/>
          <w:sz w:val="24"/>
        </w:rPr>
        <w:t>17.2</w:t>
      </w:r>
      <w:r>
        <w:rPr>
          <w:rFonts w:hint="eastAsia" w:ascii="宋体" w:hAnsi="宋体" w:cs="宋体"/>
          <w:color w:val="auto"/>
          <w:spacing w:val="11"/>
          <w:kern w:val="0"/>
          <w:sz w:val="24"/>
        </w:rPr>
        <w:t>乙方履行甲方专业分包合同中与乙方有关的甲方的所有义务，并与甲方承担履行分包工程合同以及确保分包工程质量和安全的连带责任。</w:t>
      </w:r>
    </w:p>
    <w:p>
      <w:pPr>
        <w:widowControl/>
        <w:spacing w:line="360" w:lineRule="auto"/>
        <w:ind w:firstLine="524" w:firstLineChars="200"/>
        <w:jc w:val="left"/>
        <w:rPr>
          <w:rFonts w:hint="eastAsia" w:ascii="宋体" w:hAnsi="宋体" w:cs="宋体"/>
          <w:color w:val="auto"/>
          <w:spacing w:val="11"/>
          <w:kern w:val="0"/>
          <w:sz w:val="24"/>
        </w:rPr>
      </w:pPr>
      <w:r>
        <w:rPr>
          <w:rFonts w:ascii="宋体" w:hAnsi="宋体" w:cs="宋体"/>
          <w:color w:val="auto"/>
          <w:spacing w:val="11"/>
          <w:kern w:val="0"/>
          <w:sz w:val="24"/>
        </w:rPr>
        <w:t>17.3</w:t>
      </w:r>
      <w:r>
        <w:rPr>
          <w:rFonts w:hint="eastAsia" w:ascii="宋体" w:hAnsi="宋体" w:cs="宋体"/>
          <w:color w:val="auto"/>
          <w:spacing w:val="11"/>
          <w:kern w:val="0"/>
          <w:sz w:val="24"/>
        </w:rPr>
        <w:t>本合同后续若需调整或变更部分约定等未尽事宜，经甲方与乙方协商一致，签订补充协议，补充协议与本合同具有同等效力。</w:t>
      </w:r>
    </w:p>
    <w:p>
      <w:pPr>
        <w:widowControl/>
        <w:spacing w:line="360" w:lineRule="auto"/>
        <w:ind w:firstLine="524" w:firstLineChars="200"/>
        <w:jc w:val="left"/>
        <w:rPr>
          <w:rFonts w:hint="eastAsia" w:ascii="宋体" w:hAnsi="宋体" w:cs="宋体"/>
          <w:color w:val="auto"/>
          <w:spacing w:val="11"/>
          <w:kern w:val="0"/>
          <w:sz w:val="24"/>
        </w:rPr>
      </w:pPr>
      <w:r>
        <w:rPr>
          <w:rFonts w:ascii="宋体" w:hAnsi="宋体" w:cs="宋体"/>
          <w:color w:val="auto"/>
          <w:spacing w:val="11"/>
          <w:kern w:val="0"/>
          <w:sz w:val="24"/>
        </w:rPr>
        <w:t>17</w:t>
      </w:r>
      <w:r>
        <w:rPr>
          <w:rFonts w:hint="eastAsia" w:ascii="宋体" w:hAnsi="宋体" w:cs="宋体"/>
          <w:color w:val="auto"/>
          <w:spacing w:val="11"/>
          <w:kern w:val="0"/>
          <w:sz w:val="24"/>
        </w:rPr>
        <w:t>.</w:t>
      </w:r>
      <w:r>
        <w:rPr>
          <w:rFonts w:ascii="宋体" w:hAnsi="宋体" w:cs="宋体"/>
          <w:color w:val="auto"/>
          <w:spacing w:val="11"/>
          <w:kern w:val="0"/>
          <w:sz w:val="24"/>
        </w:rPr>
        <w:t>4</w:t>
      </w:r>
      <w:r>
        <w:rPr>
          <w:rFonts w:hint="eastAsia" w:ascii="宋体" w:hAnsi="宋体" w:cs="宋体"/>
          <w:color w:val="auto"/>
          <w:spacing w:val="11"/>
          <w:kern w:val="0"/>
          <w:sz w:val="24"/>
        </w:rPr>
        <w:t>本合同一式陆份，甲乙双方各执叁份，具有同等的法律效力，每页均有骑缝章，双方签字盖章后生效。本合同自合同约定的内容全部履行完毕之日终止。</w:t>
      </w:r>
    </w:p>
    <w:p>
      <w:pPr>
        <w:widowControl/>
        <w:spacing w:line="360" w:lineRule="auto"/>
        <w:ind w:firstLine="524" w:firstLineChars="200"/>
        <w:jc w:val="left"/>
        <w:rPr>
          <w:rFonts w:ascii="宋体" w:hAnsi="宋体" w:cs="宋体"/>
          <w:color w:val="auto"/>
          <w:spacing w:val="11"/>
          <w:kern w:val="0"/>
          <w:sz w:val="24"/>
        </w:rPr>
      </w:pPr>
      <w:r>
        <w:rPr>
          <w:rFonts w:hint="eastAsia" w:ascii="宋体" w:hAnsi="宋体" w:cs="宋体"/>
          <w:color w:val="auto"/>
          <w:spacing w:val="11"/>
          <w:kern w:val="0"/>
          <w:sz w:val="24"/>
        </w:rPr>
        <w:t>附件</w:t>
      </w:r>
      <w:r>
        <w:rPr>
          <w:rFonts w:ascii="宋体" w:hAnsi="宋体" w:cs="宋体"/>
          <w:color w:val="auto"/>
          <w:spacing w:val="11"/>
          <w:kern w:val="0"/>
          <w:sz w:val="24"/>
        </w:rPr>
        <w:t>1</w:t>
      </w:r>
      <w:r>
        <w:rPr>
          <w:rFonts w:hint="eastAsia" w:ascii="宋体" w:hAnsi="宋体" w:cs="宋体"/>
          <w:color w:val="auto"/>
          <w:spacing w:val="11"/>
          <w:kern w:val="0"/>
          <w:sz w:val="24"/>
        </w:rPr>
        <w:t>：《安全环保协议》</w:t>
      </w:r>
    </w:p>
    <w:p>
      <w:pPr>
        <w:topLinePunct/>
        <w:spacing w:line="360" w:lineRule="auto"/>
        <w:jc w:val="center"/>
        <w:rPr>
          <w:rFonts w:ascii="宋体" w:hAnsi="宋体" w:cs="宋体"/>
          <w:color w:val="auto"/>
          <w:spacing w:val="11"/>
          <w:kern w:val="0"/>
          <w:sz w:val="24"/>
        </w:rPr>
      </w:pPr>
      <w:r>
        <w:rPr>
          <w:rFonts w:hint="eastAsia" w:ascii="宋体" w:hAnsi="宋体" w:cs="宋体"/>
          <w:color w:val="auto"/>
          <w:spacing w:val="11"/>
          <w:kern w:val="0"/>
          <w:sz w:val="24"/>
        </w:rPr>
        <w:t>（以下无正文）</w:t>
      </w:r>
    </w:p>
    <w:p>
      <w:pPr>
        <w:widowControl/>
        <w:spacing w:line="360" w:lineRule="auto"/>
        <w:ind w:firstLine="524" w:firstLineChars="200"/>
        <w:jc w:val="left"/>
        <w:rPr>
          <w:rFonts w:ascii="宋体" w:hAnsi="宋体" w:cs="宋体"/>
          <w:color w:val="auto"/>
          <w:spacing w:val="11"/>
          <w:kern w:val="0"/>
          <w:sz w:val="24"/>
        </w:rPr>
      </w:pPr>
      <w:r>
        <w:rPr>
          <w:rFonts w:hint="eastAsia" w:ascii="宋体" w:hAnsi="宋体" w:cs="宋体"/>
          <w:color w:val="auto"/>
          <w:spacing w:val="11"/>
          <w:kern w:val="0"/>
          <w:sz w:val="24"/>
        </w:rPr>
        <w:t>甲方</w:t>
      </w:r>
      <w:r>
        <w:rPr>
          <w:rFonts w:ascii="宋体" w:hAnsi="宋体" w:cs="宋体"/>
          <w:color w:val="auto"/>
          <w:spacing w:val="11"/>
          <w:kern w:val="0"/>
          <w:sz w:val="24"/>
        </w:rPr>
        <w:t xml:space="preserve">：（公章）                </w:t>
      </w:r>
      <w:r>
        <w:rPr>
          <w:rFonts w:hint="eastAsia" w:ascii="宋体" w:hAnsi="宋体" w:cs="宋体"/>
          <w:color w:val="auto"/>
          <w:spacing w:val="11"/>
          <w:kern w:val="0"/>
          <w:sz w:val="24"/>
        </w:rPr>
        <w:t>乙方</w:t>
      </w:r>
      <w:r>
        <w:rPr>
          <w:rFonts w:ascii="宋体" w:hAnsi="宋体" w:cs="宋体"/>
          <w:color w:val="auto"/>
          <w:spacing w:val="11"/>
          <w:kern w:val="0"/>
          <w:sz w:val="24"/>
        </w:rPr>
        <w:t>：（公章）</w:t>
      </w:r>
    </w:p>
    <w:p>
      <w:pPr>
        <w:widowControl/>
        <w:spacing w:line="360" w:lineRule="auto"/>
        <w:ind w:firstLine="524" w:firstLineChars="200"/>
        <w:jc w:val="left"/>
        <w:rPr>
          <w:rFonts w:ascii="宋体" w:hAnsi="宋体" w:cs="宋体"/>
          <w:color w:val="auto"/>
          <w:spacing w:val="11"/>
          <w:kern w:val="0"/>
          <w:sz w:val="24"/>
        </w:rPr>
      </w:pPr>
      <w:r>
        <w:rPr>
          <w:rFonts w:hint="eastAsia" w:ascii="宋体" w:hAnsi="宋体" w:cs="宋体"/>
          <w:color w:val="auto"/>
          <w:spacing w:val="11"/>
          <w:kern w:val="0"/>
          <w:sz w:val="24"/>
        </w:rPr>
        <w:t>住</w:t>
      </w:r>
      <w:r>
        <w:rPr>
          <w:rFonts w:ascii="宋体" w:hAnsi="宋体" w:cs="宋体"/>
          <w:color w:val="auto"/>
          <w:spacing w:val="11"/>
          <w:kern w:val="0"/>
          <w:sz w:val="24"/>
        </w:rPr>
        <w:t>所：                       住所：</w:t>
      </w:r>
    </w:p>
    <w:p>
      <w:pPr>
        <w:widowControl/>
        <w:spacing w:line="360" w:lineRule="auto"/>
        <w:ind w:firstLine="524" w:firstLineChars="200"/>
        <w:jc w:val="left"/>
        <w:rPr>
          <w:rFonts w:ascii="宋体" w:hAnsi="宋体" w:cs="宋体"/>
          <w:color w:val="auto"/>
          <w:spacing w:val="11"/>
          <w:kern w:val="0"/>
          <w:sz w:val="24"/>
        </w:rPr>
      </w:pPr>
      <w:r>
        <w:rPr>
          <w:rFonts w:hint="eastAsia" w:ascii="宋体" w:hAnsi="宋体" w:cs="宋体"/>
          <w:color w:val="auto"/>
          <w:spacing w:val="11"/>
          <w:kern w:val="0"/>
          <w:sz w:val="24"/>
        </w:rPr>
        <w:t>法定代表人：</w:t>
      </w:r>
      <w:r>
        <w:rPr>
          <w:rFonts w:ascii="宋体" w:hAnsi="宋体" w:cs="宋体"/>
          <w:color w:val="auto"/>
          <w:spacing w:val="11"/>
          <w:kern w:val="0"/>
          <w:sz w:val="24"/>
        </w:rPr>
        <w:t xml:space="preserve">                  法定代表人：          </w:t>
      </w:r>
    </w:p>
    <w:p>
      <w:pPr>
        <w:widowControl/>
        <w:spacing w:line="360" w:lineRule="auto"/>
        <w:ind w:firstLine="524" w:firstLineChars="200"/>
        <w:jc w:val="left"/>
        <w:rPr>
          <w:rFonts w:ascii="宋体" w:hAnsi="宋体" w:cs="宋体"/>
          <w:color w:val="auto"/>
          <w:spacing w:val="11"/>
          <w:kern w:val="0"/>
          <w:sz w:val="24"/>
        </w:rPr>
      </w:pPr>
      <w:r>
        <w:rPr>
          <w:rFonts w:ascii="宋体" w:hAnsi="宋体" w:cs="宋体"/>
          <w:color w:val="auto"/>
          <w:spacing w:val="11"/>
          <w:kern w:val="0"/>
          <w:sz w:val="24"/>
        </w:rPr>
        <w:t xml:space="preserve">委托代理人：                  委托代理人：          </w:t>
      </w:r>
    </w:p>
    <w:p>
      <w:pPr>
        <w:widowControl/>
        <w:spacing w:line="360" w:lineRule="auto"/>
        <w:ind w:firstLine="524" w:firstLineChars="200"/>
        <w:jc w:val="left"/>
        <w:rPr>
          <w:rFonts w:ascii="宋体" w:hAnsi="宋体" w:cs="宋体"/>
          <w:color w:val="auto"/>
          <w:spacing w:val="11"/>
          <w:kern w:val="0"/>
          <w:sz w:val="24"/>
        </w:rPr>
      </w:pPr>
      <w:r>
        <w:rPr>
          <w:rFonts w:ascii="宋体" w:hAnsi="宋体" w:cs="宋体"/>
          <w:color w:val="auto"/>
          <w:spacing w:val="11"/>
          <w:kern w:val="0"/>
          <w:sz w:val="24"/>
        </w:rPr>
        <w:t>开户银行：                    开户银行：</w:t>
      </w:r>
    </w:p>
    <w:p>
      <w:pPr>
        <w:widowControl/>
        <w:spacing w:line="360" w:lineRule="auto"/>
        <w:ind w:firstLine="524" w:firstLineChars="200"/>
        <w:jc w:val="left"/>
        <w:rPr>
          <w:rFonts w:hint="eastAsia" w:ascii="宋体" w:hAnsi="宋体" w:cs="宋体"/>
          <w:color w:val="auto"/>
          <w:spacing w:val="11"/>
          <w:kern w:val="0"/>
          <w:sz w:val="24"/>
        </w:rPr>
      </w:pPr>
      <w:r>
        <w:rPr>
          <w:rFonts w:hint="eastAsia" w:ascii="宋体" w:hAnsi="宋体" w:cs="宋体"/>
          <w:color w:val="auto"/>
          <w:spacing w:val="11"/>
          <w:kern w:val="0"/>
          <w:sz w:val="24"/>
        </w:rPr>
        <w:t>帐</w:t>
      </w:r>
      <w:r>
        <w:rPr>
          <w:rFonts w:ascii="宋体" w:hAnsi="宋体" w:cs="宋体"/>
          <w:color w:val="auto"/>
          <w:spacing w:val="11"/>
          <w:kern w:val="0"/>
          <w:sz w:val="24"/>
        </w:rPr>
        <w:t xml:space="preserve">    号：                    帐    号：  </w:t>
      </w:r>
    </w:p>
    <w:tbl>
      <w:tblPr>
        <w:tblStyle w:val="7"/>
        <w:tblW w:w="9458" w:type="dxa"/>
        <w:jc w:val="center"/>
        <w:tblLayout w:type="fixed"/>
        <w:tblCellMar>
          <w:top w:w="0" w:type="dxa"/>
          <w:left w:w="108" w:type="dxa"/>
          <w:bottom w:w="0" w:type="dxa"/>
          <w:right w:w="108" w:type="dxa"/>
        </w:tblCellMar>
      </w:tblPr>
      <w:tblGrid>
        <w:gridCol w:w="9458"/>
      </w:tblGrid>
      <w:tr>
        <w:tblPrEx>
          <w:tblCellMar>
            <w:top w:w="0" w:type="dxa"/>
            <w:left w:w="108" w:type="dxa"/>
            <w:bottom w:w="0" w:type="dxa"/>
            <w:right w:w="108" w:type="dxa"/>
          </w:tblCellMar>
        </w:tblPrEx>
        <w:trPr>
          <w:trHeight w:val="585" w:hRule="atLeast"/>
          <w:jc w:val="center"/>
        </w:trPr>
        <w:tc>
          <w:tcPr>
            <w:tcW w:w="9458" w:type="dxa"/>
            <w:noWrap w:val="0"/>
            <w:vAlign w:val="top"/>
          </w:tcPr>
          <w:p>
            <w:pPr>
              <w:spacing w:line="500" w:lineRule="exact"/>
              <w:jc w:val="center"/>
              <w:rPr>
                <w:rFonts w:hint="eastAsia" w:ascii="宋体" w:hAnsi="宋体" w:cs="仿宋_GB2312"/>
                <w:color w:val="auto"/>
                <w:sz w:val="24"/>
              </w:rPr>
            </w:pPr>
          </w:p>
        </w:tc>
      </w:tr>
    </w:tbl>
    <w:p>
      <w:pPr>
        <w:spacing w:before="156" w:beforeLines="50" w:after="156" w:afterLines="50"/>
        <w:rPr>
          <w:rFonts w:hint="eastAsia" w:ascii="Times New Roman" w:hAnsi="Times New Roman"/>
          <w:b/>
          <w:color w:val="auto"/>
          <w:sz w:val="24"/>
        </w:rPr>
        <w:sectPr>
          <w:footerReference r:id="rId3" w:type="default"/>
          <w:pgSz w:w="11906" w:h="16838"/>
          <w:pgMar w:top="1134" w:right="1134" w:bottom="992" w:left="1247" w:header="851" w:footer="992" w:gutter="0"/>
          <w:pgNumType w:start="1"/>
          <w:cols w:space="720" w:num="1"/>
          <w:docGrid w:type="lines" w:linePitch="312" w:charSpace="0"/>
        </w:sectPr>
      </w:pPr>
    </w:p>
    <w:p>
      <w:pPr>
        <w:adjustRightInd w:val="0"/>
        <w:spacing w:line="360" w:lineRule="auto"/>
        <w:rPr>
          <w:rFonts w:ascii="宋体" w:hAnsi="宋体" w:cs="宋体"/>
          <w:b/>
          <w:color w:val="auto"/>
          <w:spacing w:val="11"/>
          <w:sz w:val="24"/>
        </w:rPr>
      </w:pPr>
      <w:r>
        <w:rPr>
          <w:rFonts w:hint="eastAsia" w:ascii="宋体" w:hAnsi="宋体" w:cs="宋体"/>
          <w:b/>
          <w:color w:val="auto"/>
          <w:spacing w:val="11"/>
          <w:sz w:val="24"/>
        </w:rPr>
        <w:t>附件</w:t>
      </w:r>
      <w:r>
        <w:rPr>
          <w:rFonts w:ascii="宋体" w:hAnsi="宋体" w:cs="宋体"/>
          <w:b/>
          <w:color w:val="auto"/>
          <w:spacing w:val="11"/>
          <w:sz w:val="24"/>
        </w:rPr>
        <w:t>1</w:t>
      </w:r>
    </w:p>
    <w:p>
      <w:pPr>
        <w:spacing w:line="360" w:lineRule="auto"/>
        <w:jc w:val="center"/>
        <w:rPr>
          <w:rFonts w:hint="eastAsia" w:ascii="宋体" w:hAnsi="宋体"/>
          <w:b/>
          <w:color w:val="auto"/>
          <w:sz w:val="24"/>
        </w:rPr>
      </w:pPr>
      <w:r>
        <w:rPr>
          <w:rFonts w:hint="eastAsia" w:ascii="宋体" w:hAnsi="宋体"/>
          <w:b/>
          <w:color w:val="auto"/>
          <w:sz w:val="24"/>
        </w:rPr>
        <w:t>机械租赁安全协议书</w:t>
      </w:r>
    </w:p>
    <w:p>
      <w:pPr>
        <w:widowControl/>
        <w:spacing w:line="360" w:lineRule="auto"/>
        <w:jc w:val="left"/>
        <w:rPr>
          <w:rFonts w:ascii="宋体" w:hAnsi="宋体" w:cs="宋体"/>
          <w:color w:val="auto"/>
          <w:kern w:val="0"/>
          <w:sz w:val="24"/>
          <w:u w:val="single"/>
        </w:rPr>
      </w:pPr>
      <w:r>
        <w:rPr>
          <w:rFonts w:hint="eastAsia" w:ascii="宋体" w:hAnsi="宋体" w:cs="宋体"/>
          <w:bCs/>
          <w:color w:val="auto"/>
          <w:spacing w:val="30"/>
          <w:kern w:val="0"/>
          <w:sz w:val="24"/>
        </w:rPr>
        <w:t>承租方：</w:t>
      </w:r>
      <w:r>
        <w:rPr>
          <w:rFonts w:hint="eastAsia" w:ascii="宋体" w:hAnsi="宋体" w:eastAsia="宋体" w:cs="宋体"/>
          <w:bCs/>
          <w:color w:val="auto"/>
          <w:spacing w:val="30"/>
          <w:kern w:val="0"/>
          <w:sz w:val="24"/>
          <w:u w:val="single"/>
          <w:lang w:val="en-US" w:eastAsia="zh-CN"/>
        </w:rPr>
        <w:t xml:space="preserve">                </w:t>
      </w:r>
      <w:r>
        <w:rPr>
          <w:rFonts w:hint="eastAsia" w:ascii="宋体" w:hAnsi="宋体" w:cs="宋体"/>
          <w:bCs/>
          <w:color w:val="auto"/>
          <w:spacing w:val="30"/>
          <w:kern w:val="0"/>
          <w:sz w:val="24"/>
        </w:rPr>
        <w:t>（以下简称：甲方）</w:t>
      </w:r>
    </w:p>
    <w:p>
      <w:pPr>
        <w:widowControl/>
        <w:spacing w:before="100" w:beforeAutospacing="1" w:after="100" w:afterAutospacing="1" w:line="360" w:lineRule="auto"/>
        <w:jc w:val="left"/>
        <w:rPr>
          <w:rFonts w:hint="eastAsia" w:ascii="宋体" w:hAnsi="宋体" w:cs="宋体"/>
          <w:bCs/>
          <w:color w:val="auto"/>
          <w:spacing w:val="30"/>
          <w:kern w:val="0"/>
          <w:sz w:val="24"/>
          <w:u w:val="single"/>
        </w:rPr>
      </w:pPr>
      <w:r>
        <w:rPr>
          <w:rFonts w:hint="eastAsia" w:ascii="宋体" w:hAnsi="宋体" w:cs="宋体"/>
          <w:bCs/>
          <w:color w:val="auto"/>
          <w:spacing w:val="30"/>
          <w:kern w:val="0"/>
          <w:sz w:val="24"/>
        </w:rPr>
        <w:t>出租方：</w:t>
      </w:r>
      <w:r>
        <w:rPr>
          <w:rFonts w:hint="eastAsia" w:ascii="宋体" w:hAnsi="宋体" w:eastAsia="宋体" w:cs="宋体"/>
          <w:bCs/>
          <w:color w:val="auto"/>
          <w:spacing w:val="30"/>
          <w:kern w:val="0"/>
          <w:sz w:val="24"/>
          <w:u w:val="single"/>
          <w:lang w:val="en-US" w:eastAsia="zh-CN"/>
        </w:rPr>
        <w:t xml:space="preserve">                 </w:t>
      </w:r>
      <w:r>
        <w:rPr>
          <w:rFonts w:hint="eastAsia" w:ascii="宋体" w:hAnsi="宋体" w:cs="宋体"/>
          <w:bCs/>
          <w:color w:val="auto"/>
          <w:spacing w:val="30"/>
          <w:kern w:val="0"/>
          <w:sz w:val="24"/>
        </w:rPr>
        <w:t>（以下简称：乙方）</w:t>
      </w:r>
    </w:p>
    <w:p>
      <w:pPr>
        <w:widowControl/>
        <w:spacing w:line="360" w:lineRule="auto"/>
        <w:ind w:firstLine="524" w:firstLineChars="200"/>
        <w:jc w:val="left"/>
        <w:rPr>
          <w:rFonts w:hint="eastAsia" w:ascii="宋体" w:hAnsi="宋体" w:cs="宋体"/>
          <w:color w:val="auto"/>
          <w:spacing w:val="11"/>
          <w:kern w:val="0"/>
          <w:sz w:val="24"/>
        </w:rPr>
      </w:pPr>
      <w:r>
        <w:rPr>
          <w:rFonts w:hint="eastAsia" w:ascii="宋体" w:hAnsi="宋体" w:cs="宋体"/>
          <w:color w:val="auto"/>
          <w:spacing w:val="11"/>
          <w:kern w:val="0"/>
          <w:sz w:val="24"/>
        </w:rPr>
        <w:t>根据《中华人民共和国安全生产法》、《中华人民共和国建筑法》、《建设工程安全生产管理条例》及其他法律、法规，</w:t>
      </w:r>
      <w:r>
        <w:rPr>
          <w:rFonts w:ascii="宋体" w:hAnsi="宋体" w:cs="宋体"/>
          <w:color w:val="auto"/>
          <w:spacing w:val="11"/>
          <w:kern w:val="0"/>
          <w:sz w:val="24"/>
        </w:rPr>
        <w:t>为明确</w:t>
      </w:r>
      <w:r>
        <w:rPr>
          <w:rFonts w:hint="eastAsia" w:ascii="宋体" w:hAnsi="宋体" w:cs="宋体"/>
          <w:color w:val="auto"/>
          <w:spacing w:val="11"/>
          <w:kern w:val="0"/>
          <w:sz w:val="24"/>
        </w:rPr>
        <w:t>甲、乙</w:t>
      </w:r>
      <w:r>
        <w:rPr>
          <w:rFonts w:ascii="宋体" w:hAnsi="宋体" w:cs="宋体"/>
          <w:color w:val="auto"/>
          <w:spacing w:val="11"/>
          <w:kern w:val="0"/>
          <w:sz w:val="24"/>
        </w:rPr>
        <w:t>双方的安全生产责任，确保施工安全，</w:t>
      </w:r>
      <w:r>
        <w:rPr>
          <w:rFonts w:hint="eastAsia" w:ascii="宋体" w:hAnsi="宋体" w:cs="宋体"/>
          <w:color w:val="auto"/>
          <w:spacing w:val="11"/>
          <w:kern w:val="0"/>
          <w:sz w:val="24"/>
        </w:rPr>
        <w:t>遵循平等、自愿、公平和诚实信用的原则，双方协商达成一致，签订本协议。</w:t>
      </w:r>
    </w:p>
    <w:p>
      <w:pPr>
        <w:widowControl/>
        <w:spacing w:line="360" w:lineRule="auto"/>
        <w:ind w:firstLine="524" w:firstLineChars="200"/>
        <w:jc w:val="left"/>
        <w:rPr>
          <w:rFonts w:hint="eastAsia" w:ascii="宋体" w:hAnsi="宋体" w:cs="宋体"/>
          <w:color w:val="auto"/>
          <w:spacing w:val="11"/>
          <w:kern w:val="0"/>
          <w:sz w:val="24"/>
        </w:rPr>
      </w:pPr>
      <w:r>
        <w:rPr>
          <w:rFonts w:hint="eastAsia" w:ascii="宋体" w:hAnsi="宋体" w:cs="宋体"/>
          <w:color w:val="auto"/>
          <w:spacing w:val="11"/>
          <w:kern w:val="0"/>
          <w:sz w:val="24"/>
        </w:rPr>
        <w:t>第一条  工程名称、</w:t>
      </w:r>
      <w:r>
        <w:rPr>
          <w:rFonts w:ascii="宋体" w:hAnsi="宋体" w:cs="宋体"/>
          <w:color w:val="auto"/>
          <w:spacing w:val="11"/>
          <w:kern w:val="0"/>
          <w:sz w:val="24"/>
        </w:rPr>
        <w:t>责任范围</w:t>
      </w:r>
    </w:p>
    <w:p>
      <w:pPr>
        <w:widowControl/>
        <w:spacing w:line="360" w:lineRule="auto"/>
        <w:ind w:firstLine="524" w:firstLineChars="200"/>
        <w:jc w:val="left"/>
        <w:rPr>
          <w:rFonts w:hint="eastAsia" w:ascii="宋体" w:hAnsi="宋体" w:cs="宋体"/>
          <w:color w:val="auto"/>
          <w:spacing w:val="11"/>
          <w:kern w:val="0"/>
          <w:sz w:val="24"/>
        </w:rPr>
      </w:pPr>
      <w:r>
        <w:rPr>
          <w:rFonts w:hint="eastAsia" w:ascii="宋体" w:hAnsi="宋体" w:cs="宋体"/>
          <w:color w:val="auto"/>
          <w:spacing w:val="11"/>
          <w:kern w:val="0"/>
          <w:sz w:val="24"/>
        </w:rPr>
        <w:t>（一）工程名称：</w:t>
      </w:r>
    </w:p>
    <w:p>
      <w:pPr>
        <w:widowControl/>
        <w:spacing w:line="360" w:lineRule="auto"/>
        <w:ind w:firstLine="524" w:firstLineChars="200"/>
        <w:jc w:val="left"/>
        <w:rPr>
          <w:rFonts w:hint="eastAsia" w:ascii="宋体" w:hAnsi="宋体" w:cs="宋体"/>
          <w:color w:val="auto"/>
          <w:spacing w:val="11"/>
          <w:kern w:val="0"/>
          <w:sz w:val="24"/>
        </w:rPr>
      </w:pPr>
      <w:r>
        <w:rPr>
          <w:rFonts w:hint="eastAsia" w:ascii="宋体" w:hAnsi="宋体" w:cs="宋体"/>
          <w:color w:val="auto"/>
          <w:spacing w:val="11"/>
          <w:kern w:val="0"/>
          <w:sz w:val="24"/>
        </w:rPr>
        <w:t>（二）</w:t>
      </w:r>
      <w:r>
        <w:rPr>
          <w:rFonts w:ascii="宋体" w:hAnsi="宋体" w:cs="宋体"/>
          <w:color w:val="auto"/>
          <w:spacing w:val="11"/>
          <w:kern w:val="0"/>
          <w:sz w:val="24"/>
        </w:rPr>
        <w:t>责任范围：乙方所承担的</w:t>
      </w:r>
      <w:r>
        <w:rPr>
          <w:rFonts w:hint="eastAsia" w:ascii="宋体" w:hAnsi="宋体" w:cs="宋体"/>
          <w:color w:val="auto"/>
          <w:spacing w:val="11"/>
          <w:kern w:val="0"/>
          <w:sz w:val="24"/>
        </w:rPr>
        <w:t>本</w:t>
      </w:r>
      <w:r>
        <w:rPr>
          <w:rFonts w:ascii="宋体" w:hAnsi="宋体" w:cs="宋体"/>
          <w:color w:val="auto"/>
          <w:spacing w:val="11"/>
          <w:kern w:val="0"/>
          <w:sz w:val="24"/>
        </w:rPr>
        <w:t>工程施工中的人身安全和施工设施及</w:t>
      </w:r>
      <w:r>
        <w:rPr>
          <w:rFonts w:hint="eastAsia" w:ascii="宋体" w:hAnsi="宋体" w:cs="宋体"/>
          <w:color w:val="auto"/>
          <w:spacing w:val="11"/>
          <w:kern w:val="0"/>
          <w:sz w:val="24"/>
        </w:rPr>
        <w:t>文明施工等相关</w:t>
      </w:r>
      <w:r>
        <w:rPr>
          <w:rFonts w:ascii="宋体" w:hAnsi="宋体" w:cs="宋体"/>
          <w:color w:val="auto"/>
          <w:spacing w:val="11"/>
          <w:kern w:val="0"/>
          <w:sz w:val="24"/>
        </w:rPr>
        <w:t>安全</w:t>
      </w:r>
      <w:r>
        <w:rPr>
          <w:rFonts w:hint="eastAsia" w:ascii="宋体" w:hAnsi="宋体" w:cs="宋体"/>
          <w:color w:val="auto"/>
          <w:spacing w:val="11"/>
          <w:kern w:val="0"/>
          <w:sz w:val="24"/>
        </w:rPr>
        <w:t>内容。</w:t>
      </w:r>
    </w:p>
    <w:p>
      <w:pPr>
        <w:widowControl/>
        <w:spacing w:line="360" w:lineRule="auto"/>
        <w:ind w:firstLine="524" w:firstLineChars="200"/>
        <w:jc w:val="left"/>
        <w:rPr>
          <w:rFonts w:hint="eastAsia" w:ascii="宋体" w:hAnsi="宋体" w:cs="宋体"/>
          <w:color w:val="auto"/>
          <w:spacing w:val="11"/>
          <w:kern w:val="0"/>
          <w:sz w:val="24"/>
        </w:rPr>
      </w:pPr>
      <w:r>
        <w:rPr>
          <w:rFonts w:hint="eastAsia" w:ascii="宋体" w:hAnsi="宋体" w:cs="宋体"/>
          <w:color w:val="auto"/>
          <w:spacing w:val="11"/>
          <w:kern w:val="0"/>
          <w:sz w:val="24"/>
        </w:rPr>
        <w:t>第二条  甲方的权利和义务</w:t>
      </w:r>
    </w:p>
    <w:p>
      <w:pPr>
        <w:widowControl/>
        <w:spacing w:line="360" w:lineRule="auto"/>
        <w:ind w:firstLine="524" w:firstLineChars="200"/>
        <w:jc w:val="left"/>
        <w:rPr>
          <w:rFonts w:hint="eastAsia" w:ascii="宋体" w:hAnsi="宋体" w:cs="宋体"/>
          <w:color w:val="auto"/>
          <w:spacing w:val="11"/>
          <w:kern w:val="0"/>
          <w:sz w:val="24"/>
        </w:rPr>
      </w:pPr>
      <w:r>
        <w:rPr>
          <w:rFonts w:hint="eastAsia" w:ascii="宋体" w:hAnsi="宋体" w:cs="宋体"/>
          <w:color w:val="auto"/>
          <w:spacing w:val="11"/>
          <w:kern w:val="0"/>
          <w:sz w:val="24"/>
        </w:rPr>
        <w:t>（一）认真贯彻执行安全生产法律、法规。</w:t>
      </w:r>
    </w:p>
    <w:p>
      <w:pPr>
        <w:widowControl/>
        <w:spacing w:line="360" w:lineRule="auto"/>
        <w:ind w:firstLine="524" w:firstLineChars="200"/>
        <w:jc w:val="left"/>
        <w:rPr>
          <w:rFonts w:hint="eastAsia" w:ascii="宋体" w:hAnsi="宋体" w:cs="宋体"/>
          <w:color w:val="auto"/>
          <w:spacing w:val="11"/>
          <w:kern w:val="0"/>
          <w:sz w:val="24"/>
        </w:rPr>
      </w:pPr>
      <w:r>
        <w:rPr>
          <w:rFonts w:hint="eastAsia" w:ascii="宋体" w:hAnsi="宋体" w:cs="宋体"/>
          <w:color w:val="auto"/>
          <w:spacing w:val="11"/>
          <w:kern w:val="0"/>
          <w:sz w:val="24"/>
        </w:rPr>
        <w:t>（二）甲方对乙方的施工安全具有监督、检查、处罚的权利。</w:t>
      </w:r>
    </w:p>
    <w:p>
      <w:pPr>
        <w:widowControl/>
        <w:spacing w:line="360" w:lineRule="auto"/>
        <w:ind w:firstLine="524" w:firstLineChars="200"/>
        <w:jc w:val="left"/>
        <w:rPr>
          <w:rFonts w:hint="eastAsia" w:ascii="宋体" w:hAnsi="宋体" w:cs="宋体"/>
          <w:color w:val="auto"/>
          <w:spacing w:val="11"/>
          <w:kern w:val="0"/>
          <w:sz w:val="24"/>
        </w:rPr>
      </w:pPr>
      <w:r>
        <w:rPr>
          <w:rFonts w:hint="eastAsia" w:ascii="宋体" w:hAnsi="宋体" w:cs="宋体"/>
          <w:color w:val="auto"/>
          <w:spacing w:val="11"/>
          <w:kern w:val="0"/>
          <w:sz w:val="24"/>
        </w:rPr>
        <w:t>（三）甲方按规定对乙方进场人员进行入场安全教育、考核。</w:t>
      </w:r>
    </w:p>
    <w:p>
      <w:pPr>
        <w:widowControl/>
        <w:spacing w:line="360" w:lineRule="auto"/>
        <w:ind w:firstLine="524" w:firstLineChars="200"/>
        <w:jc w:val="left"/>
        <w:rPr>
          <w:rFonts w:hint="eastAsia" w:ascii="宋体" w:hAnsi="宋体" w:cs="宋体"/>
          <w:color w:val="auto"/>
          <w:spacing w:val="11"/>
          <w:kern w:val="0"/>
          <w:sz w:val="24"/>
        </w:rPr>
      </w:pPr>
      <w:r>
        <w:rPr>
          <w:rFonts w:hint="eastAsia" w:ascii="宋体" w:hAnsi="宋体" w:cs="宋体"/>
          <w:color w:val="auto"/>
          <w:spacing w:val="11"/>
          <w:kern w:val="0"/>
          <w:sz w:val="24"/>
        </w:rPr>
        <w:t>（四）甲方管理人员有权制止乙方人员违章作业，并按甲方管理规定给予处罚。</w:t>
      </w:r>
    </w:p>
    <w:p>
      <w:pPr>
        <w:widowControl/>
        <w:spacing w:line="360" w:lineRule="auto"/>
        <w:ind w:firstLine="524" w:firstLineChars="200"/>
        <w:jc w:val="left"/>
        <w:rPr>
          <w:rFonts w:hint="eastAsia" w:ascii="宋体" w:hAnsi="宋体" w:cs="宋体"/>
          <w:color w:val="auto"/>
          <w:spacing w:val="11"/>
          <w:kern w:val="0"/>
          <w:sz w:val="24"/>
        </w:rPr>
      </w:pPr>
      <w:r>
        <w:rPr>
          <w:rFonts w:hint="eastAsia" w:ascii="宋体" w:hAnsi="宋体" w:cs="宋体"/>
          <w:color w:val="auto"/>
          <w:spacing w:val="11"/>
          <w:kern w:val="0"/>
          <w:sz w:val="24"/>
        </w:rPr>
        <w:t>（五）甲方有权对安全意识差、不听从安全生产指挥的乙方人员责令退场。</w:t>
      </w:r>
    </w:p>
    <w:p>
      <w:pPr>
        <w:widowControl/>
        <w:spacing w:line="360" w:lineRule="auto"/>
        <w:ind w:firstLine="524" w:firstLineChars="200"/>
        <w:jc w:val="left"/>
        <w:rPr>
          <w:rFonts w:hint="eastAsia" w:ascii="宋体" w:hAnsi="宋体" w:cs="宋体"/>
          <w:color w:val="auto"/>
          <w:spacing w:val="11"/>
          <w:kern w:val="0"/>
          <w:sz w:val="24"/>
        </w:rPr>
      </w:pPr>
      <w:r>
        <w:rPr>
          <w:rFonts w:hint="eastAsia" w:ascii="宋体" w:hAnsi="宋体" w:cs="宋体"/>
          <w:color w:val="auto"/>
          <w:spacing w:val="11"/>
          <w:kern w:val="0"/>
          <w:sz w:val="24"/>
        </w:rPr>
        <w:t>（六）甲方不得违章指挥，强令乙方冒险作业。</w:t>
      </w:r>
    </w:p>
    <w:p>
      <w:pPr>
        <w:widowControl/>
        <w:spacing w:line="360" w:lineRule="auto"/>
        <w:ind w:firstLine="524" w:firstLineChars="200"/>
        <w:jc w:val="left"/>
        <w:rPr>
          <w:rFonts w:hint="eastAsia" w:ascii="宋体" w:hAnsi="宋体" w:cs="宋体"/>
          <w:color w:val="auto"/>
          <w:spacing w:val="11"/>
          <w:kern w:val="0"/>
          <w:sz w:val="24"/>
        </w:rPr>
      </w:pPr>
      <w:r>
        <w:rPr>
          <w:rFonts w:hint="eastAsia" w:ascii="宋体" w:hAnsi="宋体" w:cs="宋体"/>
          <w:color w:val="auto"/>
          <w:spacing w:val="11"/>
          <w:kern w:val="0"/>
          <w:sz w:val="24"/>
        </w:rPr>
        <w:t>第三条  乙方的权利和义务</w:t>
      </w:r>
    </w:p>
    <w:p>
      <w:pPr>
        <w:widowControl/>
        <w:spacing w:line="360" w:lineRule="auto"/>
        <w:ind w:firstLine="524" w:firstLineChars="200"/>
        <w:jc w:val="left"/>
        <w:rPr>
          <w:rFonts w:hint="eastAsia" w:ascii="宋体" w:hAnsi="宋体" w:cs="宋体"/>
          <w:color w:val="auto"/>
          <w:spacing w:val="11"/>
          <w:kern w:val="0"/>
          <w:sz w:val="24"/>
        </w:rPr>
      </w:pPr>
      <w:r>
        <w:rPr>
          <w:rFonts w:hint="eastAsia" w:ascii="宋体" w:hAnsi="宋体" w:cs="宋体"/>
          <w:color w:val="auto"/>
          <w:spacing w:val="11"/>
          <w:kern w:val="0"/>
          <w:sz w:val="24"/>
        </w:rPr>
        <w:t>（一）认真贯彻执行安全生产法律、法规，严格遵守安全生产规章制度、安全操作规程，熟练掌握事故防范措施和事故应急处理预案等。</w:t>
      </w:r>
    </w:p>
    <w:p>
      <w:pPr>
        <w:widowControl/>
        <w:spacing w:line="360" w:lineRule="auto"/>
        <w:ind w:firstLine="524" w:firstLineChars="200"/>
        <w:jc w:val="left"/>
        <w:rPr>
          <w:rFonts w:hint="eastAsia" w:ascii="宋体" w:hAnsi="宋体" w:cs="宋体"/>
          <w:color w:val="auto"/>
          <w:spacing w:val="11"/>
          <w:kern w:val="0"/>
          <w:sz w:val="24"/>
        </w:rPr>
      </w:pPr>
      <w:r>
        <w:rPr>
          <w:rFonts w:hint="eastAsia" w:ascii="宋体" w:hAnsi="宋体" w:cs="宋体"/>
          <w:color w:val="auto"/>
          <w:spacing w:val="11"/>
          <w:kern w:val="0"/>
          <w:sz w:val="24"/>
        </w:rPr>
        <w:t>（二）乙方负责其分包范围内的安全生产管理工作，服从甲方对施工现场的安全生产管理。对甲方在安全检查过程中提出的问题和隐患，乙方必须按要求按时限整改。</w:t>
      </w:r>
    </w:p>
    <w:p>
      <w:pPr>
        <w:widowControl/>
        <w:spacing w:line="360" w:lineRule="auto"/>
        <w:ind w:firstLine="524" w:firstLineChars="200"/>
        <w:jc w:val="left"/>
        <w:rPr>
          <w:rFonts w:hint="eastAsia" w:ascii="宋体" w:hAnsi="宋体" w:cs="宋体"/>
          <w:color w:val="auto"/>
          <w:spacing w:val="11"/>
          <w:kern w:val="0"/>
          <w:sz w:val="24"/>
        </w:rPr>
      </w:pPr>
      <w:r>
        <w:rPr>
          <w:rFonts w:hint="eastAsia" w:ascii="宋体" w:hAnsi="宋体" w:cs="宋体"/>
          <w:color w:val="auto"/>
          <w:spacing w:val="11"/>
          <w:kern w:val="0"/>
          <w:sz w:val="24"/>
        </w:rPr>
        <w:t>（三）乙方有权对甲方的安全工作提出合理化建议和改进意见。</w:t>
      </w:r>
    </w:p>
    <w:p>
      <w:pPr>
        <w:widowControl/>
        <w:spacing w:line="360" w:lineRule="auto"/>
        <w:ind w:firstLine="524" w:firstLineChars="200"/>
        <w:jc w:val="left"/>
        <w:rPr>
          <w:rFonts w:hint="eastAsia" w:ascii="宋体" w:hAnsi="宋体" w:cs="宋体"/>
          <w:color w:val="auto"/>
          <w:spacing w:val="11"/>
          <w:kern w:val="0"/>
          <w:sz w:val="24"/>
        </w:rPr>
      </w:pPr>
      <w:r>
        <w:rPr>
          <w:rFonts w:hint="eastAsia" w:ascii="宋体" w:hAnsi="宋体" w:cs="宋体"/>
          <w:color w:val="auto"/>
          <w:spacing w:val="11"/>
          <w:kern w:val="0"/>
          <w:sz w:val="24"/>
        </w:rPr>
        <w:t>（四）乙方在日常作业中，对甲方违章指挥、强令乙方冒险作业，有权拒绝执行。</w:t>
      </w:r>
    </w:p>
    <w:p>
      <w:pPr>
        <w:widowControl/>
        <w:spacing w:line="360" w:lineRule="auto"/>
        <w:ind w:firstLine="524" w:firstLineChars="200"/>
        <w:jc w:val="left"/>
        <w:rPr>
          <w:rFonts w:hint="eastAsia" w:ascii="宋体" w:hAnsi="宋体" w:cs="宋体"/>
          <w:color w:val="auto"/>
          <w:spacing w:val="11"/>
          <w:kern w:val="0"/>
          <w:sz w:val="24"/>
        </w:rPr>
      </w:pPr>
      <w:r>
        <w:rPr>
          <w:rFonts w:hint="eastAsia" w:ascii="宋体" w:hAnsi="宋体" w:cs="宋体"/>
          <w:color w:val="auto"/>
          <w:spacing w:val="11"/>
          <w:kern w:val="0"/>
          <w:sz w:val="24"/>
        </w:rPr>
        <w:t>（五）乙方在施工作业前须按甲方要求搭设好安全防护设施。</w:t>
      </w:r>
    </w:p>
    <w:p>
      <w:pPr>
        <w:widowControl/>
        <w:spacing w:line="360" w:lineRule="auto"/>
        <w:ind w:firstLine="524" w:firstLineChars="200"/>
        <w:jc w:val="left"/>
        <w:rPr>
          <w:rFonts w:hint="eastAsia" w:ascii="宋体" w:hAnsi="宋体" w:cs="宋体"/>
          <w:color w:val="auto"/>
          <w:spacing w:val="11"/>
          <w:kern w:val="0"/>
          <w:sz w:val="24"/>
        </w:rPr>
      </w:pPr>
      <w:r>
        <w:rPr>
          <w:rFonts w:hint="eastAsia" w:ascii="宋体" w:hAnsi="宋体" w:cs="宋体"/>
          <w:color w:val="auto"/>
          <w:spacing w:val="11"/>
          <w:kern w:val="0"/>
          <w:sz w:val="24"/>
        </w:rPr>
        <w:t>（六）乙方须建立健全安全组织机构，制定安全管理制度，按规定配齐专、兼职安全管理人员。乙方现场负责人、专职安全管理人员必须经过安全考核合格，持证上岗。</w:t>
      </w:r>
    </w:p>
    <w:p>
      <w:pPr>
        <w:widowControl/>
        <w:spacing w:line="360" w:lineRule="auto"/>
        <w:ind w:firstLine="524" w:firstLineChars="200"/>
        <w:jc w:val="left"/>
        <w:rPr>
          <w:rFonts w:hint="eastAsia" w:ascii="宋体" w:hAnsi="宋体" w:cs="宋体"/>
          <w:color w:val="auto"/>
          <w:spacing w:val="11"/>
          <w:kern w:val="0"/>
          <w:sz w:val="24"/>
        </w:rPr>
      </w:pPr>
      <w:r>
        <w:rPr>
          <w:rFonts w:hint="eastAsia" w:ascii="宋体" w:hAnsi="宋体" w:cs="宋体"/>
          <w:color w:val="auto"/>
          <w:spacing w:val="11"/>
          <w:kern w:val="0"/>
          <w:sz w:val="24"/>
        </w:rPr>
        <w:t>（七）乙方不得违章指挥，不得强令工人违章作业，并按规定做好工人劳动保护工作，向所使用的人员提供合格的个人防护用品。</w:t>
      </w:r>
    </w:p>
    <w:p>
      <w:pPr>
        <w:widowControl/>
        <w:spacing w:line="360" w:lineRule="auto"/>
        <w:ind w:firstLine="524" w:firstLineChars="200"/>
        <w:jc w:val="left"/>
        <w:rPr>
          <w:rFonts w:hint="eastAsia" w:ascii="宋体" w:hAnsi="宋体" w:cs="宋体"/>
          <w:color w:val="auto"/>
          <w:spacing w:val="11"/>
          <w:kern w:val="0"/>
          <w:sz w:val="24"/>
        </w:rPr>
      </w:pPr>
      <w:r>
        <w:rPr>
          <w:rFonts w:hint="eastAsia" w:ascii="宋体" w:hAnsi="宋体" w:cs="宋体"/>
          <w:color w:val="auto"/>
          <w:spacing w:val="11"/>
          <w:kern w:val="0"/>
          <w:sz w:val="24"/>
        </w:rPr>
        <w:t>（八）乙方须组织相关人员学习、掌握安全技术交底要求，履行签字手续。乙方必须按照甲方安全技术交底作业，乙方不得安排没有接受安全技术交底的人员上岗作业。</w:t>
      </w:r>
    </w:p>
    <w:p>
      <w:pPr>
        <w:widowControl/>
        <w:spacing w:line="360" w:lineRule="auto"/>
        <w:ind w:firstLine="524" w:firstLineChars="200"/>
        <w:jc w:val="left"/>
        <w:rPr>
          <w:rFonts w:hint="eastAsia" w:ascii="宋体" w:hAnsi="宋体" w:cs="宋体"/>
          <w:color w:val="auto"/>
          <w:spacing w:val="11"/>
          <w:kern w:val="0"/>
          <w:sz w:val="24"/>
        </w:rPr>
      </w:pPr>
      <w:r>
        <w:rPr>
          <w:rFonts w:hint="eastAsia" w:ascii="宋体" w:hAnsi="宋体" w:cs="宋体"/>
          <w:color w:val="auto"/>
          <w:spacing w:val="11"/>
          <w:kern w:val="0"/>
          <w:sz w:val="24"/>
        </w:rPr>
        <w:t>（九）乙方须根据规定为职工办理相应的安全生产保险，其费用由乙方自行解决。</w:t>
      </w:r>
    </w:p>
    <w:p>
      <w:pPr>
        <w:widowControl/>
        <w:spacing w:line="360" w:lineRule="auto"/>
        <w:ind w:firstLine="524" w:firstLineChars="200"/>
        <w:jc w:val="left"/>
        <w:rPr>
          <w:rFonts w:hint="eastAsia" w:ascii="宋体" w:hAnsi="宋体" w:cs="宋体"/>
          <w:color w:val="auto"/>
          <w:spacing w:val="11"/>
          <w:kern w:val="0"/>
          <w:sz w:val="24"/>
        </w:rPr>
      </w:pPr>
      <w:r>
        <w:rPr>
          <w:rFonts w:hint="eastAsia" w:ascii="宋体" w:hAnsi="宋体" w:cs="宋体"/>
          <w:color w:val="auto"/>
          <w:spacing w:val="11"/>
          <w:kern w:val="0"/>
          <w:sz w:val="24"/>
        </w:rPr>
        <w:t>（十）施工过程中需要新进场人员的，乙方必须备齐相关人员资料和手续，在人员进场前以书面形式报甲方，甲方书面批准后方可进场，进场后乙方配合甲方对新进场人员进行安全教育考核，合格后方可上岗作业。未经批准人员私自进场后发生安全事故，乙方承担责任。</w:t>
      </w:r>
    </w:p>
    <w:p>
      <w:pPr>
        <w:widowControl/>
        <w:spacing w:line="360" w:lineRule="auto"/>
        <w:ind w:firstLine="524" w:firstLineChars="200"/>
        <w:jc w:val="left"/>
        <w:rPr>
          <w:rFonts w:hint="eastAsia" w:ascii="宋体" w:hAnsi="宋体" w:cs="宋体"/>
          <w:color w:val="auto"/>
          <w:spacing w:val="11"/>
          <w:kern w:val="0"/>
          <w:sz w:val="24"/>
        </w:rPr>
      </w:pPr>
      <w:r>
        <w:rPr>
          <w:rFonts w:hint="eastAsia" w:ascii="宋体" w:hAnsi="宋体" w:cs="宋体"/>
          <w:color w:val="auto"/>
          <w:spacing w:val="11"/>
          <w:kern w:val="0"/>
          <w:sz w:val="24"/>
        </w:rPr>
        <w:t>第四条  乙方人员进场后，必须接受甲方的安全教育、考核，经考试合格后方可上岗。乙方负有对工人进行日常安全教育和每日班前安全教育的责任，并做好教育记录，履行签字手续。乙方不得安排未经安全教育培训和教育培训考核不合格的人员作业。</w:t>
      </w:r>
    </w:p>
    <w:p>
      <w:pPr>
        <w:widowControl/>
        <w:spacing w:line="360" w:lineRule="auto"/>
        <w:ind w:firstLine="524" w:firstLineChars="200"/>
        <w:jc w:val="left"/>
        <w:rPr>
          <w:rFonts w:hint="eastAsia" w:ascii="宋体" w:hAnsi="宋体" w:cs="宋体"/>
          <w:color w:val="auto"/>
          <w:spacing w:val="11"/>
          <w:kern w:val="0"/>
          <w:sz w:val="24"/>
        </w:rPr>
      </w:pPr>
      <w:r>
        <w:rPr>
          <w:rFonts w:hint="eastAsia" w:ascii="宋体" w:hAnsi="宋体" w:cs="宋体"/>
          <w:color w:val="auto"/>
          <w:spacing w:val="11"/>
          <w:kern w:val="0"/>
          <w:sz w:val="24"/>
        </w:rPr>
        <w:t>第五条  乙方负责向所属人员配发合格的</w:t>
      </w:r>
      <w:r>
        <w:rPr>
          <w:rFonts w:ascii="宋体" w:hAnsi="宋体" w:cs="宋体"/>
          <w:color w:val="auto"/>
          <w:spacing w:val="11"/>
          <w:kern w:val="0"/>
          <w:sz w:val="24"/>
        </w:rPr>
        <w:t>安全防护用品</w:t>
      </w:r>
      <w:r>
        <w:rPr>
          <w:rFonts w:hint="eastAsia" w:ascii="宋体" w:hAnsi="宋体" w:cs="宋体"/>
          <w:color w:val="auto"/>
          <w:spacing w:val="11"/>
          <w:kern w:val="0"/>
          <w:sz w:val="24"/>
        </w:rPr>
        <w:t>，并指导其按规定要求正确配戴。</w:t>
      </w:r>
      <w:r>
        <w:rPr>
          <w:rFonts w:ascii="宋体" w:hAnsi="宋体" w:cs="宋体"/>
          <w:color w:val="auto"/>
          <w:spacing w:val="11"/>
          <w:kern w:val="0"/>
          <w:sz w:val="24"/>
        </w:rPr>
        <w:t>甲</w:t>
      </w:r>
      <w:r>
        <w:rPr>
          <w:rFonts w:hint="eastAsia" w:ascii="宋体" w:hAnsi="宋体" w:cs="宋体"/>
          <w:color w:val="auto"/>
          <w:spacing w:val="11"/>
          <w:kern w:val="0"/>
          <w:sz w:val="24"/>
        </w:rPr>
        <w:t>、</w:t>
      </w:r>
      <w:r>
        <w:rPr>
          <w:rFonts w:ascii="宋体" w:hAnsi="宋体" w:cs="宋体"/>
          <w:color w:val="auto"/>
          <w:spacing w:val="11"/>
          <w:kern w:val="0"/>
          <w:sz w:val="24"/>
        </w:rPr>
        <w:t>乙双方都应督促施工现场人员自觉</w:t>
      </w:r>
      <w:r>
        <w:rPr>
          <w:rFonts w:hint="eastAsia" w:ascii="宋体" w:hAnsi="宋体" w:cs="宋体"/>
          <w:color w:val="auto"/>
          <w:spacing w:val="11"/>
          <w:kern w:val="0"/>
          <w:sz w:val="24"/>
        </w:rPr>
        <w:t>配戴</w:t>
      </w:r>
      <w:r>
        <w:rPr>
          <w:rFonts w:ascii="宋体" w:hAnsi="宋体" w:cs="宋体"/>
          <w:color w:val="auto"/>
          <w:spacing w:val="11"/>
          <w:kern w:val="0"/>
          <w:sz w:val="24"/>
        </w:rPr>
        <w:t>好安全防护用品。</w:t>
      </w:r>
    </w:p>
    <w:p>
      <w:pPr>
        <w:widowControl/>
        <w:spacing w:line="360" w:lineRule="auto"/>
        <w:ind w:firstLine="524" w:firstLineChars="200"/>
        <w:jc w:val="left"/>
        <w:rPr>
          <w:rFonts w:hint="eastAsia" w:ascii="宋体" w:hAnsi="宋体" w:cs="宋体"/>
          <w:color w:val="auto"/>
          <w:spacing w:val="11"/>
          <w:kern w:val="0"/>
          <w:sz w:val="24"/>
        </w:rPr>
      </w:pPr>
      <w:r>
        <w:rPr>
          <w:rFonts w:hint="eastAsia" w:ascii="宋体" w:hAnsi="宋体" w:cs="宋体"/>
          <w:color w:val="auto"/>
          <w:spacing w:val="11"/>
          <w:kern w:val="0"/>
          <w:sz w:val="24"/>
        </w:rPr>
        <w:t xml:space="preserve">第六条  </w:t>
      </w:r>
      <w:r>
        <w:rPr>
          <w:rFonts w:ascii="宋体" w:hAnsi="宋体" w:cs="宋体"/>
          <w:color w:val="auto"/>
          <w:spacing w:val="11"/>
          <w:kern w:val="0"/>
          <w:sz w:val="24"/>
        </w:rPr>
        <w:t>由甲方</w:t>
      </w:r>
      <w:r>
        <w:rPr>
          <w:rFonts w:hint="eastAsia" w:ascii="宋体" w:hAnsi="宋体" w:cs="宋体"/>
          <w:color w:val="auto"/>
          <w:spacing w:val="11"/>
          <w:kern w:val="0"/>
          <w:sz w:val="24"/>
        </w:rPr>
        <w:t>或乙方</w:t>
      </w:r>
      <w:r>
        <w:rPr>
          <w:rFonts w:ascii="宋体" w:hAnsi="宋体" w:cs="宋体"/>
          <w:color w:val="auto"/>
          <w:spacing w:val="11"/>
          <w:kern w:val="0"/>
          <w:sz w:val="24"/>
        </w:rPr>
        <w:t>提供的机械设备、脚手架等</w:t>
      </w:r>
      <w:r>
        <w:rPr>
          <w:rFonts w:hint="eastAsia" w:ascii="宋体" w:hAnsi="宋体" w:cs="宋体"/>
          <w:color w:val="auto"/>
          <w:spacing w:val="11"/>
          <w:kern w:val="0"/>
          <w:sz w:val="24"/>
        </w:rPr>
        <w:t>设施</w:t>
      </w:r>
      <w:r>
        <w:rPr>
          <w:rFonts w:ascii="宋体" w:hAnsi="宋体" w:cs="宋体"/>
          <w:color w:val="auto"/>
          <w:spacing w:val="11"/>
          <w:kern w:val="0"/>
          <w:sz w:val="24"/>
        </w:rPr>
        <w:t>，在搭设、安装完毕提交使用前，甲方应会同乙方共同按规定验收，并做好验收及交付使用手续。严禁在未经验收或验收不合格的情况下投入使用，否则由此发生的后果由擅自使用方</w:t>
      </w:r>
      <w:r>
        <w:rPr>
          <w:rFonts w:hint="eastAsia" w:ascii="宋体" w:hAnsi="宋体" w:cs="宋体"/>
          <w:color w:val="auto"/>
          <w:spacing w:val="11"/>
          <w:kern w:val="0"/>
          <w:sz w:val="24"/>
        </w:rPr>
        <w:t>承担</w:t>
      </w:r>
      <w:r>
        <w:rPr>
          <w:rFonts w:ascii="宋体" w:hAnsi="宋体" w:cs="宋体"/>
          <w:color w:val="auto"/>
          <w:spacing w:val="11"/>
          <w:kern w:val="0"/>
          <w:sz w:val="24"/>
        </w:rPr>
        <w:t>。</w:t>
      </w:r>
      <w:r>
        <w:rPr>
          <w:rFonts w:hint="eastAsia" w:ascii="宋体" w:hAnsi="宋体" w:cs="宋体"/>
          <w:color w:val="auto"/>
          <w:spacing w:val="11"/>
          <w:kern w:val="0"/>
          <w:sz w:val="24"/>
        </w:rPr>
        <w:t>乙方自带的机械设备、电气设备等必须符合相关安全规定，并负责日常的检查、维修、保养。</w:t>
      </w:r>
    </w:p>
    <w:p>
      <w:pPr>
        <w:widowControl/>
        <w:spacing w:line="360" w:lineRule="auto"/>
        <w:ind w:firstLine="524" w:firstLineChars="200"/>
        <w:jc w:val="left"/>
        <w:rPr>
          <w:rFonts w:hint="eastAsia" w:ascii="宋体" w:hAnsi="宋体" w:cs="宋体"/>
          <w:color w:val="auto"/>
          <w:spacing w:val="11"/>
          <w:kern w:val="0"/>
          <w:sz w:val="24"/>
        </w:rPr>
      </w:pPr>
      <w:r>
        <w:rPr>
          <w:rFonts w:hint="eastAsia" w:ascii="宋体" w:hAnsi="宋体" w:cs="宋体"/>
          <w:color w:val="auto"/>
          <w:spacing w:val="11"/>
          <w:kern w:val="0"/>
          <w:sz w:val="24"/>
        </w:rPr>
        <w:t xml:space="preserve">第七条  </w:t>
      </w:r>
      <w:r>
        <w:rPr>
          <w:rFonts w:ascii="宋体" w:hAnsi="宋体" w:cs="宋体"/>
          <w:color w:val="auto"/>
          <w:spacing w:val="11"/>
          <w:kern w:val="0"/>
          <w:sz w:val="24"/>
        </w:rPr>
        <w:t>甲乙双方的人员，对施工现场的脚手架、各类安全防护措施、安全标志和警告牌等不得擅自拆除、</w:t>
      </w:r>
      <w:r>
        <w:rPr>
          <w:rFonts w:hint="eastAsia" w:ascii="宋体" w:hAnsi="宋体" w:cs="宋体"/>
          <w:color w:val="auto"/>
          <w:spacing w:val="11"/>
          <w:kern w:val="0"/>
          <w:sz w:val="24"/>
        </w:rPr>
        <w:t>改</w:t>
      </w:r>
      <w:r>
        <w:rPr>
          <w:rFonts w:ascii="宋体" w:hAnsi="宋体" w:cs="宋体"/>
          <w:color w:val="auto"/>
          <w:spacing w:val="11"/>
          <w:kern w:val="0"/>
          <w:sz w:val="24"/>
        </w:rPr>
        <w:t>动。如确定需要拆除</w:t>
      </w:r>
      <w:r>
        <w:rPr>
          <w:rFonts w:hint="eastAsia" w:ascii="宋体" w:hAnsi="宋体" w:cs="宋体"/>
          <w:color w:val="auto"/>
          <w:spacing w:val="11"/>
          <w:kern w:val="0"/>
          <w:sz w:val="24"/>
        </w:rPr>
        <w:t>改</w:t>
      </w:r>
      <w:r>
        <w:rPr>
          <w:rFonts w:ascii="宋体" w:hAnsi="宋体" w:cs="宋体"/>
          <w:color w:val="auto"/>
          <w:spacing w:val="11"/>
          <w:kern w:val="0"/>
          <w:sz w:val="24"/>
        </w:rPr>
        <w:t>动的，必须经</w:t>
      </w:r>
      <w:r>
        <w:rPr>
          <w:rFonts w:hint="eastAsia" w:ascii="宋体" w:hAnsi="宋体" w:cs="宋体"/>
          <w:color w:val="auto"/>
          <w:spacing w:val="11"/>
          <w:kern w:val="0"/>
          <w:sz w:val="24"/>
        </w:rPr>
        <w:t>甲方</w:t>
      </w:r>
      <w:r>
        <w:rPr>
          <w:rFonts w:ascii="宋体" w:hAnsi="宋体" w:cs="宋体"/>
          <w:color w:val="auto"/>
          <w:spacing w:val="11"/>
          <w:kern w:val="0"/>
          <w:sz w:val="24"/>
        </w:rPr>
        <w:t>工地施工负责人和安全</w:t>
      </w:r>
      <w:r>
        <w:rPr>
          <w:rFonts w:hint="eastAsia" w:ascii="宋体" w:hAnsi="宋体" w:cs="宋体"/>
          <w:color w:val="auto"/>
          <w:spacing w:val="11"/>
          <w:kern w:val="0"/>
          <w:sz w:val="24"/>
        </w:rPr>
        <w:t>管理人员</w:t>
      </w:r>
      <w:r>
        <w:rPr>
          <w:rFonts w:ascii="宋体" w:hAnsi="宋体" w:cs="宋体"/>
          <w:color w:val="auto"/>
          <w:spacing w:val="11"/>
          <w:kern w:val="0"/>
          <w:sz w:val="24"/>
        </w:rPr>
        <w:t>的同意，并采取必要、可靠的安全措施后方能拆除。任何一方人员，擅自拆除</w:t>
      </w:r>
      <w:r>
        <w:rPr>
          <w:rFonts w:hint="eastAsia" w:ascii="宋体" w:hAnsi="宋体" w:cs="宋体"/>
          <w:color w:val="auto"/>
          <w:spacing w:val="11"/>
          <w:kern w:val="0"/>
          <w:sz w:val="24"/>
        </w:rPr>
        <w:t>安全防护设施</w:t>
      </w:r>
      <w:r>
        <w:rPr>
          <w:rFonts w:ascii="宋体" w:hAnsi="宋体" w:cs="宋体"/>
          <w:color w:val="auto"/>
          <w:spacing w:val="11"/>
          <w:kern w:val="0"/>
          <w:sz w:val="24"/>
        </w:rPr>
        <w:t>所造成的后果，由该方人员及其单位承担</w:t>
      </w:r>
      <w:r>
        <w:rPr>
          <w:rFonts w:hint="eastAsia" w:ascii="宋体" w:hAnsi="宋体" w:cs="宋体"/>
          <w:color w:val="auto"/>
          <w:spacing w:val="11"/>
          <w:kern w:val="0"/>
          <w:sz w:val="24"/>
        </w:rPr>
        <w:t>责任</w:t>
      </w:r>
      <w:r>
        <w:rPr>
          <w:rFonts w:ascii="宋体" w:hAnsi="宋体" w:cs="宋体"/>
          <w:color w:val="auto"/>
          <w:spacing w:val="11"/>
          <w:kern w:val="0"/>
          <w:sz w:val="24"/>
        </w:rPr>
        <w:t>。</w:t>
      </w:r>
    </w:p>
    <w:p>
      <w:pPr>
        <w:widowControl/>
        <w:spacing w:line="360" w:lineRule="auto"/>
        <w:ind w:firstLine="524" w:firstLineChars="200"/>
        <w:jc w:val="left"/>
        <w:rPr>
          <w:rFonts w:hint="eastAsia" w:ascii="宋体" w:hAnsi="宋体" w:cs="宋体"/>
          <w:color w:val="auto"/>
          <w:spacing w:val="11"/>
          <w:kern w:val="0"/>
          <w:sz w:val="24"/>
        </w:rPr>
      </w:pPr>
      <w:r>
        <w:rPr>
          <w:rFonts w:hint="eastAsia" w:ascii="宋体" w:hAnsi="宋体" w:cs="宋体"/>
          <w:color w:val="auto"/>
          <w:spacing w:val="11"/>
          <w:kern w:val="0"/>
          <w:sz w:val="24"/>
        </w:rPr>
        <w:t xml:space="preserve">第八条  </w:t>
      </w:r>
      <w:r>
        <w:rPr>
          <w:rFonts w:ascii="宋体" w:hAnsi="宋体" w:cs="宋体"/>
          <w:color w:val="auto"/>
          <w:spacing w:val="11"/>
          <w:kern w:val="0"/>
          <w:sz w:val="24"/>
        </w:rPr>
        <w:t>乙方人员</w:t>
      </w:r>
      <w:r>
        <w:rPr>
          <w:rFonts w:hint="eastAsia" w:ascii="宋体" w:hAnsi="宋体" w:cs="宋体"/>
          <w:color w:val="auto"/>
          <w:spacing w:val="11"/>
          <w:kern w:val="0"/>
          <w:sz w:val="24"/>
        </w:rPr>
        <w:t>施工前，必须</w:t>
      </w:r>
      <w:r>
        <w:rPr>
          <w:rFonts w:ascii="宋体" w:hAnsi="宋体" w:cs="宋体"/>
          <w:color w:val="auto"/>
          <w:spacing w:val="11"/>
          <w:kern w:val="0"/>
          <w:sz w:val="24"/>
        </w:rPr>
        <w:t>对所处的施工区域、作业环境、操作设施设备、工具用具等认真检查，发现隐患，</w:t>
      </w:r>
      <w:r>
        <w:rPr>
          <w:rFonts w:hint="eastAsia" w:ascii="宋体" w:hAnsi="宋体" w:cs="宋体"/>
          <w:color w:val="auto"/>
          <w:spacing w:val="11"/>
          <w:kern w:val="0"/>
          <w:sz w:val="24"/>
        </w:rPr>
        <w:t>立即</w:t>
      </w:r>
      <w:r>
        <w:rPr>
          <w:rFonts w:ascii="宋体" w:hAnsi="宋体" w:cs="宋体"/>
          <w:color w:val="auto"/>
          <w:spacing w:val="11"/>
          <w:kern w:val="0"/>
          <w:sz w:val="24"/>
        </w:rPr>
        <w:t>停止施工，</w:t>
      </w:r>
      <w:r>
        <w:rPr>
          <w:rFonts w:hint="eastAsia" w:ascii="宋体" w:hAnsi="宋体" w:cs="宋体"/>
          <w:color w:val="auto"/>
          <w:spacing w:val="11"/>
          <w:kern w:val="0"/>
          <w:sz w:val="24"/>
        </w:rPr>
        <w:t>隐患排除后方可进行作业。乙方没有履行作业前安全检查职责，造成发生安全事故的，责任由乙方承担。</w:t>
      </w:r>
    </w:p>
    <w:p>
      <w:pPr>
        <w:widowControl/>
        <w:spacing w:line="360" w:lineRule="auto"/>
        <w:ind w:firstLine="524" w:firstLineChars="200"/>
        <w:jc w:val="left"/>
        <w:rPr>
          <w:rFonts w:hint="eastAsia" w:ascii="宋体" w:hAnsi="宋体" w:cs="宋体"/>
          <w:color w:val="auto"/>
          <w:spacing w:val="11"/>
          <w:kern w:val="0"/>
          <w:sz w:val="24"/>
        </w:rPr>
      </w:pPr>
      <w:r>
        <w:rPr>
          <w:rFonts w:hint="eastAsia" w:ascii="宋体" w:hAnsi="宋体" w:cs="宋体"/>
          <w:color w:val="auto"/>
          <w:spacing w:val="11"/>
          <w:kern w:val="0"/>
          <w:sz w:val="24"/>
        </w:rPr>
        <w:t>第九条  乙方使用的</w:t>
      </w:r>
      <w:r>
        <w:rPr>
          <w:rFonts w:ascii="宋体" w:hAnsi="宋体" w:cs="宋体"/>
          <w:color w:val="auto"/>
          <w:spacing w:val="11"/>
          <w:kern w:val="0"/>
          <w:sz w:val="24"/>
        </w:rPr>
        <w:t>特种作业</w:t>
      </w:r>
      <w:r>
        <w:rPr>
          <w:rFonts w:hint="eastAsia" w:ascii="宋体" w:hAnsi="宋体" w:cs="宋体"/>
          <w:color w:val="auto"/>
          <w:spacing w:val="11"/>
          <w:kern w:val="0"/>
          <w:sz w:val="24"/>
        </w:rPr>
        <w:t>人员</w:t>
      </w:r>
      <w:r>
        <w:rPr>
          <w:rFonts w:ascii="宋体" w:hAnsi="宋体" w:cs="宋体"/>
          <w:color w:val="auto"/>
          <w:spacing w:val="11"/>
          <w:kern w:val="0"/>
          <w:sz w:val="24"/>
        </w:rPr>
        <w:t>必须执行国家制定的《特种作业人员安全技术培训考核管理办法》，经省、市、地区的特种作业安全技术考核站培训考核后持证上岗，并按规定定期审证；中、小型机械的操作人员必须按规定做到</w:t>
      </w:r>
      <w:r>
        <w:rPr>
          <w:rFonts w:hint="eastAsia" w:ascii="宋体" w:hAnsi="宋体" w:cs="宋体"/>
          <w:color w:val="auto"/>
          <w:spacing w:val="11"/>
          <w:kern w:val="0"/>
          <w:sz w:val="24"/>
        </w:rPr>
        <w:t>“</w:t>
      </w:r>
      <w:r>
        <w:rPr>
          <w:rFonts w:ascii="宋体" w:hAnsi="宋体" w:cs="宋体"/>
          <w:color w:val="auto"/>
          <w:spacing w:val="11"/>
          <w:kern w:val="0"/>
          <w:sz w:val="24"/>
        </w:rPr>
        <w:t>定机定人</w:t>
      </w:r>
      <w:r>
        <w:rPr>
          <w:rFonts w:hint="eastAsia" w:ascii="宋体" w:hAnsi="宋体" w:cs="宋体"/>
          <w:color w:val="auto"/>
          <w:spacing w:val="11"/>
          <w:kern w:val="0"/>
          <w:sz w:val="24"/>
        </w:rPr>
        <w:t>”</w:t>
      </w:r>
      <w:r>
        <w:rPr>
          <w:rFonts w:ascii="宋体" w:hAnsi="宋体" w:cs="宋体"/>
          <w:color w:val="auto"/>
          <w:spacing w:val="11"/>
          <w:kern w:val="0"/>
          <w:sz w:val="24"/>
        </w:rPr>
        <w:t>和持证操作；起重吊装作业人员必须遵守</w:t>
      </w:r>
      <w:r>
        <w:rPr>
          <w:rFonts w:hint="eastAsia" w:ascii="宋体" w:hAnsi="宋体" w:cs="宋体"/>
          <w:color w:val="auto"/>
          <w:spacing w:val="11"/>
          <w:kern w:val="0"/>
          <w:sz w:val="24"/>
        </w:rPr>
        <w:t>“</w:t>
      </w:r>
      <w:r>
        <w:rPr>
          <w:rFonts w:ascii="宋体" w:hAnsi="宋体" w:cs="宋体"/>
          <w:color w:val="auto"/>
          <w:spacing w:val="11"/>
          <w:kern w:val="0"/>
          <w:sz w:val="24"/>
        </w:rPr>
        <w:t>十不吊</w:t>
      </w:r>
      <w:r>
        <w:rPr>
          <w:rFonts w:hint="eastAsia" w:ascii="宋体" w:hAnsi="宋体" w:cs="宋体"/>
          <w:color w:val="auto"/>
          <w:spacing w:val="11"/>
          <w:kern w:val="0"/>
          <w:sz w:val="24"/>
        </w:rPr>
        <w:t>”</w:t>
      </w:r>
      <w:r>
        <w:rPr>
          <w:rFonts w:ascii="宋体" w:hAnsi="宋体" w:cs="宋体"/>
          <w:color w:val="auto"/>
          <w:spacing w:val="11"/>
          <w:kern w:val="0"/>
          <w:sz w:val="24"/>
        </w:rPr>
        <w:t>规定，严禁违章、无证操作；严禁不懂电</w:t>
      </w:r>
      <w:r>
        <w:rPr>
          <w:rFonts w:hint="eastAsia" w:ascii="宋体" w:hAnsi="宋体" w:cs="宋体"/>
          <w:color w:val="auto"/>
          <w:spacing w:val="11"/>
          <w:kern w:val="0"/>
          <w:sz w:val="24"/>
        </w:rPr>
        <w:t>气</w:t>
      </w:r>
      <w:r>
        <w:rPr>
          <w:rFonts w:ascii="宋体" w:hAnsi="宋体" w:cs="宋体"/>
          <w:color w:val="auto"/>
          <w:spacing w:val="11"/>
          <w:kern w:val="0"/>
          <w:sz w:val="24"/>
        </w:rPr>
        <w:t>、机械设备的人擅自操作使用电</w:t>
      </w:r>
      <w:r>
        <w:rPr>
          <w:rFonts w:hint="eastAsia" w:ascii="宋体" w:hAnsi="宋体" w:cs="宋体"/>
          <w:color w:val="auto"/>
          <w:spacing w:val="11"/>
          <w:kern w:val="0"/>
          <w:sz w:val="24"/>
        </w:rPr>
        <w:t>气</w:t>
      </w:r>
      <w:r>
        <w:rPr>
          <w:rFonts w:ascii="宋体" w:hAnsi="宋体" w:cs="宋体"/>
          <w:color w:val="auto"/>
          <w:spacing w:val="11"/>
          <w:kern w:val="0"/>
          <w:sz w:val="24"/>
        </w:rPr>
        <w:t>、机械设备。</w:t>
      </w:r>
    </w:p>
    <w:p>
      <w:pPr>
        <w:widowControl/>
        <w:spacing w:line="360" w:lineRule="auto"/>
        <w:ind w:firstLine="524" w:firstLineChars="200"/>
        <w:jc w:val="left"/>
        <w:rPr>
          <w:rFonts w:hint="eastAsia" w:ascii="宋体" w:hAnsi="宋体" w:cs="宋体"/>
          <w:color w:val="auto"/>
          <w:spacing w:val="11"/>
          <w:kern w:val="0"/>
          <w:sz w:val="24"/>
        </w:rPr>
      </w:pPr>
      <w:r>
        <w:rPr>
          <w:rFonts w:hint="eastAsia" w:ascii="宋体" w:hAnsi="宋体" w:cs="宋体"/>
          <w:color w:val="auto"/>
          <w:spacing w:val="11"/>
          <w:kern w:val="0"/>
          <w:sz w:val="24"/>
        </w:rPr>
        <w:t xml:space="preserve">第十条  </w:t>
      </w:r>
      <w:r>
        <w:rPr>
          <w:rFonts w:ascii="宋体" w:hAnsi="宋体" w:cs="宋体"/>
          <w:color w:val="auto"/>
          <w:spacing w:val="11"/>
          <w:kern w:val="0"/>
          <w:sz w:val="24"/>
        </w:rPr>
        <w:t>乙方</w:t>
      </w:r>
      <w:r>
        <w:rPr>
          <w:rFonts w:hint="eastAsia" w:ascii="宋体" w:hAnsi="宋体" w:cs="宋体"/>
          <w:color w:val="auto"/>
          <w:spacing w:val="11"/>
          <w:kern w:val="0"/>
          <w:sz w:val="24"/>
        </w:rPr>
        <w:t>使用</w:t>
      </w:r>
      <w:r>
        <w:rPr>
          <w:rFonts w:ascii="宋体" w:hAnsi="宋体" w:cs="宋体"/>
          <w:color w:val="auto"/>
          <w:spacing w:val="11"/>
          <w:kern w:val="0"/>
          <w:sz w:val="24"/>
        </w:rPr>
        <w:t>甲方提供的电气设备，在使用前应先进行检测，如不符合安全规定的应及时向甲方提出，甲方应积极整改，整改合格方准使用，违反本规定或不经甲方许可，擅自乱拉</w:t>
      </w:r>
      <w:r>
        <w:rPr>
          <w:rFonts w:hint="eastAsia" w:ascii="宋体" w:hAnsi="宋体" w:cs="宋体"/>
          <w:color w:val="auto"/>
          <w:spacing w:val="11"/>
          <w:kern w:val="0"/>
          <w:sz w:val="24"/>
        </w:rPr>
        <w:t>乱接</w:t>
      </w:r>
      <w:r>
        <w:rPr>
          <w:rFonts w:ascii="宋体" w:hAnsi="宋体" w:cs="宋体"/>
          <w:color w:val="auto"/>
          <w:spacing w:val="11"/>
          <w:kern w:val="0"/>
          <w:sz w:val="24"/>
        </w:rPr>
        <w:t>电气线路造成</w:t>
      </w:r>
      <w:r>
        <w:rPr>
          <w:rFonts w:hint="eastAsia" w:ascii="宋体" w:hAnsi="宋体" w:cs="宋体"/>
          <w:color w:val="auto"/>
          <w:spacing w:val="11"/>
          <w:kern w:val="0"/>
          <w:sz w:val="24"/>
        </w:rPr>
        <w:t>的</w:t>
      </w:r>
      <w:r>
        <w:rPr>
          <w:rFonts w:ascii="宋体" w:hAnsi="宋体" w:cs="宋体"/>
          <w:color w:val="auto"/>
          <w:spacing w:val="11"/>
          <w:kern w:val="0"/>
          <w:sz w:val="24"/>
        </w:rPr>
        <w:t>后果均由肇事者单位负责。</w:t>
      </w:r>
    </w:p>
    <w:p>
      <w:pPr>
        <w:widowControl/>
        <w:spacing w:line="360" w:lineRule="auto"/>
        <w:ind w:firstLine="524" w:firstLineChars="200"/>
        <w:jc w:val="left"/>
        <w:rPr>
          <w:rFonts w:hint="eastAsia" w:ascii="宋体" w:hAnsi="宋体" w:cs="宋体"/>
          <w:color w:val="auto"/>
          <w:spacing w:val="11"/>
          <w:kern w:val="0"/>
          <w:sz w:val="24"/>
        </w:rPr>
      </w:pPr>
      <w:r>
        <w:rPr>
          <w:rFonts w:hint="eastAsia" w:ascii="宋体" w:hAnsi="宋体" w:cs="宋体"/>
          <w:color w:val="auto"/>
          <w:spacing w:val="11"/>
          <w:kern w:val="0"/>
          <w:sz w:val="24"/>
        </w:rPr>
        <w:t>第十一条  甲方对在安全检查中发现的各类隐患，有权发出隐患通知书，乙方应在限期内进行整改，对于重大隐患，甲方有权停止乙方作业，乙方必须无条件遵从。</w:t>
      </w:r>
    </w:p>
    <w:p>
      <w:pPr>
        <w:widowControl/>
        <w:spacing w:line="360" w:lineRule="auto"/>
        <w:ind w:firstLine="524" w:firstLineChars="200"/>
        <w:jc w:val="left"/>
        <w:rPr>
          <w:rFonts w:hint="eastAsia" w:ascii="宋体" w:hAnsi="宋体" w:cs="宋体"/>
          <w:color w:val="auto"/>
          <w:spacing w:val="11"/>
          <w:kern w:val="0"/>
          <w:sz w:val="24"/>
        </w:rPr>
      </w:pPr>
      <w:r>
        <w:rPr>
          <w:rFonts w:hint="eastAsia" w:ascii="宋体" w:hAnsi="宋体" w:cs="宋体"/>
          <w:color w:val="auto"/>
          <w:spacing w:val="11"/>
          <w:kern w:val="0"/>
          <w:sz w:val="24"/>
        </w:rPr>
        <w:t>第十二条  甲方有权对乙方在安全生产中存在的问题进行罚款处罚，罚款处罚在甲方项目负责人和安全管理人员签字确认后即生效，乙方在接到罚款通知后一周内要向主罚单位缴纳罚款，逾期不交的加倍处罚，并从当月工程款中扣除。</w:t>
      </w:r>
    </w:p>
    <w:p>
      <w:pPr>
        <w:widowControl/>
        <w:spacing w:line="360" w:lineRule="auto"/>
        <w:ind w:firstLine="524" w:firstLineChars="200"/>
        <w:jc w:val="left"/>
        <w:rPr>
          <w:rFonts w:hint="eastAsia" w:ascii="宋体" w:hAnsi="宋体" w:cs="宋体"/>
          <w:color w:val="auto"/>
          <w:spacing w:val="11"/>
          <w:kern w:val="0"/>
          <w:sz w:val="24"/>
        </w:rPr>
      </w:pPr>
      <w:r>
        <w:rPr>
          <w:rFonts w:hint="eastAsia" w:ascii="宋体" w:hAnsi="宋体" w:cs="宋体"/>
          <w:color w:val="auto"/>
          <w:spacing w:val="11"/>
          <w:kern w:val="0"/>
          <w:sz w:val="24"/>
        </w:rPr>
        <w:t>第十三条  甲、乙双方要不断总结分析安全生产形势，对乙方和乙方作业人员重视安全生产、安全工作成绩显著的，甲方应予表扬和奖励。</w:t>
      </w:r>
    </w:p>
    <w:p>
      <w:pPr>
        <w:widowControl/>
        <w:spacing w:line="360" w:lineRule="auto"/>
        <w:ind w:firstLine="524" w:firstLineChars="200"/>
        <w:jc w:val="left"/>
        <w:rPr>
          <w:rFonts w:hint="eastAsia" w:ascii="宋体" w:hAnsi="宋体" w:cs="宋体"/>
          <w:color w:val="auto"/>
          <w:spacing w:val="11"/>
          <w:kern w:val="0"/>
          <w:sz w:val="24"/>
        </w:rPr>
      </w:pPr>
      <w:r>
        <w:rPr>
          <w:rFonts w:hint="eastAsia" w:ascii="宋体" w:hAnsi="宋体" w:cs="宋体"/>
          <w:color w:val="auto"/>
          <w:spacing w:val="11"/>
          <w:kern w:val="0"/>
          <w:sz w:val="24"/>
        </w:rPr>
        <w:t>第十四条  乙方人员进入施工现场，必须遵守中煤长江基础建设有限公司施工现场安全管理规定，在施工现场必须做到：</w:t>
      </w:r>
    </w:p>
    <w:p>
      <w:pPr>
        <w:widowControl/>
        <w:spacing w:line="360" w:lineRule="auto"/>
        <w:ind w:firstLine="524" w:firstLineChars="200"/>
        <w:jc w:val="left"/>
        <w:rPr>
          <w:rFonts w:hint="eastAsia" w:ascii="宋体" w:hAnsi="宋体" w:cs="宋体"/>
          <w:color w:val="auto"/>
          <w:spacing w:val="11"/>
          <w:kern w:val="0"/>
          <w:sz w:val="24"/>
        </w:rPr>
      </w:pPr>
      <w:r>
        <w:rPr>
          <w:rFonts w:hint="eastAsia" w:ascii="宋体" w:hAnsi="宋体" w:cs="宋体"/>
          <w:color w:val="auto"/>
          <w:spacing w:val="11"/>
          <w:kern w:val="0"/>
          <w:sz w:val="24"/>
        </w:rPr>
        <w:t>（一）进入施工现场，必须正确佩戴安全帽，禁止吸烟，禁止酒后作业。</w:t>
      </w:r>
    </w:p>
    <w:p>
      <w:pPr>
        <w:widowControl/>
        <w:spacing w:line="360" w:lineRule="auto"/>
        <w:ind w:firstLine="524" w:firstLineChars="200"/>
        <w:jc w:val="left"/>
        <w:rPr>
          <w:rFonts w:hint="eastAsia" w:ascii="宋体" w:hAnsi="宋体" w:cs="宋体"/>
          <w:color w:val="auto"/>
          <w:spacing w:val="11"/>
          <w:kern w:val="0"/>
          <w:sz w:val="24"/>
        </w:rPr>
      </w:pPr>
      <w:r>
        <w:rPr>
          <w:rFonts w:hint="eastAsia" w:ascii="宋体" w:hAnsi="宋体" w:cs="宋体"/>
          <w:color w:val="auto"/>
          <w:spacing w:val="11"/>
          <w:kern w:val="0"/>
          <w:sz w:val="24"/>
        </w:rPr>
        <w:t>（二）必须执行交底规定的安全技术措施，未经交底禁止作业。</w:t>
      </w:r>
    </w:p>
    <w:p>
      <w:pPr>
        <w:widowControl/>
        <w:spacing w:line="360" w:lineRule="auto"/>
        <w:ind w:firstLine="524" w:firstLineChars="200"/>
        <w:jc w:val="left"/>
        <w:rPr>
          <w:rFonts w:hint="eastAsia" w:ascii="宋体" w:hAnsi="宋体" w:cs="宋体"/>
          <w:color w:val="auto"/>
          <w:spacing w:val="11"/>
          <w:kern w:val="0"/>
          <w:sz w:val="24"/>
        </w:rPr>
      </w:pPr>
      <w:r>
        <w:rPr>
          <w:rFonts w:hint="eastAsia" w:ascii="宋体" w:hAnsi="宋体" w:cs="宋体"/>
          <w:color w:val="auto"/>
          <w:spacing w:val="11"/>
          <w:kern w:val="0"/>
          <w:sz w:val="24"/>
        </w:rPr>
        <w:t>（三）从事特种作业的人员必须持有特种作业操作证，无证人员禁止作业。</w:t>
      </w:r>
    </w:p>
    <w:p>
      <w:pPr>
        <w:widowControl/>
        <w:spacing w:line="360" w:lineRule="auto"/>
        <w:ind w:firstLine="524" w:firstLineChars="200"/>
        <w:jc w:val="left"/>
        <w:rPr>
          <w:rFonts w:hint="eastAsia" w:ascii="宋体" w:hAnsi="宋体" w:cs="宋体"/>
          <w:color w:val="auto"/>
          <w:spacing w:val="11"/>
          <w:kern w:val="0"/>
          <w:sz w:val="24"/>
        </w:rPr>
      </w:pPr>
      <w:r>
        <w:rPr>
          <w:rFonts w:hint="eastAsia" w:ascii="宋体" w:hAnsi="宋体" w:cs="宋体"/>
          <w:color w:val="auto"/>
          <w:spacing w:val="11"/>
          <w:kern w:val="0"/>
          <w:sz w:val="24"/>
        </w:rPr>
        <w:t>（四）必须服从现场管理人员的指挥和管理。</w:t>
      </w:r>
    </w:p>
    <w:p>
      <w:pPr>
        <w:widowControl/>
        <w:spacing w:line="360" w:lineRule="auto"/>
        <w:ind w:firstLine="524" w:firstLineChars="200"/>
        <w:jc w:val="left"/>
        <w:rPr>
          <w:rFonts w:hint="eastAsia" w:ascii="宋体" w:hAnsi="宋体" w:cs="宋体"/>
          <w:color w:val="auto"/>
          <w:spacing w:val="11"/>
          <w:kern w:val="0"/>
          <w:sz w:val="24"/>
        </w:rPr>
      </w:pPr>
      <w:r>
        <w:rPr>
          <w:rFonts w:hint="eastAsia" w:ascii="宋体" w:hAnsi="宋体" w:cs="宋体"/>
          <w:color w:val="auto"/>
          <w:spacing w:val="11"/>
          <w:kern w:val="0"/>
          <w:sz w:val="24"/>
        </w:rPr>
        <w:t>（五）禁止攀爬各类脚手架、跨越防护栏杆、穿行有禁行标志的出入口。</w:t>
      </w:r>
    </w:p>
    <w:p>
      <w:pPr>
        <w:widowControl/>
        <w:spacing w:line="360" w:lineRule="auto"/>
        <w:ind w:firstLine="524" w:firstLineChars="200"/>
        <w:jc w:val="left"/>
        <w:rPr>
          <w:rFonts w:hint="eastAsia" w:ascii="宋体" w:hAnsi="宋体" w:cs="宋体"/>
          <w:color w:val="auto"/>
          <w:spacing w:val="11"/>
          <w:kern w:val="0"/>
          <w:sz w:val="24"/>
        </w:rPr>
      </w:pPr>
      <w:r>
        <w:rPr>
          <w:rFonts w:hint="eastAsia" w:ascii="宋体" w:hAnsi="宋体" w:cs="宋体"/>
          <w:color w:val="auto"/>
          <w:spacing w:val="11"/>
          <w:kern w:val="0"/>
          <w:sz w:val="24"/>
        </w:rPr>
        <w:t>（六）高处作业必须正确使用安全带。</w:t>
      </w:r>
    </w:p>
    <w:p>
      <w:pPr>
        <w:widowControl/>
        <w:spacing w:line="360" w:lineRule="auto"/>
        <w:ind w:firstLine="524" w:firstLineChars="200"/>
        <w:jc w:val="left"/>
        <w:rPr>
          <w:rFonts w:hint="eastAsia" w:ascii="宋体" w:hAnsi="宋体" w:cs="宋体"/>
          <w:color w:val="auto"/>
          <w:spacing w:val="11"/>
          <w:kern w:val="0"/>
          <w:sz w:val="24"/>
        </w:rPr>
      </w:pPr>
      <w:r>
        <w:rPr>
          <w:rFonts w:hint="eastAsia" w:ascii="宋体" w:hAnsi="宋体" w:cs="宋体"/>
          <w:color w:val="auto"/>
          <w:spacing w:val="11"/>
          <w:kern w:val="0"/>
          <w:sz w:val="24"/>
        </w:rPr>
        <w:t>（七）高处施工人员禁止向下投掷物品、抛撒材料和垃圾。</w:t>
      </w:r>
    </w:p>
    <w:p>
      <w:pPr>
        <w:widowControl/>
        <w:spacing w:line="360" w:lineRule="auto"/>
        <w:ind w:firstLine="524" w:firstLineChars="200"/>
        <w:jc w:val="left"/>
        <w:rPr>
          <w:rFonts w:hint="eastAsia" w:ascii="宋体" w:hAnsi="宋体" w:cs="宋体"/>
          <w:color w:val="auto"/>
          <w:spacing w:val="11"/>
          <w:kern w:val="0"/>
          <w:sz w:val="24"/>
        </w:rPr>
      </w:pPr>
      <w:r>
        <w:rPr>
          <w:rFonts w:hint="eastAsia" w:ascii="宋体" w:hAnsi="宋体" w:cs="宋体"/>
          <w:color w:val="auto"/>
          <w:spacing w:val="11"/>
          <w:kern w:val="0"/>
          <w:sz w:val="24"/>
        </w:rPr>
        <w:t>（八）明火作业必须开具动火证，按规定清理周围易燃物，有防火措施及看火人。</w:t>
      </w:r>
    </w:p>
    <w:p>
      <w:pPr>
        <w:widowControl/>
        <w:spacing w:line="360" w:lineRule="auto"/>
        <w:ind w:firstLine="524" w:firstLineChars="200"/>
        <w:jc w:val="left"/>
        <w:rPr>
          <w:rFonts w:hint="eastAsia" w:ascii="宋体" w:hAnsi="宋体" w:cs="宋体"/>
          <w:color w:val="auto"/>
          <w:spacing w:val="11"/>
          <w:kern w:val="0"/>
          <w:sz w:val="24"/>
        </w:rPr>
      </w:pPr>
      <w:r>
        <w:rPr>
          <w:rFonts w:hint="eastAsia" w:ascii="宋体" w:hAnsi="宋体" w:cs="宋体"/>
          <w:color w:val="auto"/>
          <w:spacing w:val="11"/>
          <w:kern w:val="0"/>
          <w:sz w:val="24"/>
        </w:rPr>
        <w:t>（九）禁止挪移、拆改安全防护设施和警告、警示等安全标牌。</w:t>
      </w:r>
    </w:p>
    <w:p>
      <w:pPr>
        <w:widowControl/>
        <w:spacing w:line="360" w:lineRule="auto"/>
        <w:ind w:firstLine="524" w:firstLineChars="200"/>
        <w:jc w:val="left"/>
        <w:rPr>
          <w:rFonts w:hint="eastAsia" w:ascii="宋体" w:hAnsi="宋体" w:cs="宋体"/>
          <w:color w:val="auto"/>
          <w:spacing w:val="11"/>
          <w:kern w:val="0"/>
          <w:sz w:val="24"/>
        </w:rPr>
      </w:pPr>
      <w:r>
        <w:rPr>
          <w:rFonts w:hint="eastAsia" w:ascii="宋体" w:hAnsi="宋体" w:cs="宋体"/>
          <w:color w:val="auto"/>
          <w:spacing w:val="11"/>
          <w:kern w:val="0"/>
          <w:sz w:val="24"/>
        </w:rPr>
        <w:t>（十）非电工禁止进行电气作业。</w:t>
      </w:r>
    </w:p>
    <w:p>
      <w:pPr>
        <w:widowControl/>
        <w:spacing w:line="360" w:lineRule="auto"/>
        <w:ind w:firstLine="524" w:firstLineChars="200"/>
        <w:jc w:val="left"/>
        <w:rPr>
          <w:rFonts w:hint="eastAsia" w:ascii="宋体" w:hAnsi="宋体" w:cs="宋体"/>
          <w:color w:val="auto"/>
          <w:spacing w:val="11"/>
          <w:kern w:val="0"/>
          <w:sz w:val="24"/>
        </w:rPr>
      </w:pPr>
      <w:r>
        <w:rPr>
          <w:rFonts w:hint="eastAsia" w:ascii="宋体" w:hAnsi="宋体" w:cs="宋体"/>
          <w:color w:val="auto"/>
          <w:spacing w:val="11"/>
          <w:kern w:val="0"/>
          <w:sz w:val="24"/>
        </w:rPr>
        <w:t>（十一）禁止私自拉设电线、电缆、使用电炉等电热器。</w:t>
      </w:r>
    </w:p>
    <w:p>
      <w:pPr>
        <w:widowControl/>
        <w:spacing w:line="360" w:lineRule="auto"/>
        <w:ind w:firstLine="524" w:firstLineChars="200"/>
        <w:jc w:val="left"/>
        <w:rPr>
          <w:rFonts w:hint="eastAsia" w:ascii="宋体" w:hAnsi="宋体" w:cs="宋体"/>
          <w:color w:val="auto"/>
          <w:spacing w:val="11"/>
          <w:kern w:val="0"/>
          <w:sz w:val="24"/>
        </w:rPr>
      </w:pPr>
      <w:r>
        <w:rPr>
          <w:rFonts w:hint="eastAsia" w:ascii="宋体" w:hAnsi="宋体" w:cs="宋体"/>
          <w:color w:val="auto"/>
          <w:spacing w:val="11"/>
          <w:kern w:val="0"/>
          <w:sz w:val="24"/>
        </w:rPr>
        <w:t>（十二）禁止私自在建筑结构中居住和储存物品。</w:t>
      </w:r>
    </w:p>
    <w:p>
      <w:pPr>
        <w:widowControl/>
        <w:spacing w:line="360" w:lineRule="auto"/>
        <w:ind w:firstLine="524" w:firstLineChars="200"/>
        <w:jc w:val="left"/>
        <w:rPr>
          <w:rFonts w:hint="eastAsia" w:ascii="宋体" w:hAnsi="宋体" w:cs="宋体"/>
          <w:color w:val="auto"/>
          <w:spacing w:val="11"/>
          <w:kern w:val="0"/>
          <w:sz w:val="24"/>
        </w:rPr>
      </w:pPr>
      <w:r>
        <w:rPr>
          <w:rFonts w:hint="eastAsia" w:ascii="宋体" w:hAnsi="宋体" w:cs="宋体"/>
          <w:color w:val="auto"/>
          <w:spacing w:val="11"/>
          <w:kern w:val="0"/>
          <w:sz w:val="24"/>
        </w:rPr>
        <w:t>（十三）禁止容留外部人员留宿。</w:t>
      </w:r>
    </w:p>
    <w:p>
      <w:pPr>
        <w:widowControl/>
        <w:spacing w:line="360" w:lineRule="auto"/>
        <w:ind w:firstLine="524" w:firstLineChars="200"/>
        <w:jc w:val="left"/>
        <w:rPr>
          <w:rFonts w:hint="eastAsia" w:ascii="宋体" w:hAnsi="宋体" w:cs="宋体"/>
          <w:color w:val="auto"/>
          <w:spacing w:val="11"/>
          <w:kern w:val="0"/>
          <w:sz w:val="24"/>
        </w:rPr>
      </w:pPr>
      <w:r>
        <w:rPr>
          <w:rFonts w:hint="eastAsia" w:ascii="宋体" w:hAnsi="宋体" w:cs="宋体"/>
          <w:color w:val="auto"/>
          <w:spacing w:val="11"/>
          <w:kern w:val="0"/>
          <w:sz w:val="24"/>
        </w:rPr>
        <w:t>第十五条  事故处理</w:t>
      </w:r>
    </w:p>
    <w:p>
      <w:pPr>
        <w:widowControl/>
        <w:spacing w:line="360" w:lineRule="auto"/>
        <w:ind w:firstLine="524" w:firstLineChars="200"/>
        <w:jc w:val="left"/>
        <w:rPr>
          <w:rFonts w:hint="eastAsia" w:ascii="宋体" w:hAnsi="宋体" w:cs="宋体"/>
          <w:color w:val="auto"/>
          <w:spacing w:val="11"/>
          <w:kern w:val="0"/>
          <w:sz w:val="24"/>
        </w:rPr>
      </w:pPr>
      <w:r>
        <w:rPr>
          <w:rFonts w:hint="eastAsia" w:ascii="宋体" w:hAnsi="宋体" w:cs="宋体"/>
          <w:color w:val="auto"/>
          <w:spacing w:val="11"/>
          <w:kern w:val="0"/>
          <w:sz w:val="24"/>
        </w:rPr>
        <w:t>因乙方责任或乙方人员不服从管理、违章作业发生的事故，由乙方按照国家有关规定对伤亡职工或家属进行补偿。同时乙方给甲方造成的经济损失及不良社会影响，甲方有权对乙方进行经济处罚，处罚标准：重伤事故每人次处壹拾万元罚款；亡人事故每死亡一人处罚伍拾万元。</w:t>
      </w:r>
    </w:p>
    <w:p>
      <w:pPr>
        <w:widowControl/>
        <w:spacing w:line="360" w:lineRule="auto"/>
        <w:ind w:firstLine="524" w:firstLineChars="200"/>
        <w:jc w:val="left"/>
        <w:rPr>
          <w:rFonts w:ascii="宋体" w:hAnsi="宋体" w:cs="宋体"/>
          <w:color w:val="auto"/>
          <w:spacing w:val="11"/>
          <w:kern w:val="0"/>
          <w:sz w:val="24"/>
        </w:rPr>
      </w:pPr>
      <w:r>
        <w:rPr>
          <w:rFonts w:hint="eastAsia" w:ascii="宋体" w:hAnsi="宋体" w:cs="宋体"/>
          <w:color w:val="auto"/>
          <w:spacing w:val="11"/>
          <w:kern w:val="0"/>
          <w:sz w:val="24"/>
        </w:rPr>
        <w:t>第十六条  当甲乙双方发生争议时，双方协商解决；协商不成，提交甲方所在地人民法院进行判决、裁定。</w:t>
      </w:r>
    </w:p>
    <w:p>
      <w:pPr>
        <w:widowControl/>
        <w:spacing w:line="360" w:lineRule="auto"/>
        <w:ind w:firstLine="524" w:firstLineChars="200"/>
        <w:jc w:val="left"/>
        <w:rPr>
          <w:rFonts w:hint="eastAsia" w:ascii="宋体" w:hAnsi="宋体" w:cs="宋体"/>
          <w:color w:val="auto"/>
          <w:spacing w:val="11"/>
          <w:kern w:val="0"/>
          <w:sz w:val="24"/>
        </w:rPr>
      </w:pPr>
      <w:r>
        <w:rPr>
          <w:rFonts w:hint="eastAsia" w:ascii="宋体" w:hAnsi="宋体" w:cs="宋体"/>
          <w:color w:val="auto"/>
          <w:spacing w:val="11"/>
          <w:kern w:val="0"/>
          <w:sz w:val="24"/>
        </w:rPr>
        <w:t>第十七条  本协议自签订之日起生效；本协议自乙方完成全部分包作业内容及乙方全部人员撤离施工现场、且甲乙双方均履行完分包合同及本协议约定的全部义务即终止。</w:t>
      </w:r>
    </w:p>
    <w:p>
      <w:pPr>
        <w:widowControl/>
        <w:spacing w:line="360" w:lineRule="auto"/>
        <w:ind w:firstLine="524" w:firstLineChars="200"/>
        <w:jc w:val="left"/>
        <w:rPr>
          <w:rFonts w:hint="eastAsia" w:ascii="宋体" w:hAnsi="宋体" w:cs="宋体"/>
          <w:color w:val="auto"/>
          <w:spacing w:val="11"/>
          <w:kern w:val="0"/>
          <w:sz w:val="24"/>
        </w:rPr>
      </w:pPr>
      <w:r>
        <w:rPr>
          <w:rFonts w:hint="eastAsia" w:ascii="宋体" w:hAnsi="宋体" w:cs="宋体"/>
          <w:color w:val="auto"/>
          <w:spacing w:val="11"/>
          <w:kern w:val="0"/>
          <w:sz w:val="24"/>
        </w:rPr>
        <w:t>第十八条  本协议一式两份，甲、乙双方各执一份。</w:t>
      </w:r>
    </w:p>
    <w:p>
      <w:pPr>
        <w:widowControl/>
        <w:spacing w:line="360" w:lineRule="auto"/>
        <w:ind w:firstLine="524" w:firstLineChars="200"/>
        <w:jc w:val="left"/>
        <w:rPr>
          <w:rFonts w:hint="eastAsia" w:ascii="宋体" w:hAnsi="宋体" w:cs="宋体"/>
          <w:color w:val="auto"/>
          <w:spacing w:val="11"/>
          <w:kern w:val="0"/>
          <w:sz w:val="24"/>
        </w:rPr>
      </w:pPr>
      <w:r>
        <w:rPr>
          <w:rFonts w:hint="eastAsia" w:ascii="宋体" w:hAnsi="宋体" w:cs="宋体"/>
          <w:color w:val="auto"/>
          <w:spacing w:val="11"/>
          <w:kern w:val="0"/>
          <w:sz w:val="24"/>
        </w:rPr>
        <w:t>甲方：</w:t>
      </w:r>
      <w:r>
        <w:rPr>
          <w:rFonts w:ascii="宋体" w:hAnsi="宋体" w:cs="宋体"/>
          <w:color w:val="auto"/>
          <w:spacing w:val="11"/>
          <w:kern w:val="0"/>
          <w:sz w:val="24"/>
        </w:rPr>
        <w:t xml:space="preserve">                              </w:t>
      </w:r>
      <w:r>
        <w:rPr>
          <w:rFonts w:hint="eastAsia" w:ascii="宋体" w:hAnsi="宋体" w:cs="宋体"/>
          <w:color w:val="auto"/>
          <w:spacing w:val="11"/>
          <w:kern w:val="0"/>
          <w:sz w:val="24"/>
        </w:rPr>
        <w:t>乙方：</w:t>
      </w:r>
    </w:p>
    <w:p>
      <w:pPr>
        <w:widowControl/>
        <w:spacing w:line="360" w:lineRule="auto"/>
        <w:ind w:firstLine="524" w:firstLineChars="200"/>
        <w:jc w:val="left"/>
        <w:rPr>
          <w:rFonts w:ascii="宋体" w:hAnsi="宋体" w:cs="宋体"/>
          <w:color w:val="auto"/>
          <w:spacing w:val="11"/>
          <w:kern w:val="0"/>
          <w:sz w:val="24"/>
        </w:rPr>
      </w:pPr>
      <w:r>
        <w:rPr>
          <w:rFonts w:hint="eastAsia" w:ascii="宋体" w:hAnsi="宋体" w:cs="宋体"/>
          <w:color w:val="auto"/>
          <w:spacing w:val="11"/>
          <w:kern w:val="0"/>
          <w:sz w:val="24"/>
        </w:rPr>
        <w:t>法定（或授权）代表人：</w:t>
      </w:r>
      <w:r>
        <w:rPr>
          <w:rFonts w:ascii="宋体" w:hAnsi="宋体" w:cs="宋体"/>
          <w:color w:val="auto"/>
          <w:spacing w:val="11"/>
          <w:kern w:val="0"/>
          <w:sz w:val="24"/>
        </w:rPr>
        <w:t xml:space="preserve"> </w:t>
      </w:r>
      <w:r>
        <w:rPr>
          <w:rFonts w:ascii="宋体" w:hAnsi="宋体" w:cs="宋体"/>
          <w:color w:val="auto"/>
          <w:spacing w:val="11"/>
          <w:kern w:val="0"/>
          <w:sz w:val="24"/>
        </w:rPr>
        <w:tab/>
      </w:r>
      <w:r>
        <w:rPr>
          <w:rFonts w:ascii="宋体" w:hAnsi="宋体" w:cs="宋体"/>
          <w:color w:val="auto"/>
          <w:spacing w:val="11"/>
          <w:kern w:val="0"/>
          <w:sz w:val="24"/>
        </w:rPr>
        <w:tab/>
      </w:r>
      <w:r>
        <w:rPr>
          <w:rFonts w:ascii="宋体" w:hAnsi="宋体" w:cs="宋体"/>
          <w:color w:val="auto"/>
          <w:spacing w:val="11"/>
          <w:kern w:val="0"/>
          <w:sz w:val="24"/>
        </w:rPr>
        <w:t xml:space="preserve">        </w:t>
      </w:r>
      <w:r>
        <w:rPr>
          <w:rFonts w:hint="eastAsia" w:ascii="宋体" w:hAnsi="宋体" w:cs="宋体"/>
          <w:color w:val="auto"/>
          <w:spacing w:val="11"/>
          <w:kern w:val="0"/>
          <w:sz w:val="24"/>
        </w:rPr>
        <w:t>法定（或授权）代表人：</w:t>
      </w:r>
    </w:p>
    <w:p>
      <w:pPr>
        <w:widowControl/>
        <w:spacing w:line="360" w:lineRule="auto"/>
        <w:ind w:firstLine="524" w:firstLineChars="200"/>
        <w:jc w:val="left"/>
        <w:rPr>
          <w:rFonts w:hint="eastAsia" w:ascii="方正小标宋简体" w:hAnsi="方正小标宋简体" w:eastAsia="宋体" w:cs="方正小标宋简体"/>
          <w:b/>
          <w:bCs/>
          <w:color w:val="auto"/>
          <w:sz w:val="24"/>
          <w:lang w:val="en-US" w:eastAsia="zh-CN"/>
        </w:rPr>
        <w:sectPr>
          <w:pgSz w:w="11906" w:h="16838"/>
          <w:pgMar w:top="1134" w:right="1134" w:bottom="992" w:left="1247" w:header="851" w:footer="992" w:gutter="0"/>
          <w:pgNumType w:start="1"/>
          <w:cols w:space="720" w:num="1"/>
          <w:docGrid w:type="lines" w:linePitch="312" w:charSpace="0"/>
        </w:sectPr>
      </w:pPr>
      <w:r>
        <w:rPr>
          <w:rFonts w:hint="eastAsia" w:ascii="宋体" w:hAnsi="宋体" w:cs="宋体"/>
          <w:color w:val="auto"/>
          <w:spacing w:val="11"/>
          <w:kern w:val="0"/>
          <w:sz w:val="24"/>
        </w:rPr>
        <w:t xml:space="preserve">    协议签订日期：       年    月    </w:t>
      </w:r>
      <w:r>
        <w:rPr>
          <w:rFonts w:hint="eastAsia" w:ascii="宋体" w:hAnsi="宋体" w:cs="宋体"/>
          <w:color w:val="auto"/>
          <w:spacing w:val="11"/>
          <w:kern w:val="0"/>
          <w:sz w:val="24"/>
          <w:lang w:val="en-US" w:eastAsia="zh-CN"/>
        </w:rPr>
        <w:t>日</w:t>
      </w:r>
    </w:p>
    <w:p>
      <w:pPr>
        <w:rPr>
          <w:rFonts w:hint="default" w:eastAsia="宋体"/>
          <w:b/>
          <w:bCs/>
          <w:sz w:val="36"/>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PAGE   \* MERGEFORMAT</w:instrText>
    </w:r>
    <w:r>
      <w:rPr>
        <w:rFonts w:ascii="Times New Roman" w:hAnsi="Times New Roman"/>
        <w:sz w:val="18"/>
        <w:szCs w:val="18"/>
      </w:rPr>
      <w:fldChar w:fldCharType="separate"/>
    </w:r>
    <w:r>
      <w:rPr>
        <w:rFonts w:ascii="Times New Roman" w:hAnsi="Times New Roman"/>
        <w:sz w:val="18"/>
        <w:szCs w:val="18"/>
        <w:lang w:val="zh-CN"/>
      </w:rPr>
      <w:t>3</w:t>
    </w:r>
    <w:r>
      <w:rPr>
        <w:rFonts w:ascii="Times New Roman" w:hAnsi="Times New Roman"/>
        <w:sz w:val="18"/>
        <w:szCs w:val="18"/>
      </w:rPr>
      <w:fldChar w:fldCharType="end"/>
    </w:r>
  </w:p>
  <w:p>
    <w:pPr>
      <w:tabs>
        <w:tab w:val="center" w:pos="4153"/>
        <w:tab w:val="right" w:pos="8306"/>
      </w:tabs>
      <w:snapToGrid w:val="0"/>
      <w:jc w:val="left"/>
      <w:rPr>
        <w:rFonts w:ascii="Times New Roman" w:hAnsi="Times New Roman"/>
        <w:sz w:val="18"/>
        <w:szCs w:val="1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CB6755"/>
    <w:multiLevelType w:val="singleLevel"/>
    <w:tmpl w:val="91CB6755"/>
    <w:lvl w:ilvl="0" w:tentative="0">
      <w:start w:val="2"/>
      <w:numFmt w:val="chineseCounting"/>
      <w:suff w:val="nothing"/>
      <w:lvlText w:val="%1、"/>
      <w:lvlJc w:val="left"/>
      <w:rPr>
        <w:rFonts w:hint="eastAsia"/>
      </w:rPr>
    </w:lvl>
  </w:abstractNum>
  <w:abstractNum w:abstractNumId="1">
    <w:nsid w:val="FC64CFD1"/>
    <w:multiLevelType w:val="singleLevel"/>
    <w:tmpl w:val="FC64CFD1"/>
    <w:lvl w:ilvl="0" w:tentative="0">
      <w:start w:val="1"/>
      <w:numFmt w:val="chineseCounting"/>
      <w:suff w:val="nothing"/>
      <w:lvlText w:val="（%1）"/>
      <w:lvlJc w:val="left"/>
      <w:rPr>
        <w:rFonts w:hint="eastAsia"/>
      </w:rPr>
    </w:lvl>
  </w:abstractNum>
  <w:abstractNum w:abstractNumId="2">
    <w:nsid w:val="3392F817"/>
    <w:multiLevelType w:val="singleLevel"/>
    <w:tmpl w:val="3392F817"/>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0NTk0YWUzMDkwY2RjOGY1YWFjNjQ4NTkzYWIyNzUifQ=="/>
  </w:docVars>
  <w:rsids>
    <w:rsidRoot w:val="00172A27"/>
    <w:rsid w:val="01067305"/>
    <w:rsid w:val="046248DD"/>
    <w:rsid w:val="04803322"/>
    <w:rsid w:val="09EA794C"/>
    <w:rsid w:val="0A764C3F"/>
    <w:rsid w:val="0B611E33"/>
    <w:rsid w:val="10B43195"/>
    <w:rsid w:val="129E4D32"/>
    <w:rsid w:val="12E555D4"/>
    <w:rsid w:val="15F07F9B"/>
    <w:rsid w:val="1B8F5B45"/>
    <w:rsid w:val="1BEC1D8C"/>
    <w:rsid w:val="2183277C"/>
    <w:rsid w:val="226A69DF"/>
    <w:rsid w:val="24156E1F"/>
    <w:rsid w:val="2AC60E73"/>
    <w:rsid w:val="2F911A4F"/>
    <w:rsid w:val="35716271"/>
    <w:rsid w:val="36272FDF"/>
    <w:rsid w:val="37530DAA"/>
    <w:rsid w:val="381B457B"/>
    <w:rsid w:val="3A7C691D"/>
    <w:rsid w:val="45702A83"/>
    <w:rsid w:val="4AC75AD6"/>
    <w:rsid w:val="4D186772"/>
    <w:rsid w:val="4D7B7443"/>
    <w:rsid w:val="5180327A"/>
    <w:rsid w:val="5435675A"/>
    <w:rsid w:val="554C6557"/>
    <w:rsid w:val="581662BB"/>
    <w:rsid w:val="58B33F35"/>
    <w:rsid w:val="59ED2562"/>
    <w:rsid w:val="5A752734"/>
    <w:rsid w:val="5B55535F"/>
    <w:rsid w:val="612E61C1"/>
    <w:rsid w:val="66DD1AC8"/>
    <w:rsid w:val="6E8D6A1B"/>
    <w:rsid w:val="71447041"/>
    <w:rsid w:val="716A6C53"/>
    <w:rsid w:val="774B3382"/>
    <w:rsid w:val="77B270DB"/>
    <w:rsid w:val="7C4D4D5B"/>
    <w:rsid w:val="7DBB3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semiHidden/>
    <w:qFormat/>
    <w:uiPriority w:val="0"/>
    <w:rPr>
      <w:rFonts w:ascii="Arial" w:hAnsi="Arial" w:eastAsia="Arial" w:cs="Arial"/>
      <w:sz w:val="21"/>
      <w:szCs w:val="21"/>
      <w:lang w:val="en-US" w:eastAsia="en-US" w:bidi="ar-SA"/>
    </w:rPr>
  </w:style>
  <w:style w:type="paragraph" w:styleId="3">
    <w:name w:val="Body Text Indent 2"/>
    <w:basedOn w:val="1"/>
    <w:autoRedefine/>
    <w:qFormat/>
    <w:uiPriority w:val="0"/>
    <w:pPr>
      <w:spacing w:after="120" w:line="480" w:lineRule="auto"/>
      <w:ind w:left="420" w:firstLine="539"/>
    </w:pPr>
    <w:rPr>
      <w:rFonts w:ascii="Times New Roman" w:hAnsi="Times New Roman"/>
      <w:sz w:val="28"/>
    </w:rPr>
  </w:style>
  <w:style w:type="paragraph" w:styleId="4">
    <w:name w:val="toc 2"/>
    <w:basedOn w:val="1"/>
    <w:next w:val="1"/>
    <w:autoRedefine/>
    <w:qFormat/>
    <w:uiPriority w:val="39"/>
    <w:pPr>
      <w:ind w:left="420" w:leftChars="200"/>
    </w:pPr>
  </w:style>
  <w:style w:type="paragraph" w:styleId="5">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6">
    <w:name w:val="Body Text First Indent"/>
    <w:basedOn w:val="2"/>
    <w:autoRedefine/>
    <w:unhideWhenUsed/>
    <w:qFormat/>
    <w:uiPriority w:val="99"/>
    <w:pPr>
      <w:ind w:firstLine="420" w:firstLineChars="100"/>
    </w:pPr>
    <w:rPr>
      <w:rFonts w:ascii="Calibri" w:hAnsi="Calibri" w:eastAsia="宋体" w:cs="Times New Roman"/>
      <w:szCs w:val="22"/>
    </w:rPr>
  </w:style>
  <w:style w:type="paragraph" w:styleId="9">
    <w:name w:val="List Paragraph"/>
    <w:basedOn w:val="1"/>
    <w:autoRedefine/>
    <w:qFormat/>
    <w:uiPriority w:val="34"/>
    <w:pPr>
      <w:autoSpaceDE w:val="0"/>
      <w:autoSpaceDN w:val="0"/>
      <w:adjustRightInd w:val="0"/>
      <w:jc w:val="left"/>
    </w:pPr>
    <w:rPr>
      <w:rFonts w:ascii="Times New Roman" w:hAnsi="Times New Roman" w:eastAsia="宋体" w:cs="Times New Roman"/>
      <w:kern w:val="0"/>
      <w:sz w:val="24"/>
    </w:rPr>
  </w:style>
  <w:style w:type="character" w:customStyle="1" w:styleId="10">
    <w:name w:val="font91"/>
    <w:basedOn w:val="8"/>
    <w:autoRedefine/>
    <w:qFormat/>
    <w:uiPriority w:val="0"/>
    <w:rPr>
      <w:rFonts w:hint="eastAsia" w:ascii="宋体" w:hAnsi="宋体" w:eastAsia="宋体" w:cs="宋体"/>
      <w:color w:val="000000"/>
      <w:sz w:val="20"/>
      <w:szCs w:val="20"/>
      <w:u w:val="none"/>
    </w:rPr>
  </w:style>
  <w:style w:type="character" w:customStyle="1" w:styleId="11">
    <w:name w:val="font31"/>
    <w:basedOn w:val="8"/>
    <w:autoRedefine/>
    <w:qFormat/>
    <w:uiPriority w:val="0"/>
    <w:rPr>
      <w:rFonts w:hint="eastAsia" w:ascii="宋体" w:hAnsi="宋体" w:eastAsia="宋体" w:cs="宋体"/>
      <w:color w:val="000000"/>
      <w:sz w:val="20"/>
      <w:szCs w:val="20"/>
      <w:u w:val="none"/>
    </w:rPr>
  </w:style>
  <w:style w:type="character" w:customStyle="1" w:styleId="12">
    <w:name w:val="font61"/>
    <w:basedOn w:val="8"/>
    <w:autoRedefine/>
    <w:qFormat/>
    <w:uiPriority w:val="0"/>
    <w:rPr>
      <w:rFonts w:hint="eastAsia" w:ascii="宋体" w:hAnsi="宋体" w:eastAsia="宋体" w:cs="宋体"/>
      <w:color w:val="000000"/>
      <w:sz w:val="20"/>
      <w:szCs w:val="20"/>
      <w:u w:val="none"/>
    </w:rPr>
  </w:style>
  <w:style w:type="character" w:customStyle="1" w:styleId="13">
    <w:name w:val="font21"/>
    <w:basedOn w:val="8"/>
    <w:autoRedefine/>
    <w:qFormat/>
    <w:uiPriority w:val="0"/>
    <w:rPr>
      <w:rFonts w:hint="eastAsia" w:ascii="宋体" w:hAnsi="宋体" w:eastAsia="宋体" w:cs="宋体"/>
      <w:color w:val="000000"/>
      <w:sz w:val="20"/>
      <w:szCs w:val="20"/>
      <w:u w:val="none"/>
    </w:rPr>
  </w:style>
  <w:style w:type="character" w:customStyle="1" w:styleId="14">
    <w:name w:val="font51"/>
    <w:basedOn w:val="8"/>
    <w:autoRedefine/>
    <w:qFormat/>
    <w:uiPriority w:val="0"/>
    <w:rPr>
      <w:rFonts w:hint="eastAsia" w:ascii="宋体" w:hAnsi="宋体" w:eastAsia="宋体" w:cs="宋体"/>
      <w:color w:val="000000"/>
      <w:sz w:val="20"/>
      <w:szCs w:val="20"/>
      <w:u w:val="none"/>
    </w:rPr>
  </w:style>
  <w:style w:type="character" w:customStyle="1" w:styleId="15">
    <w:name w:val="font41"/>
    <w:basedOn w:val="8"/>
    <w:autoRedefine/>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2386</Words>
  <Characters>2506</Characters>
  <Lines>0</Lines>
  <Paragraphs>0</Paragraphs>
  <TotalTime>19</TotalTime>
  <ScaleCrop>false</ScaleCrop>
  <LinksUpToDate>false</LinksUpToDate>
  <CharactersWithSpaces>3090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牛奶</cp:lastModifiedBy>
  <cp:lastPrinted>2024-02-27T01:13:00Z</cp:lastPrinted>
  <dcterms:modified xsi:type="dcterms:W3CDTF">2024-05-14T08:43:41Z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A860C69A8FF6400E9CCF7BC6F1F68331_13</vt:lpwstr>
  </property>
</Properties>
</file>