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FB30C">
      <w:pPr>
        <w:jc w:val="center"/>
        <w:textAlignment w:val="center"/>
        <w:rPr>
          <w:rFonts w:hint="eastAsia" w:ascii="仿宋" w:hAnsi="仿宋" w:eastAsia="仿宋" w:cs="仿宋"/>
          <w:sz w:val="48"/>
          <w:szCs w:val="48"/>
        </w:rPr>
      </w:pPr>
      <w:bookmarkStart w:id="0" w:name="_GoBack"/>
      <w:r>
        <w:rPr>
          <w:rFonts w:hint="eastAsia" w:ascii="仿宋" w:hAnsi="仿宋" w:eastAsia="仿宋" w:cs="仿宋"/>
          <w:kern w:val="2"/>
          <w:sz w:val="48"/>
          <w:szCs w:val="48"/>
          <w:lang w:val="en-US" w:eastAsia="zh-CN" w:bidi="ar-SA"/>
        </w:rPr>
        <w:t>深圳岳盟工业区旧改项目桩基础工程</w:t>
      </w:r>
      <w:r>
        <w:rPr>
          <w:rFonts w:hint="eastAsia" w:ascii="仿宋" w:hAnsi="仿宋" w:eastAsia="仿宋" w:cs="仿宋"/>
          <w:sz w:val="48"/>
          <w:szCs w:val="48"/>
          <w:lang w:eastAsia="zh-CN"/>
        </w:rPr>
        <w:t>项目</w:t>
      </w:r>
      <w:r>
        <w:rPr>
          <w:rFonts w:hint="eastAsia" w:ascii="仿宋" w:hAnsi="仿宋" w:eastAsia="仿宋" w:cs="仿宋"/>
          <w:sz w:val="48"/>
          <w:szCs w:val="48"/>
          <w:lang w:val="en-US" w:eastAsia="zh-CN"/>
        </w:rPr>
        <w:t>钢筋</w:t>
      </w:r>
      <w:r>
        <w:rPr>
          <w:rFonts w:hint="eastAsia" w:ascii="仿宋" w:hAnsi="仿宋" w:eastAsia="仿宋" w:cs="仿宋"/>
          <w:sz w:val="48"/>
          <w:szCs w:val="48"/>
          <w:lang w:eastAsia="zh-CN"/>
        </w:rPr>
        <w:t>采购响应</w:t>
      </w:r>
      <w:r>
        <w:rPr>
          <w:rFonts w:hint="eastAsia" w:ascii="仿宋" w:hAnsi="仿宋" w:eastAsia="仿宋" w:cs="仿宋"/>
          <w:sz w:val="48"/>
          <w:szCs w:val="48"/>
        </w:rPr>
        <w:t>文件</w:t>
      </w:r>
    </w:p>
    <w:bookmarkEnd w:id="0"/>
    <w:p w14:paraId="1E116C70">
      <w:pPr>
        <w:pStyle w:val="4"/>
        <w:rPr>
          <w:rFonts w:hint="eastAsia" w:ascii="仿宋" w:hAnsi="仿宋" w:eastAsia="仿宋" w:cs="仿宋"/>
        </w:rPr>
      </w:pPr>
    </w:p>
    <w:p w14:paraId="7AA07EC4">
      <w:pPr>
        <w:pStyle w:val="4"/>
        <w:rPr>
          <w:rFonts w:hint="eastAsia" w:ascii="仿宋" w:hAnsi="仿宋" w:eastAsia="仿宋" w:cs="仿宋"/>
        </w:rPr>
      </w:pPr>
    </w:p>
    <w:p w14:paraId="07906398">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Cs/>
          <w:sz w:val="32"/>
          <w:szCs w:val="32"/>
        </w:rPr>
        <w:t>ZMCJ07CG20243009</w:t>
      </w:r>
    </w:p>
    <w:p w14:paraId="6C22C4D2">
      <w:pPr>
        <w:pStyle w:val="5"/>
        <w:ind w:firstLine="640" w:firstLineChars="200"/>
        <w:rPr>
          <w:rFonts w:hint="eastAsia" w:ascii="仿宋" w:hAnsi="仿宋" w:eastAsia="仿宋" w:cs="仿宋"/>
          <w:color w:val="auto"/>
          <w:sz w:val="32"/>
          <w:szCs w:val="32"/>
          <w:lang w:eastAsia="zh-CN"/>
        </w:rPr>
      </w:pPr>
    </w:p>
    <w:p w14:paraId="0AAF7234">
      <w:pPr>
        <w:pStyle w:val="5"/>
        <w:ind w:firstLine="640" w:firstLineChars="200"/>
        <w:rPr>
          <w:rFonts w:hint="eastAsia" w:ascii="仿宋" w:hAnsi="仿宋" w:eastAsia="仿宋" w:cs="仿宋"/>
          <w:color w:val="auto"/>
          <w:sz w:val="32"/>
          <w:szCs w:val="32"/>
        </w:rPr>
      </w:pPr>
    </w:p>
    <w:p w14:paraId="2E523EBD">
      <w:pPr>
        <w:pStyle w:val="5"/>
        <w:ind w:firstLine="640" w:firstLineChars="200"/>
        <w:rPr>
          <w:rFonts w:hint="eastAsia" w:ascii="仿宋" w:hAnsi="仿宋" w:eastAsia="仿宋" w:cs="仿宋"/>
          <w:color w:val="auto"/>
          <w:sz w:val="32"/>
          <w:szCs w:val="32"/>
        </w:rPr>
      </w:pPr>
    </w:p>
    <w:p w14:paraId="0ED3BDB3">
      <w:pPr>
        <w:pStyle w:val="5"/>
        <w:ind w:firstLine="640" w:firstLineChars="200"/>
        <w:rPr>
          <w:rFonts w:hint="eastAsia" w:ascii="仿宋" w:hAnsi="仿宋" w:eastAsia="仿宋" w:cs="仿宋"/>
          <w:color w:val="auto"/>
          <w:sz w:val="32"/>
          <w:szCs w:val="32"/>
        </w:rPr>
      </w:pPr>
    </w:p>
    <w:p w14:paraId="6684BB0E">
      <w:pPr>
        <w:pStyle w:val="5"/>
        <w:ind w:firstLine="640" w:firstLineChars="200"/>
        <w:rPr>
          <w:rFonts w:hint="eastAsia" w:ascii="仿宋" w:hAnsi="仿宋" w:eastAsia="仿宋" w:cs="仿宋"/>
          <w:color w:val="auto"/>
          <w:sz w:val="32"/>
          <w:szCs w:val="32"/>
        </w:rPr>
      </w:pPr>
    </w:p>
    <w:p w14:paraId="3C896523">
      <w:pPr>
        <w:pStyle w:val="5"/>
        <w:ind w:firstLine="640" w:firstLineChars="200"/>
        <w:rPr>
          <w:rFonts w:hint="eastAsia" w:ascii="仿宋" w:hAnsi="仿宋" w:eastAsia="仿宋" w:cs="仿宋"/>
          <w:color w:val="auto"/>
          <w:sz w:val="32"/>
          <w:szCs w:val="32"/>
        </w:rPr>
      </w:pPr>
    </w:p>
    <w:p w14:paraId="63F1282B">
      <w:pPr>
        <w:pStyle w:val="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334BCF7C">
      <w:pPr>
        <w:pStyle w:val="5"/>
        <w:ind w:firstLine="320"/>
        <w:rPr>
          <w:rFonts w:hint="eastAsia" w:ascii="仿宋" w:hAnsi="仿宋" w:eastAsia="仿宋" w:cs="仿宋"/>
          <w:color w:val="auto"/>
          <w:sz w:val="32"/>
          <w:szCs w:val="32"/>
        </w:rPr>
      </w:pPr>
    </w:p>
    <w:p w14:paraId="7904F1C8">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257C4303">
      <w:pPr>
        <w:pStyle w:val="4"/>
        <w:rPr>
          <w:rFonts w:hint="eastAsia" w:ascii="仿宋" w:hAnsi="仿宋" w:eastAsia="仿宋" w:cs="仿宋"/>
          <w:lang w:eastAsia="zh-CN"/>
        </w:rPr>
      </w:pPr>
      <w:r>
        <w:rPr>
          <w:rFonts w:hint="eastAsia" w:ascii="仿宋" w:hAnsi="仿宋" w:eastAsia="仿宋" w:cs="仿宋"/>
          <w:lang w:eastAsia="zh-CN"/>
        </w:rPr>
        <w:t xml:space="preserve">  </w:t>
      </w:r>
    </w:p>
    <w:p w14:paraId="3373BC77">
      <w:pPr>
        <w:rPr>
          <w:rFonts w:hint="eastAsia" w:ascii="仿宋" w:hAnsi="仿宋" w:eastAsia="仿宋" w:cs="仿宋"/>
          <w:lang w:eastAsia="zh-CN"/>
        </w:rPr>
      </w:pPr>
    </w:p>
    <w:p w14:paraId="47E26351">
      <w:pPr>
        <w:pStyle w:val="5"/>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0A86B41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565780C7">
      <w:pPr>
        <w:pStyle w:val="3"/>
        <w:spacing w:after="0" w:line="360" w:lineRule="auto"/>
        <w:ind w:left="0" w:firstLine="0"/>
        <w:jc w:val="both"/>
        <w:rPr>
          <w:rFonts w:hint="eastAsia" w:ascii="仿宋" w:hAnsi="仿宋" w:eastAsia="仿宋" w:cs="仿宋"/>
          <w:szCs w:val="28"/>
        </w:rPr>
      </w:pPr>
    </w:p>
    <w:p w14:paraId="21391529">
      <w:pPr>
        <w:pStyle w:val="3"/>
        <w:spacing w:after="0" w:line="360" w:lineRule="auto"/>
        <w:ind w:left="0" w:firstLine="0"/>
        <w:jc w:val="both"/>
        <w:rPr>
          <w:rFonts w:hint="eastAsia" w:ascii="仿宋" w:hAnsi="仿宋" w:eastAsia="仿宋" w:cs="仿宋"/>
          <w:szCs w:val="28"/>
        </w:rPr>
      </w:pPr>
    </w:p>
    <w:p w14:paraId="665F5749">
      <w:pPr>
        <w:spacing w:line="400" w:lineRule="exact"/>
        <w:jc w:val="center"/>
        <w:rPr>
          <w:rFonts w:hint="eastAsia" w:ascii="仿宋" w:hAnsi="仿宋" w:eastAsia="仿宋" w:cs="仿宋"/>
          <w:b/>
          <w:bCs/>
          <w:sz w:val="36"/>
        </w:rPr>
      </w:pPr>
    </w:p>
    <w:p w14:paraId="35F88E09">
      <w:pPr>
        <w:spacing w:line="400" w:lineRule="exact"/>
        <w:jc w:val="center"/>
        <w:rPr>
          <w:rFonts w:hint="eastAsia" w:ascii="仿宋" w:hAnsi="仿宋" w:eastAsia="仿宋" w:cs="仿宋"/>
          <w:b/>
          <w:bCs/>
          <w:sz w:val="36"/>
        </w:rPr>
      </w:pPr>
    </w:p>
    <w:p w14:paraId="1D3380DE">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E12CDF7">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71CFF934">
      <w:pPr>
        <w:spacing w:line="360" w:lineRule="auto"/>
        <w:ind w:firstLine="400" w:firstLineChars="200"/>
        <w:jc w:val="center"/>
        <w:rPr>
          <w:rFonts w:hint="eastAsia" w:ascii="仿宋" w:hAnsi="仿宋" w:eastAsia="仿宋" w:cs="仿宋"/>
          <w:sz w:val="20"/>
          <w:szCs w:val="20"/>
        </w:rPr>
      </w:pPr>
    </w:p>
    <w:p w14:paraId="08E67038">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799459E3">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C878879">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C71C445">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136FE36C">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1B2C303F">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7DC2DB08">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0B168DC">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ACBAC1D">
      <w:pPr>
        <w:spacing w:line="360" w:lineRule="auto"/>
        <w:ind w:firstLine="560" w:firstLineChars="200"/>
        <w:rPr>
          <w:rFonts w:hint="eastAsia" w:ascii="仿宋" w:hAnsi="仿宋" w:eastAsia="仿宋" w:cs="仿宋"/>
          <w:sz w:val="28"/>
        </w:rPr>
      </w:pPr>
    </w:p>
    <w:p w14:paraId="0759FB30">
      <w:pPr>
        <w:spacing w:line="360" w:lineRule="auto"/>
        <w:ind w:firstLine="560" w:firstLineChars="200"/>
        <w:rPr>
          <w:rFonts w:hint="eastAsia" w:ascii="仿宋" w:hAnsi="仿宋" w:eastAsia="仿宋" w:cs="仿宋"/>
          <w:sz w:val="28"/>
        </w:rPr>
      </w:pPr>
    </w:p>
    <w:p w14:paraId="41A286F1">
      <w:pPr>
        <w:spacing w:line="360" w:lineRule="auto"/>
        <w:ind w:firstLine="560" w:firstLineChars="200"/>
        <w:rPr>
          <w:rFonts w:hint="eastAsia" w:ascii="仿宋" w:hAnsi="仿宋" w:eastAsia="仿宋" w:cs="仿宋"/>
          <w:sz w:val="28"/>
        </w:rPr>
      </w:pPr>
    </w:p>
    <w:p w14:paraId="1ACB3A1E">
      <w:pPr>
        <w:spacing w:line="360" w:lineRule="auto"/>
        <w:ind w:firstLine="560" w:firstLineChars="200"/>
        <w:rPr>
          <w:rFonts w:hint="eastAsia" w:ascii="仿宋" w:hAnsi="仿宋" w:eastAsia="仿宋" w:cs="仿宋"/>
          <w:sz w:val="28"/>
        </w:rPr>
      </w:pPr>
    </w:p>
    <w:p w14:paraId="682250C8">
      <w:pPr>
        <w:spacing w:line="360" w:lineRule="auto"/>
        <w:ind w:firstLine="560" w:firstLineChars="200"/>
        <w:rPr>
          <w:rFonts w:hint="eastAsia" w:ascii="仿宋" w:hAnsi="仿宋" w:eastAsia="仿宋" w:cs="仿宋"/>
          <w:sz w:val="28"/>
        </w:rPr>
      </w:pPr>
    </w:p>
    <w:p w14:paraId="4850E15B">
      <w:pPr>
        <w:spacing w:line="360" w:lineRule="auto"/>
        <w:ind w:firstLine="560" w:firstLineChars="200"/>
        <w:rPr>
          <w:rFonts w:hint="eastAsia" w:ascii="仿宋" w:hAnsi="仿宋" w:eastAsia="仿宋" w:cs="仿宋"/>
          <w:sz w:val="28"/>
        </w:rPr>
      </w:pPr>
    </w:p>
    <w:p w14:paraId="01C9BE33">
      <w:pPr>
        <w:spacing w:line="360" w:lineRule="auto"/>
        <w:ind w:firstLine="560" w:firstLineChars="200"/>
        <w:rPr>
          <w:rFonts w:hint="eastAsia" w:ascii="仿宋" w:hAnsi="仿宋" w:eastAsia="仿宋" w:cs="仿宋"/>
          <w:sz w:val="28"/>
        </w:rPr>
      </w:pPr>
    </w:p>
    <w:p w14:paraId="133A2EE1">
      <w:pPr>
        <w:spacing w:line="360" w:lineRule="auto"/>
        <w:rPr>
          <w:rFonts w:hint="eastAsia" w:ascii="仿宋" w:hAnsi="仿宋" w:eastAsia="仿宋" w:cs="仿宋"/>
          <w:sz w:val="28"/>
        </w:rPr>
      </w:pPr>
    </w:p>
    <w:p w14:paraId="4E5D1FF5">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57B0B8E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43434980">
      <w:pPr>
        <w:spacing w:line="360" w:lineRule="auto"/>
        <w:rPr>
          <w:rFonts w:hint="eastAsia" w:ascii="仿宋" w:hAnsi="仿宋" w:eastAsia="仿宋" w:cs="仿宋"/>
          <w:sz w:val="24"/>
        </w:rPr>
      </w:pPr>
    </w:p>
    <w:p w14:paraId="62E4D25E">
      <w:pPr>
        <w:spacing w:line="360" w:lineRule="auto"/>
        <w:jc w:val="center"/>
        <w:rPr>
          <w:rFonts w:hint="eastAsia" w:ascii="仿宋" w:hAnsi="仿宋" w:eastAsia="仿宋" w:cs="仿宋"/>
          <w:b/>
          <w:bCs/>
          <w:spacing w:val="2"/>
          <w:sz w:val="32"/>
          <w:szCs w:val="32"/>
        </w:rPr>
      </w:pPr>
    </w:p>
    <w:p w14:paraId="1B269934">
      <w:pPr>
        <w:spacing w:line="360" w:lineRule="auto"/>
        <w:jc w:val="center"/>
        <w:rPr>
          <w:rFonts w:hint="eastAsia" w:ascii="仿宋" w:hAnsi="仿宋" w:eastAsia="仿宋" w:cs="仿宋"/>
          <w:b/>
          <w:bCs/>
          <w:spacing w:val="2"/>
          <w:sz w:val="32"/>
          <w:szCs w:val="32"/>
        </w:rPr>
      </w:pPr>
    </w:p>
    <w:p w14:paraId="72599B37">
      <w:pPr>
        <w:spacing w:line="360" w:lineRule="auto"/>
        <w:jc w:val="center"/>
        <w:rPr>
          <w:rFonts w:hint="eastAsia" w:ascii="仿宋" w:hAnsi="仿宋" w:eastAsia="仿宋" w:cs="仿宋"/>
          <w:b/>
          <w:bCs/>
          <w:spacing w:val="2"/>
          <w:sz w:val="32"/>
          <w:szCs w:val="32"/>
        </w:rPr>
      </w:pPr>
    </w:p>
    <w:p w14:paraId="2EC1FF39">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7755B2AB">
      <w:pPr>
        <w:spacing w:line="360" w:lineRule="auto"/>
        <w:ind w:right="-20"/>
        <w:jc w:val="center"/>
        <w:rPr>
          <w:rFonts w:hint="eastAsia" w:ascii="仿宋" w:hAnsi="仿宋" w:eastAsia="仿宋" w:cs="仿宋"/>
          <w:position w:val="-3"/>
          <w:sz w:val="24"/>
        </w:rPr>
      </w:pPr>
    </w:p>
    <w:p w14:paraId="503B5E16">
      <w:pPr>
        <w:tabs>
          <w:tab w:val="left" w:pos="1440"/>
        </w:tabs>
        <w:spacing w:line="360" w:lineRule="auto"/>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14:paraId="21B1F095">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1A2AB674">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1081B49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116B2540">
      <w:pPr>
        <w:tabs>
          <w:tab w:val="left" w:pos="1440"/>
        </w:tabs>
        <w:spacing w:line="360" w:lineRule="auto"/>
        <w:ind w:firstLine="480" w:firstLineChars="200"/>
        <w:rPr>
          <w:rFonts w:hint="eastAsia" w:ascii="仿宋" w:hAnsi="仿宋" w:eastAsia="仿宋" w:cs="仿宋"/>
          <w:sz w:val="24"/>
        </w:rPr>
      </w:pPr>
    </w:p>
    <w:p w14:paraId="00C93273">
      <w:pPr>
        <w:tabs>
          <w:tab w:val="left" w:pos="1440"/>
        </w:tabs>
        <w:spacing w:line="360" w:lineRule="auto"/>
        <w:ind w:firstLine="480" w:firstLineChars="200"/>
        <w:rPr>
          <w:rFonts w:hint="eastAsia" w:ascii="仿宋" w:hAnsi="仿宋" w:eastAsia="仿宋" w:cs="仿宋"/>
          <w:sz w:val="24"/>
        </w:rPr>
      </w:pPr>
    </w:p>
    <w:p w14:paraId="48E9A639">
      <w:pPr>
        <w:tabs>
          <w:tab w:val="left" w:pos="1440"/>
        </w:tabs>
        <w:spacing w:line="360" w:lineRule="auto"/>
        <w:ind w:firstLine="480" w:firstLineChars="200"/>
        <w:rPr>
          <w:rFonts w:hint="eastAsia" w:ascii="仿宋" w:hAnsi="仿宋" w:eastAsia="仿宋" w:cs="仿宋"/>
          <w:sz w:val="24"/>
        </w:rPr>
      </w:pPr>
    </w:p>
    <w:p w14:paraId="2CEB217F">
      <w:pPr>
        <w:tabs>
          <w:tab w:val="left" w:pos="1440"/>
        </w:tabs>
        <w:spacing w:line="360" w:lineRule="auto"/>
        <w:ind w:firstLine="480" w:firstLineChars="200"/>
        <w:rPr>
          <w:rFonts w:hint="eastAsia" w:ascii="仿宋" w:hAnsi="仿宋" w:eastAsia="仿宋" w:cs="仿宋"/>
          <w:sz w:val="24"/>
        </w:rPr>
      </w:pPr>
    </w:p>
    <w:p w14:paraId="3F08EB1B">
      <w:pPr>
        <w:tabs>
          <w:tab w:val="left" w:pos="1440"/>
        </w:tabs>
        <w:spacing w:line="360" w:lineRule="auto"/>
        <w:ind w:firstLine="480" w:firstLineChars="200"/>
        <w:rPr>
          <w:rFonts w:hint="eastAsia" w:ascii="仿宋" w:hAnsi="仿宋" w:eastAsia="仿宋" w:cs="仿宋"/>
          <w:sz w:val="24"/>
        </w:rPr>
      </w:pPr>
    </w:p>
    <w:p w14:paraId="5FE981D6">
      <w:pPr>
        <w:tabs>
          <w:tab w:val="left" w:pos="1440"/>
        </w:tabs>
        <w:spacing w:line="360" w:lineRule="auto"/>
        <w:rPr>
          <w:rFonts w:hint="eastAsia" w:ascii="仿宋" w:hAnsi="仿宋" w:eastAsia="仿宋" w:cs="仿宋"/>
          <w:sz w:val="24"/>
        </w:rPr>
      </w:pPr>
    </w:p>
    <w:p w14:paraId="5A08BD95">
      <w:pPr>
        <w:tabs>
          <w:tab w:val="left" w:pos="1440"/>
        </w:tabs>
        <w:spacing w:line="360" w:lineRule="auto"/>
        <w:ind w:firstLine="480" w:firstLineChars="200"/>
        <w:rPr>
          <w:rFonts w:hint="eastAsia" w:ascii="仿宋" w:hAnsi="仿宋" w:eastAsia="仿宋" w:cs="仿宋"/>
          <w:sz w:val="24"/>
        </w:rPr>
      </w:pPr>
    </w:p>
    <w:p w14:paraId="5F1ABAE9">
      <w:pPr>
        <w:tabs>
          <w:tab w:val="left" w:pos="1440"/>
        </w:tabs>
        <w:spacing w:line="360" w:lineRule="auto"/>
        <w:ind w:firstLine="480" w:firstLineChars="200"/>
        <w:rPr>
          <w:rFonts w:hint="eastAsia" w:ascii="仿宋" w:hAnsi="仿宋" w:eastAsia="仿宋" w:cs="仿宋"/>
          <w:sz w:val="24"/>
        </w:rPr>
      </w:pPr>
    </w:p>
    <w:p w14:paraId="2F02FAE5">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61A0DFF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3F991CE3">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 xml:space="preserve">单位（公司全称、章）：                                       </w:t>
      </w:r>
    </w:p>
    <w:p w14:paraId="610AA3E2">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2D1D52F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71914182">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4CAFE2AB">
      <w:pPr>
        <w:pStyle w:val="3"/>
        <w:spacing w:after="0" w:line="360" w:lineRule="auto"/>
        <w:ind w:left="0" w:firstLine="0"/>
        <w:jc w:val="both"/>
        <w:rPr>
          <w:rFonts w:hint="eastAsia" w:ascii="仿宋" w:hAnsi="仿宋" w:eastAsia="仿宋" w:cs="仿宋"/>
          <w:szCs w:val="28"/>
        </w:rPr>
      </w:pPr>
    </w:p>
    <w:p w14:paraId="6E42D0E6">
      <w:pPr>
        <w:spacing w:line="560" w:lineRule="exact"/>
        <w:jc w:val="both"/>
        <w:rPr>
          <w:rFonts w:hint="eastAsia" w:ascii="仿宋" w:hAnsi="仿宋" w:eastAsia="仿宋" w:cs="仿宋"/>
          <w:b/>
          <w:bCs/>
          <w:sz w:val="32"/>
          <w:szCs w:val="32"/>
        </w:rPr>
      </w:pPr>
    </w:p>
    <w:p w14:paraId="4B80E361">
      <w:pPr>
        <w:spacing w:line="560" w:lineRule="exact"/>
        <w:jc w:val="both"/>
        <w:rPr>
          <w:rFonts w:hint="eastAsia" w:ascii="仿宋" w:hAnsi="仿宋" w:eastAsia="仿宋" w:cs="仿宋"/>
          <w:b/>
          <w:bCs/>
          <w:sz w:val="32"/>
          <w:szCs w:val="32"/>
        </w:rPr>
      </w:pPr>
    </w:p>
    <w:p w14:paraId="2CB2F702">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C203CE0">
      <w:pPr>
        <w:spacing w:line="56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rPr>
        <w:t>报价单</w:t>
      </w:r>
    </w:p>
    <w:p w14:paraId="71062964">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1348C238">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深圳岳盟工业区旧改项目桩基础工程</w:t>
      </w:r>
    </w:p>
    <w:p w14:paraId="1E8F3987">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深圳市龙华区布龙路与建设东路交汇处南侧</w:t>
      </w:r>
    </w:p>
    <w:p w14:paraId="55D905DA">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p>
    <w:tbl>
      <w:tblPr>
        <w:tblStyle w:val="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02"/>
        <w:gridCol w:w="1275"/>
        <w:gridCol w:w="705"/>
        <w:gridCol w:w="1125"/>
        <w:gridCol w:w="1710"/>
        <w:gridCol w:w="1710"/>
        <w:gridCol w:w="1263"/>
      </w:tblGrid>
      <w:tr w14:paraId="2EAC5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0" w:type="dxa"/>
            <w:noWrap w:val="0"/>
            <w:vAlign w:val="center"/>
          </w:tcPr>
          <w:p w14:paraId="5771703C">
            <w:pPr>
              <w:adjustRightInd w:val="0"/>
              <w:snapToGrid w:val="0"/>
              <w:jc w:val="center"/>
              <w:rPr>
                <w:rFonts w:hint="eastAsia" w:ascii="仿宋" w:hAnsi="仿宋" w:eastAsia="仿宋" w:cs="仿宋"/>
                <w:b/>
                <w:sz w:val="20"/>
                <w:szCs w:val="20"/>
                <w:lang w:eastAsia="zh-CN"/>
              </w:rPr>
            </w:pPr>
            <w:r>
              <w:rPr>
                <w:rFonts w:hint="eastAsia" w:ascii="仿宋" w:hAnsi="仿宋" w:eastAsia="仿宋" w:cs="仿宋"/>
                <w:b/>
                <w:sz w:val="20"/>
                <w:szCs w:val="20"/>
                <w:lang w:eastAsia="zh-CN"/>
              </w:rPr>
              <w:t>序号</w:t>
            </w:r>
          </w:p>
        </w:tc>
        <w:tc>
          <w:tcPr>
            <w:tcW w:w="1302" w:type="dxa"/>
            <w:noWrap w:val="0"/>
            <w:vAlign w:val="center"/>
          </w:tcPr>
          <w:p w14:paraId="5089C5A0">
            <w:pPr>
              <w:adjustRightInd w:val="0"/>
              <w:snapToGrid w:val="0"/>
              <w:jc w:val="center"/>
              <w:rPr>
                <w:rFonts w:hint="eastAsia" w:ascii="仿宋" w:hAnsi="仿宋" w:eastAsia="仿宋" w:cs="仿宋"/>
                <w:b/>
                <w:spacing w:val="20"/>
                <w:sz w:val="20"/>
                <w:szCs w:val="20"/>
                <w:lang w:eastAsia="zh-CN"/>
              </w:rPr>
            </w:pPr>
            <w:r>
              <w:rPr>
                <w:rFonts w:hint="eastAsia" w:ascii="仿宋" w:hAnsi="仿宋" w:eastAsia="仿宋" w:cs="仿宋"/>
                <w:b/>
                <w:spacing w:val="20"/>
                <w:sz w:val="20"/>
                <w:szCs w:val="20"/>
                <w:lang w:eastAsia="zh-CN"/>
              </w:rPr>
              <w:t>材料名称</w:t>
            </w:r>
          </w:p>
        </w:tc>
        <w:tc>
          <w:tcPr>
            <w:tcW w:w="1275" w:type="dxa"/>
            <w:noWrap w:val="0"/>
            <w:vAlign w:val="center"/>
          </w:tcPr>
          <w:p w14:paraId="086ED7ED">
            <w:pPr>
              <w:adjustRightInd w:val="0"/>
              <w:snapToGrid w:val="0"/>
              <w:jc w:val="center"/>
              <w:rPr>
                <w:rFonts w:hint="eastAsia" w:ascii="仿宋" w:hAnsi="仿宋" w:eastAsia="仿宋" w:cs="仿宋"/>
                <w:b/>
                <w:spacing w:val="20"/>
                <w:sz w:val="20"/>
                <w:szCs w:val="20"/>
              </w:rPr>
            </w:pPr>
            <w:r>
              <w:rPr>
                <w:rFonts w:hint="eastAsia" w:ascii="仿宋" w:hAnsi="仿宋" w:eastAsia="仿宋" w:cs="仿宋"/>
                <w:b/>
                <w:spacing w:val="20"/>
                <w:sz w:val="20"/>
                <w:szCs w:val="20"/>
              </w:rPr>
              <w:t>规格型号</w:t>
            </w:r>
          </w:p>
        </w:tc>
        <w:tc>
          <w:tcPr>
            <w:tcW w:w="705" w:type="dxa"/>
            <w:noWrap w:val="0"/>
            <w:vAlign w:val="center"/>
          </w:tcPr>
          <w:p w14:paraId="7519203A">
            <w:pPr>
              <w:adjustRightInd w:val="0"/>
              <w:snapToGrid w:val="0"/>
              <w:jc w:val="center"/>
              <w:rPr>
                <w:rFonts w:hint="eastAsia" w:ascii="仿宋" w:hAnsi="仿宋" w:eastAsia="仿宋" w:cs="仿宋"/>
                <w:b/>
                <w:spacing w:val="20"/>
                <w:sz w:val="20"/>
                <w:szCs w:val="20"/>
                <w:lang w:val="en-US" w:eastAsia="zh-CN"/>
              </w:rPr>
            </w:pPr>
            <w:r>
              <w:rPr>
                <w:rFonts w:hint="eastAsia" w:ascii="仿宋" w:hAnsi="仿宋" w:eastAsia="仿宋" w:cs="仿宋"/>
                <w:b/>
                <w:spacing w:val="20"/>
                <w:sz w:val="20"/>
                <w:szCs w:val="20"/>
                <w:lang w:val="en-US" w:eastAsia="zh-CN"/>
              </w:rPr>
              <w:t>单位</w:t>
            </w:r>
          </w:p>
        </w:tc>
        <w:tc>
          <w:tcPr>
            <w:tcW w:w="1125" w:type="dxa"/>
            <w:noWrap w:val="0"/>
            <w:vAlign w:val="center"/>
          </w:tcPr>
          <w:p w14:paraId="459BDAE5">
            <w:pPr>
              <w:adjustRightInd w:val="0"/>
              <w:snapToGrid w:val="0"/>
              <w:jc w:val="center"/>
              <w:rPr>
                <w:rFonts w:hint="eastAsia" w:ascii="仿宋" w:hAnsi="仿宋" w:eastAsia="仿宋" w:cs="仿宋"/>
                <w:b/>
                <w:sz w:val="20"/>
                <w:szCs w:val="20"/>
              </w:rPr>
            </w:pPr>
            <w:r>
              <w:rPr>
                <w:rFonts w:hint="eastAsia" w:ascii="仿宋" w:hAnsi="仿宋" w:eastAsia="仿宋" w:cs="仿宋"/>
                <w:b/>
                <w:sz w:val="20"/>
                <w:szCs w:val="20"/>
                <w:lang w:val="en-US" w:eastAsia="zh-CN"/>
              </w:rPr>
              <w:t>暂定</w:t>
            </w:r>
            <w:r>
              <w:rPr>
                <w:rFonts w:hint="eastAsia" w:ascii="仿宋" w:hAnsi="仿宋" w:eastAsia="仿宋" w:cs="仿宋"/>
                <w:b/>
                <w:sz w:val="20"/>
                <w:szCs w:val="20"/>
              </w:rPr>
              <w:t>数量</w:t>
            </w:r>
          </w:p>
        </w:tc>
        <w:tc>
          <w:tcPr>
            <w:tcW w:w="1710" w:type="dxa"/>
            <w:noWrap w:val="0"/>
            <w:vAlign w:val="center"/>
          </w:tcPr>
          <w:p w14:paraId="6327C8B9">
            <w:pPr>
              <w:adjustRightInd w:val="0"/>
              <w:snapToGrid w:val="0"/>
              <w:jc w:val="center"/>
              <w:rPr>
                <w:rFonts w:hint="eastAsia" w:ascii="仿宋" w:hAnsi="仿宋" w:eastAsia="仿宋" w:cs="仿宋"/>
                <w:b/>
                <w:spacing w:val="20"/>
                <w:sz w:val="20"/>
                <w:szCs w:val="20"/>
                <w:lang w:eastAsia="zh-CN"/>
              </w:rPr>
            </w:pPr>
            <w:r>
              <w:rPr>
                <w:rFonts w:hint="eastAsia" w:ascii="仿宋" w:hAnsi="仿宋" w:eastAsia="仿宋" w:cs="仿宋"/>
                <w:b/>
                <w:sz w:val="20"/>
                <w:szCs w:val="20"/>
              </w:rPr>
              <w:t>含税</w:t>
            </w:r>
            <w:r>
              <w:rPr>
                <w:rFonts w:hint="eastAsia" w:ascii="仿宋" w:hAnsi="仿宋" w:eastAsia="仿宋" w:cs="仿宋"/>
                <w:b/>
                <w:sz w:val="20"/>
                <w:szCs w:val="20"/>
                <w:lang w:val="en-US" w:eastAsia="zh-CN"/>
              </w:rPr>
              <w:t>到货</w:t>
            </w:r>
            <w:r>
              <w:rPr>
                <w:rFonts w:hint="eastAsia" w:ascii="仿宋" w:hAnsi="仿宋" w:eastAsia="仿宋" w:cs="仿宋"/>
                <w:b/>
                <w:sz w:val="20"/>
                <w:szCs w:val="20"/>
              </w:rPr>
              <w:t>单价</w:t>
            </w:r>
            <w:r>
              <w:rPr>
                <w:rFonts w:hint="eastAsia" w:ascii="仿宋" w:hAnsi="仿宋" w:eastAsia="仿宋" w:cs="仿宋"/>
                <w:b/>
                <w:sz w:val="20"/>
                <w:szCs w:val="20"/>
                <w:lang w:eastAsia="zh-CN"/>
              </w:rPr>
              <w:t>（</w:t>
            </w:r>
            <w:r>
              <w:rPr>
                <w:rFonts w:hint="eastAsia" w:ascii="仿宋" w:hAnsi="仿宋" w:eastAsia="仿宋" w:cs="仿宋"/>
                <w:b/>
                <w:sz w:val="20"/>
                <w:szCs w:val="20"/>
                <w:lang w:val="en-US" w:eastAsia="zh-CN"/>
              </w:rPr>
              <w:t>元</w:t>
            </w:r>
            <w:r>
              <w:rPr>
                <w:rFonts w:hint="eastAsia" w:ascii="仿宋" w:hAnsi="仿宋" w:eastAsia="仿宋" w:cs="仿宋"/>
                <w:b/>
                <w:sz w:val="20"/>
                <w:szCs w:val="20"/>
                <w:lang w:eastAsia="zh-CN"/>
              </w:rPr>
              <w:t>）</w:t>
            </w:r>
          </w:p>
        </w:tc>
        <w:tc>
          <w:tcPr>
            <w:tcW w:w="1710" w:type="dxa"/>
            <w:noWrap w:val="0"/>
            <w:vAlign w:val="center"/>
          </w:tcPr>
          <w:p w14:paraId="6B2935A4">
            <w:pPr>
              <w:adjustRightInd w:val="0"/>
              <w:snapToGrid w:val="0"/>
              <w:jc w:val="center"/>
              <w:rPr>
                <w:rFonts w:hint="eastAsia" w:ascii="仿宋" w:hAnsi="仿宋" w:eastAsia="仿宋" w:cs="仿宋"/>
                <w:b/>
                <w:sz w:val="20"/>
                <w:szCs w:val="20"/>
                <w:lang w:eastAsia="zh-CN"/>
              </w:rPr>
            </w:pPr>
            <w:r>
              <w:rPr>
                <w:rFonts w:hint="eastAsia" w:ascii="仿宋" w:hAnsi="仿宋" w:eastAsia="仿宋" w:cs="仿宋"/>
                <w:b/>
                <w:sz w:val="20"/>
                <w:szCs w:val="20"/>
              </w:rPr>
              <w:t>合 价</w:t>
            </w:r>
            <w:r>
              <w:rPr>
                <w:rFonts w:hint="eastAsia" w:ascii="仿宋" w:hAnsi="仿宋" w:eastAsia="仿宋" w:cs="仿宋"/>
                <w:b/>
                <w:sz w:val="20"/>
                <w:szCs w:val="20"/>
                <w:lang w:eastAsia="zh-CN"/>
              </w:rPr>
              <w:t>（</w:t>
            </w:r>
            <w:r>
              <w:rPr>
                <w:rFonts w:hint="eastAsia" w:ascii="仿宋" w:hAnsi="仿宋" w:eastAsia="仿宋" w:cs="仿宋"/>
                <w:b/>
                <w:sz w:val="20"/>
                <w:szCs w:val="20"/>
                <w:lang w:val="en-US" w:eastAsia="zh-CN"/>
              </w:rPr>
              <w:t>元</w:t>
            </w:r>
            <w:r>
              <w:rPr>
                <w:rFonts w:hint="eastAsia" w:ascii="仿宋" w:hAnsi="仿宋" w:eastAsia="仿宋" w:cs="仿宋"/>
                <w:b/>
                <w:sz w:val="20"/>
                <w:szCs w:val="20"/>
                <w:lang w:eastAsia="zh-CN"/>
              </w:rPr>
              <w:t>）</w:t>
            </w:r>
          </w:p>
        </w:tc>
        <w:tc>
          <w:tcPr>
            <w:tcW w:w="1263" w:type="dxa"/>
            <w:noWrap w:val="0"/>
            <w:vAlign w:val="center"/>
          </w:tcPr>
          <w:p w14:paraId="553A1808">
            <w:pPr>
              <w:adjustRightInd w:val="0"/>
              <w:snapToGrid w:val="0"/>
              <w:jc w:val="center"/>
              <w:rPr>
                <w:rFonts w:hint="eastAsia" w:ascii="仿宋" w:hAnsi="仿宋" w:eastAsia="仿宋" w:cs="仿宋"/>
                <w:b/>
                <w:sz w:val="20"/>
                <w:szCs w:val="20"/>
              </w:rPr>
            </w:pPr>
            <w:r>
              <w:rPr>
                <w:rFonts w:hint="eastAsia" w:ascii="仿宋" w:hAnsi="仿宋" w:eastAsia="仿宋" w:cs="仿宋"/>
                <w:b/>
                <w:sz w:val="20"/>
                <w:szCs w:val="20"/>
              </w:rPr>
              <w:t>备注</w:t>
            </w:r>
          </w:p>
        </w:tc>
      </w:tr>
      <w:tr w14:paraId="1976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2074799C">
            <w:pPr>
              <w:adjustRightInd w:val="0"/>
              <w:snapToGrid w:val="0"/>
              <w:jc w:val="center"/>
              <w:rPr>
                <w:rFonts w:hint="eastAsia" w:ascii="仿宋" w:hAnsi="仿宋" w:eastAsia="仿宋" w:cs="仿宋"/>
                <w:b w:val="0"/>
                <w:bCs/>
                <w:sz w:val="20"/>
                <w:szCs w:val="20"/>
                <w:lang w:eastAsia="zh-CN"/>
              </w:rPr>
            </w:pPr>
            <w:r>
              <w:rPr>
                <w:rFonts w:hint="eastAsia" w:ascii="仿宋" w:hAnsi="仿宋" w:eastAsia="仿宋" w:cs="仿宋"/>
                <w:b w:val="0"/>
                <w:bCs/>
                <w:sz w:val="20"/>
                <w:szCs w:val="20"/>
                <w:lang w:val="en-US" w:eastAsia="zh-CN"/>
              </w:rPr>
              <w:t>1</w:t>
            </w:r>
          </w:p>
        </w:tc>
        <w:tc>
          <w:tcPr>
            <w:tcW w:w="1302" w:type="dxa"/>
            <w:noWrap w:val="0"/>
            <w:vAlign w:val="center"/>
          </w:tcPr>
          <w:p w14:paraId="07BF8392">
            <w:pPr>
              <w:jc w:val="center"/>
              <w:rPr>
                <w:rFonts w:hint="eastAsia" w:ascii="仿宋" w:hAnsi="仿宋" w:eastAsia="仿宋" w:cs="仿宋"/>
                <w:bCs/>
                <w:sz w:val="20"/>
                <w:szCs w:val="20"/>
                <w:lang w:eastAsia="zh-CN"/>
              </w:rPr>
            </w:pPr>
            <w:r>
              <w:rPr>
                <w:rFonts w:hint="eastAsia" w:ascii="仿宋_GB2312" w:hAnsi="宋体" w:eastAsia="仿宋_GB2312" w:cs="仿宋_GB2312"/>
                <w:kern w:val="2"/>
                <w:sz w:val="21"/>
                <w:szCs w:val="21"/>
                <w:lang w:val="en-US" w:eastAsia="zh-CN" w:bidi="ar-SA"/>
              </w:rPr>
              <w:t>锚杆钢筋</w:t>
            </w:r>
          </w:p>
        </w:tc>
        <w:tc>
          <w:tcPr>
            <w:tcW w:w="1275" w:type="dxa"/>
            <w:noWrap w:val="0"/>
            <w:vAlign w:val="center"/>
          </w:tcPr>
          <w:p w14:paraId="20751249">
            <w:pPr>
              <w:keepNext w:val="0"/>
              <w:keepLines w:val="0"/>
              <w:widowControl/>
              <w:suppressLineNumbers w:val="0"/>
              <w:jc w:val="center"/>
              <w:textAlignment w:val="center"/>
              <w:rPr>
                <w:rFonts w:hint="default" w:ascii="仿宋" w:hAnsi="仿宋" w:eastAsia="仿宋" w:cs="仿宋"/>
                <w:sz w:val="20"/>
                <w:szCs w:val="20"/>
                <w:lang w:val="en-US"/>
              </w:rPr>
            </w:pPr>
            <w:r>
              <w:rPr>
                <w:rFonts w:hint="eastAsia" w:ascii="仿宋" w:hAnsi="仿宋" w:eastAsia="仿宋" w:cs="仿宋"/>
                <w:color w:val="auto"/>
                <w:sz w:val="21"/>
                <w:szCs w:val="21"/>
                <w:highlight w:val="none"/>
                <w:lang w:val="en-US" w:eastAsia="zh-CN"/>
              </w:rPr>
              <w:t>Φ</w:t>
            </w:r>
            <w:r>
              <w:rPr>
                <w:rFonts w:hint="eastAsia" w:ascii="仿宋_GB2312" w:hAnsi="宋体" w:eastAsia="仿宋_GB2312" w:cs="仿宋_GB2312"/>
                <w:kern w:val="2"/>
                <w:sz w:val="21"/>
                <w:szCs w:val="21"/>
                <w:lang w:val="en-US" w:eastAsia="zh-CN" w:bidi="ar-SA"/>
              </w:rPr>
              <w:t>36mm PSB1080</w:t>
            </w:r>
          </w:p>
        </w:tc>
        <w:tc>
          <w:tcPr>
            <w:tcW w:w="705" w:type="dxa"/>
            <w:noWrap w:val="0"/>
            <w:vAlign w:val="center"/>
          </w:tcPr>
          <w:p w14:paraId="6331AE52">
            <w:pPr>
              <w:keepNext w:val="0"/>
              <w:keepLines w:val="0"/>
              <w:widowControl/>
              <w:suppressLineNumbers w:val="0"/>
              <w:jc w:val="center"/>
              <w:textAlignment w:val="center"/>
              <w:rPr>
                <w:rFonts w:hint="default" w:ascii="仿宋" w:hAnsi="仿宋" w:eastAsia="仿宋" w:cs="仿宋"/>
                <w:kern w:val="0"/>
                <w:sz w:val="20"/>
                <w:szCs w:val="20"/>
                <w:lang w:val="en-US" w:eastAsia="zh-CN"/>
              </w:rPr>
            </w:pPr>
            <w:r>
              <w:rPr>
                <w:rFonts w:hint="eastAsia" w:ascii="仿宋" w:hAnsi="仿宋" w:eastAsia="仿宋" w:cs="仿宋"/>
                <w:kern w:val="0"/>
                <w:sz w:val="20"/>
                <w:szCs w:val="20"/>
                <w:lang w:val="en-US" w:eastAsia="zh-CN"/>
              </w:rPr>
              <w:t>吨</w:t>
            </w:r>
          </w:p>
        </w:tc>
        <w:tc>
          <w:tcPr>
            <w:tcW w:w="1125" w:type="dxa"/>
            <w:noWrap w:val="0"/>
            <w:vAlign w:val="center"/>
          </w:tcPr>
          <w:p w14:paraId="3A0F840A">
            <w:pPr>
              <w:jc w:val="center"/>
              <w:rPr>
                <w:rFonts w:hint="default" w:ascii="仿宋" w:hAnsi="仿宋" w:eastAsia="仿宋" w:cs="仿宋"/>
                <w:i w:val="0"/>
                <w:color w:val="000000"/>
                <w:kern w:val="0"/>
                <w:sz w:val="20"/>
                <w:szCs w:val="20"/>
                <w:u w:val="none"/>
                <w:lang w:val="en-US" w:eastAsia="zh-CN" w:bidi="ar"/>
              </w:rPr>
            </w:pPr>
            <w:r>
              <w:rPr>
                <w:rFonts w:hint="eastAsia" w:ascii="仿宋_GB2312" w:hAnsi="宋体" w:eastAsia="仿宋_GB2312" w:cs="仿宋_GB2312"/>
                <w:kern w:val="2"/>
                <w:sz w:val="21"/>
                <w:szCs w:val="21"/>
                <w:lang w:val="en-US" w:eastAsia="zh-CN" w:bidi="ar-SA"/>
              </w:rPr>
              <w:t>147.93</w:t>
            </w:r>
          </w:p>
        </w:tc>
        <w:tc>
          <w:tcPr>
            <w:tcW w:w="1710" w:type="dxa"/>
            <w:noWrap w:val="0"/>
            <w:vAlign w:val="center"/>
          </w:tcPr>
          <w:p w14:paraId="00C15039">
            <w:pPr>
              <w:jc w:val="center"/>
              <w:rPr>
                <w:rFonts w:hint="eastAsia" w:ascii="仿宋" w:hAnsi="仿宋" w:eastAsia="仿宋" w:cs="仿宋"/>
                <w:bCs/>
                <w:sz w:val="20"/>
                <w:szCs w:val="20"/>
              </w:rPr>
            </w:pPr>
          </w:p>
        </w:tc>
        <w:tc>
          <w:tcPr>
            <w:tcW w:w="1710" w:type="dxa"/>
            <w:noWrap w:val="0"/>
            <w:vAlign w:val="center"/>
          </w:tcPr>
          <w:p w14:paraId="221C962E">
            <w:pPr>
              <w:adjustRightInd w:val="0"/>
              <w:snapToGrid w:val="0"/>
              <w:spacing w:line="420" w:lineRule="atLeast"/>
              <w:ind w:firstLine="284"/>
              <w:jc w:val="center"/>
              <w:rPr>
                <w:rFonts w:hint="eastAsia" w:ascii="仿宋" w:hAnsi="仿宋" w:eastAsia="仿宋" w:cs="仿宋"/>
                <w:b/>
                <w:sz w:val="20"/>
                <w:szCs w:val="20"/>
              </w:rPr>
            </w:pPr>
          </w:p>
        </w:tc>
        <w:tc>
          <w:tcPr>
            <w:tcW w:w="1263" w:type="dxa"/>
            <w:vMerge w:val="restart"/>
            <w:noWrap w:val="0"/>
            <w:vAlign w:val="center"/>
          </w:tcPr>
          <w:p w14:paraId="5C13F0A3">
            <w:pPr>
              <w:adjustRightInd w:val="0"/>
              <w:snapToGrid w:val="0"/>
              <w:jc w:val="left"/>
              <w:rPr>
                <w:rFonts w:hint="default" w:ascii="仿宋" w:hAnsi="仿宋" w:eastAsia="仿宋" w:cs="仿宋"/>
                <w:bCs/>
                <w:sz w:val="20"/>
                <w:szCs w:val="20"/>
                <w:lang w:val="en-US" w:eastAsia="zh-CN"/>
              </w:rPr>
            </w:pPr>
            <w:r>
              <w:rPr>
                <w:rFonts w:hint="eastAsia" w:ascii="仿宋" w:hAnsi="仿宋" w:eastAsia="仿宋" w:cs="仿宋"/>
                <w:bCs/>
                <w:sz w:val="20"/>
                <w:szCs w:val="20"/>
                <w:highlight w:val="none"/>
                <w:lang w:val="en-US" w:eastAsia="zh-CN"/>
              </w:rPr>
              <w:t>税率13%；</w:t>
            </w:r>
          </w:p>
        </w:tc>
      </w:tr>
      <w:tr w14:paraId="66CB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30" w:type="dxa"/>
            <w:noWrap w:val="0"/>
            <w:vAlign w:val="center"/>
          </w:tcPr>
          <w:p w14:paraId="35E6A09B">
            <w:pPr>
              <w:adjustRightInd w:val="0"/>
              <w:snapToGrid w:val="0"/>
              <w:jc w:val="center"/>
              <w:rPr>
                <w:rFonts w:hint="default"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2</w:t>
            </w:r>
          </w:p>
        </w:tc>
        <w:tc>
          <w:tcPr>
            <w:tcW w:w="1302" w:type="dxa"/>
            <w:noWrap w:val="0"/>
            <w:vAlign w:val="center"/>
          </w:tcPr>
          <w:p w14:paraId="612EAA5B">
            <w:pPr>
              <w:jc w:val="center"/>
              <w:rPr>
                <w:rFonts w:hint="eastAsia" w:ascii="仿宋" w:hAnsi="仿宋" w:eastAsia="仿宋" w:cs="仿宋"/>
                <w:bCs/>
                <w:sz w:val="20"/>
                <w:szCs w:val="20"/>
                <w:lang w:val="en-US" w:eastAsia="zh-CN"/>
              </w:rPr>
            </w:pPr>
            <w:r>
              <w:rPr>
                <w:rFonts w:hint="eastAsia" w:ascii="仿宋_GB2312" w:hAnsi="宋体" w:eastAsia="仿宋_GB2312" w:cs="仿宋_GB2312"/>
                <w:kern w:val="2"/>
                <w:sz w:val="21"/>
                <w:szCs w:val="21"/>
                <w:lang w:val="en-US" w:eastAsia="zh-CN" w:bidi="ar-SA"/>
              </w:rPr>
              <w:t>工字钢</w:t>
            </w:r>
          </w:p>
        </w:tc>
        <w:tc>
          <w:tcPr>
            <w:tcW w:w="1275" w:type="dxa"/>
            <w:noWrap w:val="0"/>
            <w:vAlign w:val="center"/>
          </w:tcPr>
          <w:p w14:paraId="45583F57">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_GB2312" w:hAnsi="宋体" w:eastAsia="仿宋_GB2312" w:cs="仿宋_GB2312"/>
                <w:kern w:val="2"/>
                <w:sz w:val="21"/>
                <w:szCs w:val="21"/>
                <w:lang w:val="en-US" w:eastAsia="zh-CN" w:bidi="ar-SA"/>
              </w:rPr>
              <w:t>25a</w:t>
            </w:r>
          </w:p>
        </w:tc>
        <w:tc>
          <w:tcPr>
            <w:tcW w:w="705" w:type="dxa"/>
            <w:noWrap w:val="0"/>
            <w:vAlign w:val="center"/>
          </w:tcPr>
          <w:p w14:paraId="74C9E701">
            <w:pPr>
              <w:keepNext w:val="0"/>
              <w:keepLines w:val="0"/>
              <w:widowControl/>
              <w:suppressLineNumbers w:val="0"/>
              <w:jc w:val="center"/>
              <w:textAlignment w:val="center"/>
              <w:rPr>
                <w:rFonts w:hint="eastAsia" w:ascii="仿宋" w:hAnsi="仿宋" w:eastAsia="仿宋" w:cs="仿宋"/>
                <w:sz w:val="20"/>
                <w:szCs w:val="20"/>
                <w:lang w:val="en-US" w:eastAsia="zh-CN"/>
              </w:rPr>
            </w:pPr>
            <w:r>
              <w:rPr>
                <w:rFonts w:hint="eastAsia" w:ascii="仿宋" w:hAnsi="仿宋" w:eastAsia="仿宋" w:cs="仿宋"/>
                <w:kern w:val="0"/>
                <w:sz w:val="20"/>
                <w:szCs w:val="20"/>
                <w:lang w:val="en-US" w:eastAsia="zh-CN"/>
              </w:rPr>
              <w:t>吨</w:t>
            </w:r>
          </w:p>
        </w:tc>
        <w:tc>
          <w:tcPr>
            <w:tcW w:w="1125" w:type="dxa"/>
            <w:noWrap w:val="0"/>
            <w:vAlign w:val="center"/>
          </w:tcPr>
          <w:p w14:paraId="1FF352DC">
            <w:pPr>
              <w:jc w:val="center"/>
              <w:rPr>
                <w:rFonts w:hint="default" w:ascii="仿宋" w:hAnsi="仿宋" w:eastAsia="仿宋" w:cs="仿宋"/>
                <w:sz w:val="20"/>
                <w:szCs w:val="20"/>
                <w:lang w:val="en-US" w:eastAsia="zh-CN"/>
              </w:rPr>
            </w:pPr>
            <w:r>
              <w:rPr>
                <w:rFonts w:hint="eastAsia" w:ascii="仿宋_GB2312" w:hAnsi="宋体" w:eastAsia="仿宋_GB2312" w:cs="仿宋_GB2312"/>
                <w:kern w:val="2"/>
                <w:sz w:val="21"/>
                <w:szCs w:val="21"/>
                <w:lang w:val="en-US" w:eastAsia="zh-CN" w:bidi="ar-SA"/>
              </w:rPr>
              <w:t>6.00</w:t>
            </w:r>
          </w:p>
        </w:tc>
        <w:tc>
          <w:tcPr>
            <w:tcW w:w="1710" w:type="dxa"/>
            <w:noWrap w:val="0"/>
            <w:vAlign w:val="center"/>
          </w:tcPr>
          <w:p w14:paraId="4703D865">
            <w:pPr>
              <w:jc w:val="center"/>
              <w:rPr>
                <w:rFonts w:hint="eastAsia" w:ascii="仿宋" w:hAnsi="仿宋" w:eastAsia="仿宋" w:cs="仿宋"/>
                <w:bCs/>
                <w:sz w:val="20"/>
                <w:szCs w:val="20"/>
              </w:rPr>
            </w:pPr>
          </w:p>
        </w:tc>
        <w:tc>
          <w:tcPr>
            <w:tcW w:w="1710" w:type="dxa"/>
            <w:noWrap w:val="0"/>
            <w:vAlign w:val="center"/>
          </w:tcPr>
          <w:p w14:paraId="7674F0C4">
            <w:pPr>
              <w:adjustRightInd w:val="0"/>
              <w:snapToGrid w:val="0"/>
              <w:spacing w:line="420" w:lineRule="atLeast"/>
              <w:ind w:firstLine="284"/>
              <w:jc w:val="center"/>
              <w:rPr>
                <w:rFonts w:hint="eastAsia" w:ascii="仿宋" w:hAnsi="仿宋" w:eastAsia="仿宋" w:cs="仿宋"/>
                <w:b/>
                <w:sz w:val="20"/>
                <w:szCs w:val="20"/>
              </w:rPr>
            </w:pPr>
          </w:p>
        </w:tc>
        <w:tc>
          <w:tcPr>
            <w:tcW w:w="1263" w:type="dxa"/>
            <w:vMerge w:val="continue"/>
            <w:noWrap w:val="0"/>
            <w:vAlign w:val="center"/>
          </w:tcPr>
          <w:p w14:paraId="6521D554">
            <w:pPr>
              <w:adjustRightInd w:val="0"/>
              <w:snapToGrid w:val="0"/>
              <w:jc w:val="left"/>
              <w:rPr>
                <w:rFonts w:hint="eastAsia" w:ascii="仿宋" w:hAnsi="仿宋" w:eastAsia="仿宋" w:cs="仿宋"/>
                <w:bCs/>
                <w:sz w:val="20"/>
                <w:szCs w:val="20"/>
              </w:rPr>
            </w:pPr>
          </w:p>
        </w:tc>
      </w:tr>
      <w:tr w14:paraId="4154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30" w:type="dxa"/>
            <w:noWrap w:val="0"/>
            <w:vAlign w:val="center"/>
          </w:tcPr>
          <w:p w14:paraId="34D5A863">
            <w:pPr>
              <w:adjustRightInd w:val="0"/>
              <w:snapToGrid w:val="0"/>
              <w:jc w:val="center"/>
              <w:rPr>
                <w:rFonts w:hint="eastAsia" w:ascii="仿宋" w:hAnsi="仿宋" w:eastAsia="仿宋" w:cs="仿宋"/>
                <w:b w:val="0"/>
                <w:bCs/>
                <w:sz w:val="20"/>
                <w:szCs w:val="20"/>
                <w:lang w:val="en-US" w:eastAsia="zh-CN"/>
              </w:rPr>
            </w:pPr>
            <w:r>
              <w:rPr>
                <w:rFonts w:hint="eastAsia" w:ascii="仿宋" w:hAnsi="仿宋" w:eastAsia="仿宋" w:cs="仿宋"/>
                <w:b w:val="0"/>
                <w:bCs/>
                <w:sz w:val="20"/>
                <w:szCs w:val="20"/>
                <w:lang w:val="en-US" w:eastAsia="zh-CN"/>
              </w:rPr>
              <w:t>3</w:t>
            </w:r>
          </w:p>
        </w:tc>
        <w:tc>
          <w:tcPr>
            <w:tcW w:w="1302" w:type="dxa"/>
            <w:noWrap w:val="0"/>
            <w:vAlign w:val="center"/>
          </w:tcPr>
          <w:p w14:paraId="7EC80D3A">
            <w:pPr>
              <w:jc w:val="center"/>
              <w:rPr>
                <w:rFonts w:hint="eastAsia" w:ascii="仿宋" w:hAnsi="仿宋" w:eastAsia="仿宋" w:cs="仿宋"/>
                <w:bCs/>
                <w:sz w:val="20"/>
                <w:szCs w:val="20"/>
                <w:lang w:val="en-US" w:eastAsia="zh-CN"/>
              </w:rPr>
            </w:pPr>
            <w:r>
              <w:rPr>
                <w:rFonts w:hint="eastAsia" w:ascii="仿宋_GB2312" w:hAnsi="宋体" w:eastAsia="仿宋_GB2312" w:cs="仿宋_GB2312"/>
                <w:sz w:val="21"/>
                <w:szCs w:val="21"/>
                <w:lang w:val="en-US" w:eastAsia="zh-CN"/>
              </w:rPr>
              <w:t>钢筋</w:t>
            </w:r>
          </w:p>
        </w:tc>
        <w:tc>
          <w:tcPr>
            <w:tcW w:w="1275" w:type="dxa"/>
            <w:noWrap w:val="0"/>
            <w:vAlign w:val="center"/>
          </w:tcPr>
          <w:p w14:paraId="08F8EE89">
            <w:pPr>
              <w:keepNext w:val="0"/>
              <w:keepLines w:val="0"/>
              <w:widowControl/>
              <w:suppressLineNumbers w:val="0"/>
              <w:jc w:val="center"/>
              <w:textAlignment w:val="center"/>
              <w:rPr>
                <w:rFonts w:hint="eastAsia" w:ascii="仿宋" w:hAnsi="仿宋" w:eastAsia="仿宋" w:cs="仿宋"/>
                <w:kern w:val="0"/>
                <w:sz w:val="20"/>
                <w:szCs w:val="20"/>
              </w:rPr>
            </w:pPr>
            <w:r>
              <w:rPr>
                <w:rFonts w:hint="eastAsia" w:ascii="仿宋" w:hAnsi="仿宋" w:eastAsia="仿宋" w:cs="仿宋"/>
                <w:color w:val="auto"/>
                <w:sz w:val="21"/>
                <w:szCs w:val="21"/>
                <w:highlight w:val="none"/>
                <w:lang w:val="en-US" w:eastAsia="zh-CN"/>
              </w:rPr>
              <w:t>Φ</w:t>
            </w:r>
            <w:r>
              <w:rPr>
                <w:rFonts w:hint="eastAsia" w:ascii="仿宋_GB2312" w:hAnsi="宋体" w:eastAsia="仿宋_GB2312" w:cs="仿宋_GB2312"/>
                <w:sz w:val="21"/>
                <w:szCs w:val="21"/>
                <w:lang w:val="en-US" w:eastAsia="zh-CN"/>
              </w:rPr>
              <w:t>6、</w:t>
            </w:r>
            <w:r>
              <w:rPr>
                <w:rFonts w:hint="eastAsia" w:ascii="仿宋" w:hAnsi="仿宋" w:eastAsia="仿宋" w:cs="仿宋"/>
                <w:color w:val="auto"/>
                <w:sz w:val="21"/>
                <w:szCs w:val="21"/>
                <w:highlight w:val="none"/>
                <w:lang w:val="en-US" w:eastAsia="zh-CN"/>
              </w:rPr>
              <w:t>Φ</w:t>
            </w:r>
            <w:r>
              <w:rPr>
                <w:rFonts w:hint="eastAsia" w:ascii="仿宋_GB2312" w:hAnsi="宋体" w:eastAsia="仿宋_GB2312" w:cs="仿宋_GB2312"/>
                <w:sz w:val="21"/>
                <w:szCs w:val="21"/>
                <w:lang w:val="en-US" w:eastAsia="zh-CN"/>
              </w:rPr>
              <w:t>16、</w:t>
            </w:r>
            <w:r>
              <w:rPr>
                <w:rFonts w:hint="eastAsia" w:ascii="仿宋" w:hAnsi="仿宋" w:eastAsia="仿宋" w:cs="仿宋"/>
                <w:color w:val="auto"/>
                <w:sz w:val="21"/>
                <w:szCs w:val="21"/>
                <w:highlight w:val="none"/>
                <w:lang w:val="en-US" w:eastAsia="zh-CN"/>
              </w:rPr>
              <w:t>Φ</w:t>
            </w:r>
            <w:r>
              <w:rPr>
                <w:rFonts w:hint="eastAsia" w:ascii="仿宋_GB2312" w:hAnsi="宋体" w:eastAsia="仿宋_GB2312" w:cs="仿宋_GB2312"/>
                <w:sz w:val="21"/>
                <w:szCs w:val="21"/>
                <w:lang w:val="en-US" w:eastAsia="zh-CN"/>
              </w:rPr>
              <w:t>22等</w:t>
            </w:r>
          </w:p>
        </w:tc>
        <w:tc>
          <w:tcPr>
            <w:tcW w:w="705" w:type="dxa"/>
            <w:noWrap w:val="0"/>
            <w:vAlign w:val="center"/>
          </w:tcPr>
          <w:p w14:paraId="2454D23E">
            <w:pPr>
              <w:keepNext w:val="0"/>
              <w:keepLines w:val="0"/>
              <w:widowControl/>
              <w:suppressLineNumbers w:val="0"/>
              <w:jc w:val="center"/>
              <w:textAlignment w:val="center"/>
              <w:rPr>
                <w:rFonts w:hint="eastAsia" w:ascii="仿宋" w:hAnsi="仿宋" w:eastAsia="仿宋" w:cs="仿宋"/>
                <w:sz w:val="20"/>
                <w:szCs w:val="20"/>
                <w:lang w:val="en-US" w:eastAsia="zh-CN"/>
              </w:rPr>
            </w:pPr>
            <w:r>
              <w:rPr>
                <w:rFonts w:hint="eastAsia" w:ascii="仿宋" w:hAnsi="仿宋" w:eastAsia="仿宋" w:cs="仿宋"/>
                <w:kern w:val="0"/>
                <w:sz w:val="20"/>
                <w:szCs w:val="20"/>
                <w:lang w:val="en-US" w:eastAsia="zh-CN"/>
              </w:rPr>
              <w:t>吨</w:t>
            </w:r>
          </w:p>
        </w:tc>
        <w:tc>
          <w:tcPr>
            <w:tcW w:w="1125" w:type="dxa"/>
            <w:noWrap w:val="0"/>
            <w:vAlign w:val="center"/>
          </w:tcPr>
          <w:p w14:paraId="3363D505">
            <w:pPr>
              <w:jc w:val="center"/>
              <w:rPr>
                <w:rFonts w:hint="default" w:ascii="仿宋" w:hAnsi="仿宋" w:eastAsia="仿宋" w:cs="仿宋"/>
                <w:sz w:val="20"/>
                <w:szCs w:val="20"/>
                <w:lang w:val="en-US" w:eastAsia="zh-CN"/>
              </w:rPr>
            </w:pPr>
            <w:r>
              <w:rPr>
                <w:rFonts w:hint="eastAsia" w:ascii="仿宋_GB2312" w:hAnsi="宋体" w:eastAsia="仿宋_GB2312" w:cs="仿宋_GB2312"/>
                <w:sz w:val="21"/>
                <w:szCs w:val="21"/>
                <w:lang w:val="en-US" w:eastAsia="zh-CN"/>
              </w:rPr>
              <w:t>35.00</w:t>
            </w:r>
          </w:p>
        </w:tc>
        <w:tc>
          <w:tcPr>
            <w:tcW w:w="1710" w:type="dxa"/>
            <w:noWrap w:val="0"/>
            <w:vAlign w:val="center"/>
          </w:tcPr>
          <w:p w14:paraId="7D8FA4F5">
            <w:pPr>
              <w:jc w:val="center"/>
              <w:rPr>
                <w:rFonts w:hint="eastAsia" w:ascii="仿宋" w:hAnsi="仿宋" w:eastAsia="仿宋" w:cs="仿宋"/>
                <w:bCs/>
                <w:sz w:val="20"/>
                <w:szCs w:val="20"/>
              </w:rPr>
            </w:pPr>
          </w:p>
        </w:tc>
        <w:tc>
          <w:tcPr>
            <w:tcW w:w="1710" w:type="dxa"/>
            <w:noWrap w:val="0"/>
            <w:vAlign w:val="center"/>
          </w:tcPr>
          <w:p w14:paraId="74B27C31">
            <w:pPr>
              <w:adjustRightInd w:val="0"/>
              <w:snapToGrid w:val="0"/>
              <w:spacing w:line="420" w:lineRule="atLeast"/>
              <w:ind w:firstLine="284"/>
              <w:jc w:val="center"/>
              <w:rPr>
                <w:rFonts w:hint="eastAsia" w:ascii="仿宋" w:hAnsi="仿宋" w:eastAsia="仿宋" w:cs="仿宋"/>
                <w:b/>
                <w:sz w:val="20"/>
                <w:szCs w:val="20"/>
              </w:rPr>
            </w:pPr>
          </w:p>
        </w:tc>
        <w:tc>
          <w:tcPr>
            <w:tcW w:w="1263" w:type="dxa"/>
            <w:vMerge w:val="continue"/>
            <w:noWrap w:val="0"/>
            <w:vAlign w:val="center"/>
          </w:tcPr>
          <w:p w14:paraId="7795708E">
            <w:pPr>
              <w:adjustRightInd w:val="0"/>
              <w:snapToGrid w:val="0"/>
              <w:jc w:val="left"/>
              <w:rPr>
                <w:rFonts w:hint="eastAsia" w:ascii="仿宋" w:hAnsi="仿宋" w:eastAsia="仿宋" w:cs="仿宋"/>
                <w:bCs/>
                <w:sz w:val="20"/>
                <w:szCs w:val="20"/>
              </w:rPr>
            </w:pPr>
          </w:p>
        </w:tc>
      </w:tr>
      <w:tr w14:paraId="4B53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0" w:type="dxa"/>
            <w:noWrap w:val="0"/>
            <w:vAlign w:val="center"/>
          </w:tcPr>
          <w:p w14:paraId="23860AF1">
            <w:pPr>
              <w:adjustRightInd w:val="0"/>
              <w:snapToGrid w:val="0"/>
              <w:jc w:val="center"/>
              <w:rPr>
                <w:rFonts w:hint="eastAsia" w:ascii="仿宋" w:hAnsi="仿宋" w:eastAsia="仿宋" w:cs="仿宋"/>
                <w:b w:val="0"/>
                <w:bCs/>
                <w:sz w:val="20"/>
                <w:szCs w:val="20"/>
                <w:lang w:val="en-US" w:eastAsia="zh-CN"/>
              </w:rPr>
            </w:pPr>
          </w:p>
        </w:tc>
        <w:tc>
          <w:tcPr>
            <w:tcW w:w="6117" w:type="dxa"/>
            <w:gridSpan w:val="5"/>
            <w:noWrap w:val="0"/>
            <w:vAlign w:val="center"/>
          </w:tcPr>
          <w:p w14:paraId="3DEE4ECB">
            <w:pPr>
              <w:jc w:val="left"/>
              <w:rPr>
                <w:rFonts w:hint="eastAsia" w:ascii="仿宋" w:hAnsi="仿宋" w:eastAsia="仿宋" w:cs="仿宋"/>
                <w:bCs/>
                <w:sz w:val="20"/>
                <w:szCs w:val="20"/>
                <w:lang w:val="en-US" w:eastAsia="zh-CN"/>
              </w:rPr>
            </w:pPr>
            <w:r>
              <w:rPr>
                <w:rFonts w:hint="eastAsia" w:ascii="仿宋" w:hAnsi="仿宋" w:eastAsia="仿宋" w:cs="仿宋"/>
                <w:bCs/>
                <w:sz w:val="20"/>
                <w:szCs w:val="20"/>
                <w:lang w:val="en-US" w:eastAsia="zh-CN"/>
              </w:rPr>
              <w:t>RMB（大写）：</w:t>
            </w:r>
          </w:p>
        </w:tc>
        <w:tc>
          <w:tcPr>
            <w:tcW w:w="1710" w:type="dxa"/>
            <w:noWrap w:val="0"/>
            <w:vAlign w:val="center"/>
          </w:tcPr>
          <w:p w14:paraId="28C243D0">
            <w:pPr>
              <w:adjustRightInd w:val="0"/>
              <w:snapToGrid w:val="0"/>
              <w:spacing w:line="420" w:lineRule="atLeast"/>
              <w:ind w:firstLine="284"/>
              <w:jc w:val="center"/>
              <w:rPr>
                <w:rFonts w:hint="eastAsia" w:ascii="仿宋" w:hAnsi="仿宋" w:eastAsia="仿宋" w:cs="仿宋"/>
                <w:b/>
                <w:sz w:val="20"/>
                <w:szCs w:val="20"/>
              </w:rPr>
            </w:pPr>
          </w:p>
        </w:tc>
        <w:tc>
          <w:tcPr>
            <w:tcW w:w="1263" w:type="dxa"/>
            <w:vMerge w:val="continue"/>
            <w:noWrap w:val="0"/>
            <w:vAlign w:val="center"/>
          </w:tcPr>
          <w:p w14:paraId="5F338FC0">
            <w:pPr>
              <w:adjustRightInd w:val="0"/>
              <w:snapToGrid w:val="0"/>
              <w:jc w:val="left"/>
              <w:rPr>
                <w:rFonts w:hint="eastAsia" w:ascii="仿宋" w:hAnsi="仿宋" w:eastAsia="仿宋" w:cs="仿宋"/>
                <w:bCs/>
                <w:sz w:val="20"/>
                <w:szCs w:val="20"/>
              </w:rPr>
            </w:pPr>
          </w:p>
        </w:tc>
      </w:tr>
    </w:tbl>
    <w:p w14:paraId="6A89A5A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 否</w:t>
      </w:r>
      <w:r>
        <w:rPr>
          <w:rFonts w:hint="eastAsia" w:ascii="仿宋" w:hAnsi="仿宋" w:eastAsia="仿宋" w:cs="仿宋"/>
          <w:sz w:val="28"/>
          <w:szCs w:val="28"/>
        </w:rPr>
        <w:sym w:font="Wingdings" w:char="F0A8"/>
      </w:r>
    </w:p>
    <w:p w14:paraId="2536D67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7086EF3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如某单价与总价不符，则以较低价为准，或作废标处理；</w:t>
      </w:r>
    </w:p>
    <w:p w14:paraId="1BA685D1">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4CDC95C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F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9D4064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w:t>
      </w:r>
      <w:r>
        <w:rPr>
          <w:rFonts w:hint="eastAsia" w:ascii="仿宋" w:hAnsi="仿宋" w:eastAsia="仿宋" w:cs="仿宋"/>
          <w:sz w:val="28"/>
          <w:szCs w:val="28"/>
          <w:lang w:val="en-US" w:eastAsia="zh-CN"/>
        </w:rPr>
        <w:t>银行转账</w:t>
      </w:r>
      <w:r>
        <w:rPr>
          <w:rFonts w:hint="eastAsia" w:ascii="仿宋" w:hAnsi="仿宋" w:eastAsia="仿宋" w:cs="仿宋"/>
          <w:sz w:val="28"/>
          <w:szCs w:val="28"/>
        </w:rPr>
        <w:t>。</w:t>
      </w:r>
    </w:p>
    <w:p w14:paraId="64302B56">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sz w:val="28"/>
          <w:szCs w:val="28"/>
        </w:rPr>
      </w:pPr>
      <w:r>
        <w:rPr>
          <w:rFonts w:hint="eastAsia" w:ascii="仿宋" w:hAnsi="仿宋" w:eastAsia="仿宋" w:cs="仿宋"/>
          <w:b/>
          <w:bCs/>
          <w:sz w:val="28"/>
          <w:szCs w:val="28"/>
        </w:rPr>
        <w:t>四、付款方式：</w:t>
      </w:r>
    </w:p>
    <w:p w14:paraId="7747A17C">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default" w:ascii="仿宋" w:hAnsi="仿宋" w:eastAsia="仿宋" w:cs="仿宋"/>
          <w:b/>
          <w:bCs/>
          <w:sz w:val="28"/>
          <w:szCs w:val="28"/>
          <w:highlight w:val="none"/>
          <w:u w:val="single"/>
          <w:lang w:val="en-US" w:eastAsia="zh-CN"/>
        </w:rPr>
      </w:pPr>
      <w:r>
        <w:rPr>
          <w:rFonts w:hint="eastAsia" w:ascii="仿宋" w:hAnsi="仿宋" w:eastAsia="仿宋" w:cs="仿宋"/>
          <w:sz w:val="28"/>
          <w:szCs w:val="28"/>
          <w:highlight w:val="none"/>
          <w:lang w:val="en-US" w:eastAsia="zh-CN"/>
        </w:rPr>
        <w:t>月结80%（当月5日前对账上月供应，对账日后30日内支付上月80%货款，余下货款在全部供货结束后办理结算起算6月内结清）。其他事项在合同中约定。</w:t>
      </w:r>
    </w:p>
    <w:p w14:paraId="2B6A548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p>
    <w:p w14:paraId="7CCDEFA8">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46AF4096">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3B592BE6">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报价日期：  年   月   日</w:t>
      </w:r>
    </w:p>
    <w:p w14:paraId="0743650D">
      <w:pPr>
        <w:pStyle w:val="2"/>
        <w:tabs>
          <w:tab w:val="left" w:pos="3149"/>
        </w:tabs>
        <w:overflowPunct w:val="0"/>
        <w:ind w:right="68"/>
        <w:jc w:val="center"/>
        <w:rPr>
          <w:rFonts w:hint="eastAsia" w:ascii="仿宋" w:hAnsi="仿宋" w:eastAsia="仿宋" w:cs="仿宋"/>
          <w:b/>
          <w:sz w:val="36"/>
          <w:szCs w:val="36"/>
        </w:rPr>
      </w:pPr>
    </w:p>
    <w:p w14:paraId="379397F5">
      <w:pPr>
        <w:pStyle w:val="2"/>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14:paraId="063B4FB8">
      <w:pPr>
        <w:jc w:val="center"/>
        <w:rPr>
          <w:rFonts w:hint="eastAsia" w:ascii="仿宋" w:hAnsi="仿宋" w:eastAsia="仿宋" w:cs="仿宋"/>
          <w:b/>
          <w:sz w:val="28"/>
          <w:szCs w:val="28"/>
        </w:rPr>
      </w:pPr>
    </w:p>
    <w:p w14:paraId="511C3923">
      <w:pPr>
        <w:pStyle w:val="2"/>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613F46E4">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375B5498">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24E35E46">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57B25303">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127670D4">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6440EE44">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7F221D7B">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5B7947B6">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6B7EBE0">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05D54F97">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623A05A5">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59DFC7A1">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01DEB886">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5AFC45FD">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084A219A">
      <w:pPr>
        <w:pStyle w:val="8"/>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31EF304">
      <w:pPr>
        <w:pStyle w:val="2"/>
        <w:overflowPunct w:val="0"/>
        <w:rPr>
          <w:rFonts w:hint="eastAsia" w:ascii="仿宋" w:hAnsi="仿宋" w:eastAsia="仿宋" w:cs="仿宋"/>
          <w:sz w:val="18"/>
          <w:szCs w:val="18"/>
        </w:rPr>
      </w:pPr>
    </w:p>
    <w:p w14:paraId="09F7F248">
      <w:pPr>
        <w:pStyle w:val="8"/>
        <w:autoSpaceDE/>
        <w:autoSpaceDN/>
        <w:adjustRightInd/>
        <w:spacing w:line="560" w:lineRule="exact"/>
        <w:jc w:val="both"/>
        <w:rPr>
          <w:rFonts w:hint="eastAsia" w:ascii="仿宋" w:hAnsi="仿宋" w:eastAsia="仿宋" w:cs="仿宋"/>
          <w:kern w:val="2"/>
          <w:szCs w:val="24"/>
        </w:rPr>
      </w:pPr>
    </w:p>
    <w:p w14:paraId="2622BAB5">
      <w:pPr>
        <w:pStyle w:val="8"/>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6CF0DF90">
      <w:pPr>
        <w:pStyle w:val="8"/>
        <w:autoSpaceDE/>
        <w:autoSpaceDN/>
        <w:adjustRightInd/>
        <w:spacing w:line="560" w:lineRule="exact"/>
        <w:rPr>
          <w:rFonts w:hint="eastAsia" w:ascii="仿宋" w:hAnsi="仿宋" w:eastAsia="仿宋" w:cs="仿宋"/>
          <w:kern w:val="2"/>
          <w:szCs w:val="24"/>
        </w:rPr>
      </w:pPr>
    </w:p>
    <w:p w14:paraId="4B1773C3">
      <w:pPr>
        <w:pStyle w:val="8"/>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14:paraId="4D9156C4">
      <w:pPr>
        <w:kinsoku/>
        <w:overflowPunct w:val="0"/>
        <w:topLinePunct/>
        <w:spacing w:line="560" w:lineRule="exact"/>
        <w:ind w:firstLine="640" w:firstLineChars="200"/>
        <w:jc w:val="both"/>
        <w:rPr>
          <w:rFonts w:hint="eastAsia" w:ascii="仿宋" w:hAnsi="仿宋" w:eastAsia="仿宋" w:cs="仿宋"/>
          <w:sz w:val="32"/>
          <w:szCs w:val="32"/>
        </w:rPr>
      </w:pPr>
    </w:p>
    <w:p w14:paraId="4B6EBC35">
      <w:pPr>
        <w:pStyle w:val="2"/>
        <w:overflowPunct w:val="0"/>
        <w:ind w:left="90" w:right="3197"/>
        <w:jc w:val="center"/>
        <w:rPr>
          <w:rFonts w:hint="eastAsia" w:ascii="仿宋" w:hAnsi="仿宋" w:eastAsia="仿宋" w:cs="仿宋"/>
          <w:sz w:val="36"/>
          <w:szCs w:val="36"/>
        </w:rPr>
      </w:pPr>
    </w:p>
    <w:p w14:paraId="3B0EBEB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zJmZDUwMDk5MDM0NTVkN2FiZmE1NjVkYWU1NDEifQ=="/>
  </w:docVars>
  <w:rsids>
    <w:rsidRoot w:val="00000000"/>
    <w:rsid w:val="76E9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Body Text Indent 2"/>
    <w:basedOn w:val="1"/>
    <w:qFormat/>
    <w:uiPriority w:val="0"/>
    <w:pPr>
      <w:spacing w:after="120" w:line="480" w:lineRule="auto"/>
      <w:ind w:left="420" w:firstLine="539"/>
    </w:pPr>
    <w:rPr>
      <w:rFonts w:ascii="Times New Roman" w:hAnsi="Times New Roman"/>
      <w:sz w:val="28"/>
    </w:rPr>
  </w:style>
  <w:style w:type="paragraph" w:styleId="4">
    <w:name w:val="toc 2"/>
    <w:basedOn w:val="1"/>
    <w:next w:val="1"/>
    <w:qFormat/>
    <w:uiPriority w:val="39"/>
    <w:pPr>
      <w:ind w:left="420" w:leftChars="200"/>
    </w:pPr>
  </w:style>
  <w:style w:type="paragraph" w:styleId="5">
    <w:name w:val="Body Text First Indent"/>
    <w:basedOn w:val="2"/>
    <w:unhideWhenUsed/>
    <w:qFormat/>
    <w:uiPriority w:val="99"/>
    <w:pPr>
      <w:ind w:firstLine="420" w:firstLineChars="100"/>
    </w:pPr>
    <w:rPr>
      <w:rFonts w:ascii="Calibri" w:hAnsi="Calibri" w:eastAsia="宋体" w:cs="Times New Roman"/>
      <w:szCs w:val="22"/>
    </w:rPr>
  </w:style>
  <w:style w:type="paragraph" w:styleId="8">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2024-09-02T08:08:57Z</dcterms:created>
  <dc:creator>PC</dc:creator>
  <cp:lastModifiedBy>花园坊</cp:lastModifiedBy>
  <dcterms:modified xsi:type="dcterms:W3CDTF">2024-09-02T08:09:31Z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C699BE4B4C5A4C17837E3B6786FC43F6_12</vt:lpwstr>
  </property>
</Properties>
</file>