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DA859B">
      <w:pPr>
        <w:spacing w:line="360" w:lineRule="auto"/>
        <w:jc w:val="center"/>
        <w:rPr>
          <w:rFonts w:hint="eastAsia" w:ascii="仿宋" w:hAnsi="仿宋" w:eastAsia="仿宋" w:cs="仿宋"/>
          <w:b/>
          <w:bCs/>
          <w:sz w:val="44"/>
          <w:szCs w:val="44"/>
          <w:lang w:val="en-US" w:eastAsia="zh-CN"/>
        </w:rPr>
      </w:pPr>
      <w:bookmarkStart w:id="0" w:name="_Toc3393"/>
    </w:p>
    <w:p w14:paraId="0F64A61A">
      <w:pPr>
        <w:spacing w:line="36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金通（普洱）绿色林板家居示范项目（一期）桩基础工程灌注桩劳务采购</w:t>
      </w:r>
    </w:p>
    <w:p w14:paraId="51F49754">
      <w:pPr>
        <w:spacing w:line="360" w:lineRule="auto"/>
        <w:jc w:val="center"/>
        <w:rPr>
          <w:rFonts w:hint="eastAsia" w:ascii="宋体" w:hAnsi="宋体" w:eastAsia="宋体" w:cs="宋体"/>
          <w:b/>
          <w:bCs/>
          <w:sz w:val="44"/>
          <w:szCs w:val="44"/>
          <w:lang w:val="en-US" w:eastAsia="zh-CN"/>
        </w:rPr>
      </w:pPr>
    </w:p>
    <w:p w14:paraId="46A1C121">
      <w:pPr>
        <w:pStyle w:val="2"/>
        <w:rPr>
          <w:rFonts w:hint="eastAsia"/>
          <w:lang w:val="en-US" w:eastAsia="zh-CN"/>
        </w:rPr>
      </w:pPr>
    </w:p>
    <w:p w14:paraId="58B185E2">
      <w:pPr>
        <w:spacing w:line="360" w:lineRule="auto"/>
        <w:jc w:val="center"/>
        <w:rPr>
          <w:rFonts w:hint="eastAsia" w:ascii="宋体" w:hAnsi="宋体" w:eastAsia="宋体" w:cs="宋体"/>
          <w:b/>
          <w:bCs/>
          <w:sz w:val="44"/>
          <w:szCs w:val="44"/>
          <w:lang w:val="en-US" w:eastAsia="zh-CN"/>
        </w:rPr>
      </w:pPr>
    </w:p>
    <w:p w14:paraId="1DF3307D">
      <w:pPr>
        <w:spacing w:line="360" w:lineRule="auto"/>
        <w:jc w:val="center"/>
        <w:rPr>
          <w:rFonts w:hint="eastAsia" w:ascii="宋体" w:hAnsi="宋体" w:eastAsia="宋体" w:cs="宋体"/>
          <w:b/>
          <w:bCs/>
          <w:sz w:val="44"/>
          <w:szCs w:val="44"/>
          <w:lang w:val="en-US" w:eastAsia="zh-CN"/>
        </w:rPr>
      </w:pPr>
    </w:p>
    <w:p w14:paraId="35CCB763">
      <w:pPr>
        <w:spacing w:line="360" w:lineRule="auto"/>
        <w:jc w:val="center"/>
        <w:rPr>
          <w:rFonts w:hint="eastAsia" w:ascii="宋体" w:hAnsi="宋体" w:eastAsia="宋体" w:cs="宋体"/>
          <w:b/>
          <w:bCs/>
          <w:sz w:val="44"/>
          <w:szCs w:val="44"/>
          <w:lang w:val="en-US" w:eastAsia="zh-CN"/>
        </w:rPr>
      </w:pPr>
    </w:p>
    <w:p w14:paraId="56355B6D">
      <w:pPr>
        <w:pStyle w:val="15"/>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right="0"/>
        <w:jc w:val="center"/>
        <w:rPr>
          <w:rFonts w:hint="eastAsia" w:ascii="宋体" w:hAnsi="宋体" w:eastAsia="宋体" w:cs="宋体"/>
          <w:b/>
          <w:bCs/>
          <w:color w:val="FF0000"/>
          <w:sz w:val="30"/>
          <w:szCs w:val="30"/>
        </w:rPr>
      </w:pPr>
      <w:r>
        <w:rPr>
          <w:rFonts w:hint="eastAsia" w:ascii="宋体" w:hAnsi="宋体" w:eastAsia="宋体" w:cs="宋体"/>
          <w:b/>
          <w:bCs/>
          <w:color w:val="000000"/>
          <w:sz w:val="56"/>
          <w:szCs w:val="56"/>
        </w:rPr>
        <w:t>竞争谈判文件</w:t>
      </w:r>
      <w:r>
        <w:rPr>
          <w:rFonts w:hint="eastAsia" w:ascii="宋体" w:hAnsi="宋体" w:eastAsia="宋体" w:cs="宋体"/>
          <w:b/>
          <w:bCs/>
          <w:color w:val="FF0000"/>
          <w:sz w:val="30"/>
          <w:szCs w:val="30"/>
        </w:rPr>
        <w:t xml:space="preserve"> </w:t>
      </w:r>
    </w:p>
    <w:p w14:paraId="22B6CAC5">
      <w:pPr>
        <w:spacing w:line="360" w:lineRule="auto"/>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采购编号：ZMCJ07CG20246004</w:t>
      </w:r>
    </w:p>
    <w:p w14:paraId="2C8A9A83">
      <w:pPr>
        <w:jc w:val="center"/>
        <w:rPr>
          <w:rFonts w:hint="eastAsia" w:ascii="宋体" w:hAnsi="宋体" w:eastAsia="宋体" w:cs="宋体"/>
          <w:color w:val="666666"/>
          <w:sz w:val="30"/>
          <w:szCs w:val="30"/>
        </w:rPr>
      </w:pPr>
    </w:p>
    <w:p w14:paraId="4A17DC80">
      <w:pPr>
        <w:rPr>
          <w:rFonts w:hint="eastAsia" w:ascii="宋体" w:hAnsi="宋体" w:eastAsia="宋体" w:cs="宋体"/>
          <w:sz w:val="32"/>
          <w:szCs w:val="32"/>
        </w:rPr>
      </w:pPr>
    </w:p>
    <w:p w14:paraId="536AF746">
      <w:pPr>
        <w:rPr>
          <w:rFonts w:hint="eastAsia" w:ascii="宋体" w:hAnsi="宋体" w:eastAsia="宋体" w:cs="宋体"/>
          <w:sz w:val="32"/>
          <w:szCs w:val="32"/>
        </w:rPr>
      </w:pPr>
    </w:p>
    <w:p w14:paraId="1F4EE443">
      <w:pPr>
        <w:pStyle w:val="2"/>
        <w:rPr>
          <w:rFonts w:hint="eastAsia" w:ascii="宋体" w:hAnsi="宋体" w:eastAsia="宋体" w:cs="宋体"/>
          <w:sz w:val="32"/>
          <w:szCs w:val="32"/>
        </w:rPr>
      </w:pPr>
    </w:p>
    <w:p w14:paraId="19354DF8">
      <w:pPr>
        <w:rPr>
          <w:rFonts w:hint="eastAsia"/>
        </w:rPr>
      </w:pPr>
    </w:p>
    <w:p w14:paraId="04A213CA">
      <w:pPr>
        <w:rPr>
          <w:rFonts w:hint="eastAsia" w:ascii="宋体" w:hAnsi="宋体" w:eastAsia="宋体" w:cs="宋体"/>
          <w:b/>
          <w:bCs/>
          <w:sz w:val="32"/>
          <w:szCs w:val="32"/>
        </w:rPr>
      </w:pPr>
    </w:p>
    <w:p w14:paraId="725190F2">
      <w:pPr>
        <w:pStyle w:val="9"/>
        <w:ind w:firstLine="643" w:firstLineChars="200"/>
        <w:jc w:val="center"/>
        <w:rPr>
          <w:rFonts w:hint="eastAsia" w:ascii="宋体" w:hAnsi="宋体" w:eastAsia="宋体" w:cs="宋体"/>
          <w:b/>
          <w:sz w:val="32"/>
        </w:rPr>
      </w:pPr>
    </w:p>
    <w:p w14:paraId="02CC1A58">
      <w:pPr>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采购人：中煤长江基础建设有限公司</w:t>
      </w:r>
    </w:p>
    <w:p w14:paraId="4A6658C0">
      <w:pPr>
        <w:spacing w:line="36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二〇二四年十月</w:t>
      </w:r>
    </w:p>
    <w:p w14:paraId="3B992A70">
      <w:pPr>
        <w:keepNext w:val="0"/>
        <w:keepLines w:val="0"/>
        <w:pageBreakBefore w:val="0"/>
        <w:kinsoku/>
        <w:wordWrap/>
        <w:overflowPunct/>
        <w:topLinePunct w:val="0"/>
        <w:autoSpaceDE/>
        <w:autoSpaceDN/>
        <w:bidi w:val="0"/>
        <w:snapToGrid w:val="0"/>
        <w:spacing w:line="324" w:lineRule="auto"/>
        <w:jc w:val="center"/>
        <w:textAlignment w:val="auto"/>
        <w:rPr>
          <w:rFonts w:hint="eastAsia" w:ascii="仿宋" w:hAnsi="仿宋" w:eastAsia="仿宋" w:cs="仿宋"/>
          <w:bCs/>
          <w:sz w:val="36"/>
          <w:szCs w:val="36"/>
        </w:rPr>
      </w:pPr>
    </w:p>
    <w:p w14:paraId="0FB3C0FB">
      <w:pPr>
        <w:pStyle w:val="2"/>
        <w:rPr>
          <w:rFonts w:hint="eastAsia" w:ascii="仿宋" w:hAnsi="仿宋" w:eastAsia="仿宋" w:cs="仿宋"/>
          <w:bCs/>
          <w:sz w:val="36"/>
          <w:szCs w:val="36"/>
        </w:rPr>
      </w:pPr>
    </w:p>
    <w:p w14:paraId="44205475">
      <w:pPr>
        <w:rPr>
          <w:rFonts w:hint="eastAsia"/>
        </w:rPr>
      </w:pPr>
    </w:p>
    <w:p w14:paraId="7541048E">
      <w:pPr>
        <w:widowControl w:val="0"/>
        <w:kinsoku/>
        <w:autoSpaceDE/>
        <w:autoSpaceDN/>
        <w:adjustRightInd/>
        <w:snapToGrid/>
        <w:spacing w:line="360" w:lineRule="auto"/>
        <w:jc w:val="center"/>
        <w:textAlignment w:val="auto"/>
        <w:rPr>
          <w:rFonts w:ascii="仿宋" w:hAnsi="仿宋" w:eastAsia="仿宋" w:cs="仿宋"/>
          <w:b/>
          <w:bCs/>
          <w:snapToGrid/>
          <w:color w:val="auto"/>
          <w:kern w:val="2"/>
          <w:sz w:val="44"/>
          <w:szCs w:val="44"/>
          <w:lang w:eastAsia="zh-CN"/>
        </w:rPr>
      </w:pPr>
      <w:r>
        <w:rPr>
          <w:rFonts w:hint="eastAsia" w:ascii="仿宋" w:hAnsi="仿宋" w:eastAsia="仿宋" w:cs="仿宋"/>
          <w:b/>
          <w:bCs/>
          <w:snapToGrid/>
          <w:color w:val="auto"/>
          <w:kern w:val="2"/>
          <w:sz w:val="44"/>
          <w:szCs w:val="44"/>
          <w:lang w:eastAsia="zh-CN"/>
        </w:rPr>
        <w:t>采购公告</w:t>
      </w:r>
    </w:p>
    <w:p w14:paraId="220A9716">
      <w:pPr>
        <w:tabs>
          <w:tab w:val="left" w:pos="1060"/>
          <w:tab w:val="left" w:pos="3360"/>
        </w:tabs>
        <w:kinsoku/>
        <w:autoSpaceDE/>
        <w:autoSpaceDN/>
        <w:snapToGrid/>
        <w:spacing w:line="360" w:lineRule="auto"/>
        <w:ind w:firstLine="560" w:firstLineChars="200"/>
        <w:textAlignment w:val="auto"/>
        <w:rPr>
          <w:rFonts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我公司拟进行金通（普洱）绿色林板家居示范项目（一期）桩基础工程</w:t>
      </w:r>
      <w:r>
        <w:rPr>
          <w:rFonts w:hint="eastAsia" w:ascii="仿宋" w:hAnsi="仿宋" w:eastAsia="仿宋" w:cs="仿宋"/>
          <w:snapToGrid/>
          <w:color w:val="333333"/>
          <w:sz w:val="28"/>
          <w:szCs w:val="28"/>
          <w:lang w:val="en-US" w:eastAsia="zh-CN"/>
        </w:rPr>
        <w:t>灌注桩</w:t>
      </w:r>
      <w:r>
        <w:rPr>
          <w:rFonts w:hint="eastAsia" w:ascii="仿宋" w:hAnsi="仿宋" w:eastAsia="仿宋" w:cs="仿宋"/>
          <w:snapToGrid/>
          <w:color w:val="333333"/>
          <w:sz w:val="28"/>
          <w:szCs w:val="28"/>
          <w:lang w:eastAsia="zh-CN"/>
        </w:rPr>
        <w:t>劳务</w:t>
      </w:r>
      <w:r>
        <w:rPr>
          <w:rFonts w:hint="eastAsia" w:ascii="仿宋" w:hAnsi="仿宋" w:eastAsia="仿宋" w:cs="仿宋"/>
          <w:snapToGrid/>
          <w:color w:val="333333"/>
          <w:sz w:val="28"/>
          <w:szCs w:val="28"/>
          <w:lang w:val="en-US" w:eastAsia="zh-CN"/>
        </w:rPr>
        <w:t>竞争性谈判</w:t>
      </w:r>
      <w:r>
        <w:rPr>
          <w:rFonts w:hint="eastAsia" w:ascii="仿宋" w:hAnsi="仿宋" w:eastAsia="仿宋" w:cs="仿宋"/>
          <w:snapToGrid/>
          <w:color w:val="333333"/>
          <w:sz w:val="28"/>
          <w:szCs w:val="28"/>
          <w:lang w:eastAsia="zh-CN"/>
        </w:rPr>
        <w:t>采购，采购编号：ZMCJ07CG2024600</w:t>
      </w:r>
      <w:r>
        <w:rPr>
          <w:rFonts w:hint="eastAsia" w:ascii="仿宋" w:hAnsi="仿宋" w:eastAsia="仿宋" w:cs="仿宋"/>
          <w:snapToGrid/>
          <w:color w:val="333333"/>
          <w:sz w:val="28"/>
          <w:szCs w:val="28"/>
          <w:lang w:val="en-US" w:eastAsia="zh-CN"/>
        </w:rPr>
        <w:t>4</w:t>
      </w:r>
      <w:r>
        <w:rPr>
          <w:rFonts w:hint="eastAsia" w:ascii="仿宋" w:hAnsi="仿宋" w:eastAsia="仿宋" w:cs="仿宋"/>
          <w:snapToGrid/>
          <w:color w:val="333333"/>
          <w:sz w:val="28"/>
          <w:szCs w:val="28"/>
          <w:lang w:eastAsia="zh-CN"/>
        </w:rPr>
        <w:t>。</w:t>
      </w:r>
    </w:p>
    <w:p w14:paraId="3C8D3B95">
      <w:pPr>
        <w:pStyle w:val="20"/>
        <w:spacing w:line="360" w:lineRule="auto"/>
        <w:jc w:val="both"/>
        <w:rPr>
          <w:rFonts w:ascii="仿宋" w:hAnsi="仿宋" w:eastAsia="仿宋" w:cs="仿宋"/>
          <w:b/>
          <w:bCs/>
          <w:color w:val="333333"/>
          <w:kern w:val="2"/>
          <w:sz w:val="28"/>
          <w:szCs w:val="28"/>
        </w:rPr>
      </w:pPr>
      <w:r>
        <w:rPr>
          <w:rFonts w:hint="eastAsia" w:ascii="仿宋" w:hAnsi="仿宋" w:eastAsia="仿宋" w:cs="仿宋"/>
          <w:b/>
          <w:bCs/>
          <w:sz w:val="28"/>
          <w:szCs w:val="28"/>
        </w:rPr>
        <w:t>一、项目概况</w:t>
      </w:r>
    </w:p>
    <w:p w14:paraId="451CC922">
      <w:pPr>
        <w:tabs>
          <w:tab w:val="left" w:pos="1060"/>
          <w:tab w:val="left" w:pos="3360"/>
        </w:tabs>
        <w:kinsoku/>
        <w:autoSpaceDE/>
        <w:autoSpaceDN/>
        <w:snapToGrid/>
        <w:spacing w:line="360" w:lineRule="auto"/>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项目名称：金通（普洱）绿色林板家居示范项目（一期）桩基础工程</w:t>
      </w:r>
    </w:p>
    <w:p w14:paraId="6361DE77">
      <w:pPr>
        <w:tabs>
          <w:tab w:val="left" w:pos="1060"/>
          <w:tab w:val="left" w:pos="3360"/>
        </w:tabs>
        <w:kinsoku/>
        <w:autoSpaceDE/>
        <w:autoSpaceDN/>
        <w:snapToGrid/>
        <w:spacing w:line="360" w:lineRule="auto"/>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采购需求：</w:t>
      </w:r>
      <w:r>
        <w:rPr>
          <w:rFonts w:hint="eastAsia" w:ascii="仿宋" w:hAnsi="仿宋" w:eastAsia="仿宋" w:cs="仿宋"/>
          <w:snapToGrid/>
          <w:color w:val="333333"/>
          <w:sz w:val="28"/>
          <w:szCs w:val="28"/>
          <w:lang w:val="en-US" w:eastAsia="zh-CN"/>
        </w:rPr>
        <w:t>灌注桩</w:t>
      </w:r>
      <w:r>
        <w:rPr>
          <w:rFonts w:hint="eastAsia" w:ascii="仿宋" w:hAnsi="仿宋" w:eastAsia="仿宋" w:cs="仿宋"/>
          <w:snapToGrid/>
          <w:color w:val="333333"/>
          <w:sz w:val="28"/>
          <w:szCs w:val="28"/>
          <w:lang w:eastAsia="zh-CN"/>
        </w:rPr>
        <w:t>劳务（清单详见响应格式文件内报价单）</w:t>
      </w:r>
    </w:p>
    <w:p w14:paraId="00D050A9">
      <w:pPr>
        <w:tabs>
          <w:tab w:val="left" w:pos="1060"/>
          <w:tab w:val="left" w:pos="3360"/>
        </w:tabs>
        <w:kinsoku/>
        <w:autoSpaceDE/>
        <w:autoSpaceDN/>
        <w:snapToGrid/>
        <w:spacing w:line="360" w:lineRule="auto"/>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项目地点：</w:t>
      </w:r>
      <w:r>
        <w:rPr>
          <w:rFonts w:hint="eastAsia" w:ascii="仿宋" w:hAnsi="仿宋" w:eastAsia="仿宋" w:cs="仿宋"/>
          <w:snapToGrid/>
          <w:color w:val="333333"/>
          <w:sz w:val="28"/>
          <w:szCs w:val="28"/>
          <w:lang w:val="en-US" w:eastAsia="zh-CN"/>
        </w:rPr>
        <w:t>云南省普洱市澜沧县</w:t>
      </w:r>
    </w:p>
    <w:p w14:paraId="468C8FA2">
      <w:pPr>
        <w:tabs>
          <w:tab w:val="left" w:pos="1060"/>
          <w:tab w:val="left" w:pos="3360"/>
        </w:tabs>
        <w:kinsoku/>
        <w:autoSpaceDE/>
        <w:autoSpaceDN/>
        <w:snapToGrid/>
        <w:spacing w:line="360" w:lineRule="auto"/>
        <w:textAlignment w:val="auto"/>
        <w:rPr>
          <w:rFonts w:hint="eastAsia"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评审办法：满足项目采购需求情况下最低价中标</w:t>
      </w:r>
    </w:p>
    <w:p w14:paraId="224889B1">
      <w:pPr>
        <w:pStyle w:val="20"/>
        <w:spacing w:line="360" w:lineRule="auto"/>
        <w:jc w:val="both"/>
        <w:rPr>
          <w:rFonts w:ascii="仿宋" w:hAnsi="仿宋" w:eastAsia="仿宋" w:cs="仿宋"/>
          <w:b/>
          <w:bCs/>
          <w:sz w:val="28"/>
          <w:szCs w:val="28"/>
        </w:rPr>
      </w:pPr>
      <w:r>
        <w:rPr>
          <w:rFonts w:hint="eastAsia" w:ascii="仿宋" w:hAnsi="仿宋" w:eastAsia="仿宋" w:cs="仿宋"/>
          <w:b/>
          <w:bCs/>
          <w:sz w:val="28"/>
          <w:szCs w:val="28"/>
        </w:rPr>
        <w:t>二、响应人的资格要求</w:t>
      </w:r>
    </w:p>
    <w:p w14:paraId="60FAF3B3">
      <w:pPr>
        <w:snapToGrid w:val="0"/>
        <w:spacing w:line="312" w:lineRule="auto"/>
        <w:ind w:firstLine="560" w:firstLineChars="200"/>
        <w:jc w:val="left"/>
        <w:rPr>
          <w:rFonts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1、具有相应经营范围的独立法人单位，有合格有效的营业执照、劳务资质、安全生产许可证，特种人员持证、并在人员、资金等方面具有相应的实力。</w:t>
      </w:r>
    </w:p>
    <w:p w14:paraId="6248D841">
      <w:pPr>
        <w:kinsoku/>
        <w:autoSpaceDE/>
        <w:autoSpaceDN/>
        <w:adjustRightInd/>
        <w:snapToGrid/>
        <w:spacing w:line="360" w:lineRule="auto"/>
        <w:ind w:right="11" w:firstLine="560" w:firstLineChars="200"/>
        <w:textAlignment w:val="auto"/>
        <w:rPr>
          <w:rFonts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2、具有良好的商业信誉和健全的财务会计制度。</w:t>
      </w:r>
    </w:p>
    <w:p w14:paraId="443D8375">
      <w:pPr>
        <w:kinsoku/>
        <w:autoSpaceDE/>
        <w:autoSpaceDN/>
        <w:adjustRightInd/>
        <w:snapToGrid/>
        <w:spacing w:line="360" w:lineRule="auto"/>
        <w:ind w:right="11" w:firstLine="560" w:firstLineChars="200"/>
        <w:textAlignment w:val="auto"/>
        <w:rPr>
          <w:rFonts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3、具有投资参股关系的关联企业，或具有直接管理或被管理关系的母子公司，或同一母公司的子公司，或法定代表人为同一人的两个及两个以上法人不得同时对同一包件进行投标。</w:t>
      </w:r>
    </w:p>
    <w:p w14:paraId="15C0C0CD">
      <w:pPr>
        <w:kinsoku/>
        <w:autoSpaceDE/>
        <w:autoSpaceDN/>
        <w:adjustRightInd/>
        <w:snapToGrid/>
        <w:spacing w:line="360" w:lineRule="auto"/>
        <w:textAlignment w:val="auto"/>
        <w:rPr>
          <w:rFonts w:ascii="仿宋" w:hAnsi="仿宋" w:eastAsia="仿宋" w:cs="仿宋"/>
          <w:b/>
          <w:bCs/>
          <w:snapToGrid/>
          <w:color w:val="333333"/>
          <w:kern w:val="2"/>
          <w:sz w:val="28"/>
          <w:szCs w:val="28"/>
          <w:lang w:eastAsia="zh-CN"/>
        </w:rPr>
      </w:pPr>
      <w:r>
        <w:rPr>
          <w:rFonts w:hint="eastAsia" w:ascii="仿宋" w:hAnsi="仿宋" w:eastAsia="仿宋" w:cs="仿宋"/>
          <w:b/>
          <w:bCs/>
          <w:snapToGrid/>
          <w:color w:val="333333"/>
          <w:sz w:val="28"/>
          <w:szCs w:val="28"/>
          <w:lang w:eastAsia="zh-CN"/>
        </w:rPr>
        <w:t>三、报名方式</w:t>
      </w:r>
    </w:p>
    <w:p w14:paraId="3832B364">
      <w:pPr>
        <w:kinsoku/>
        <w:autoSpaceDE/>
        <w:autoSpaceDN/>
        <w:adjustRightInd/>
        <w:snapToGrid/>
        <w:spacing w:line="360" w:lineRule="auto"/>
        <w:ind w:right="11" w:firstLine="560" w:firstLineChars="200"/>
        <w:textAlignment w:val="auto"/>
        <w:rPr>
          <w:rFonts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凡有意参加者，请于</w:t>
      </w:r>
      <w:r>
        <w:rPr>
          <w:rFonts w:hint="eastAsia" w:ascii="仿宋" w:hAnsi="仿宋" w:eastAsia="仿宋" w:cs="仿宋"/>
          <w:snapToGrid/>
          <w:color w:val="333333"/>
          <w:sz w:val="28"/>
          <w:szCs w:val="28"/>
          <w:highlight w:val="none"/>
          <w:lang w:eastAsia="zh-CN"/>
        </w:rPr>
        <w:t>202</w:t>
      </w:r>
      <w:r>
        <w:rPr>
          <w:rFonts w:hint="eastAsia" w:ascii="仿宋" w:hAnsi="仿宋" w:eastAsia="仿宋" w:cs="仿宋"/>
          <w:snapToGrid/>
          <w:color w:val="auto"/>
          <w:sz w:val="28"/>
          <w:szCs w:val="28"/>
          <w:highlight w:val="none"/>
          <w:lang w:eastAsia="zh-CN"/>
        </w:rPr>
        <w:t>4年</w:t>
      </w:r>
      <w:r>
        <w:rPr>
          <w:rFonts w:hint="eastAsia" w:ascii="仿宋" w:hAnsi="仿宋" w:eastAsia="仿宋" w:cs="仿宋"/>
          <w:snapToGrid/>
          <w:color w:val="auto"/>
          <w:sz w:val="28"/>
          <w:szCs w:val="28"/>
          <w:highlight w:val="none"/>
          <w:lang w:val="en-US" w:eastAsia="zh-CN"/>
        </w:rPr>
        <w:t>10</w:t>
      </w:r>
      <w:r>
        <w:rPr>
          <w:rFonts w:hint="eastAsia" w:ascii="仿宋" w:hAnsi="仿宋" w:eastAsia="仿宋" w:cs="仿宋"/>
          <w:snapToGrid/>
          <w:color w:val="auto"/>
          <w:sz w:val="28"/>
          <w:szCs w:val="28"/>
          <w:highlight w:val="none"/>
          <w:lang w:eastAsia="zh-CN"/>
        </w:rPr>
        <w:t>月</w:t>
      </w:r>
      <w:r>
        <w:rPr>
          <w:rFonts w:hint="eastAsia" w:ascii="仿宋" w:hAnsi="仿宋" w:eastAsia="仿宋" w:cs="仿宋"/>
          <w:snapToGrid/>
          <w:color w:val="auto"/>
          <w:sz w:val="28"/>
          <w:szCs w:val="28"/>
          <w:highlight w:val="none"/>
          <w:lang w:val="en-US" w:eastAsia="zh-CN"/>
        </w:rPr>
        <w:t>14</w:t>
      </w:r>
      <w:r>
        <w:rPr>
          <w:rFonts w:hint="eastAsia" w:ascii="仿宋" w:hAnsi="仿宋" w:eastAsia="仿宋" w:cs="仿宋"/>
          <w:snapToGrid/>
          <w:color w:val="auto"/>
          <w:sz w:val="28"/>
          <w:szCs w:val="28"/>
          <w:highlight w:val="none"/>
          <w:lang w:eastAsia="zh-CN"/>
        </w:rPr>
        <w:t>日</w:t>
      </w:r>
      <w:r>
        <w:rPr>
          <w:rFonts w:hint="eastAsia" w:ascii="仿宋" w:hAnsi="仿宋" w:eastAsia="仿宋" w:cs="仿宋"/>
          <w:snapToGrid/>
          <w:color w:val="333333"/>
          <w:sz w:val="28"/>
          <w:szCs w:val="28"/>
          <w:highlight w:val="none"/>
          <w:lang w:val="en-US" w:eastAsia="zh-CN"/>
        </w:rPr>
        <w:t>上</w:t>
      </w:r>
      <w:r>
        <w:rPr>
          <w:rFonts w:hint="eastAsia" w:ascii="仿宋" w:hAnsi="仿宋" w:eastAsia="仿宋" w:cs="仿宋"/>
          <w:snapToGrid/>
          <w:color w:val="333333"/>
          <w:sz w:val="28"/>
          <w:szCs w:val="28"/>
          <w:highlight w:val="none"/>
          <w:lang w:eastAsia="zh-CN"/>
        </w:rPr>
        <w:t>午</w:t>
      </w:r>
      <w:r>
        <w:rPr>
          <w:rFonts w:hint="eastAsia" w:ascii="仿宋" w:hAnsi="仿宋" w:eastAsia="仿宋" w:cs="仿宋"/>
          <w:snapToGrid/>
          <w:color w:val="333333"/>
          <w:sz w:val="28"/>
          <w:szCs w:val="28"/>
          <w:highlight w:val="none"/>
          <w:lang w:val="en-US" w:eastAsia="zh-CN"/>
        </w:rPr>
        <w:t>10</w:t>
      </w:r>
      <w:r>
        <w:rPr>
          <w:rFonts w:hint="eastAsia" w:ascii="仿宋" w:hAnsi="仿宋" w:eastAsia="仿宋" w:cs="仿宋"/>
          <w:snapToGrid/>
          <w:color w:val="333333"/>
          <w:sz w:val="28"/>
          <w:szCs w:val="28"/>
          <w:lang w:eastAsia="zh-CN"/>
        </w:rPr>
        <w:t>时前递交（或邮寄）。</w:t>
      </w:r>
    </w:p>
    <w:p w14:paraId="1391ED3A">
      <w:pPr>
        <w:kinsoku/>
        <w:autoSpaceDE/>
        <w:autoSpaceDN/>
        <w:adjustRightInd/>
        <w:snapToGrid/>
        <w:spacing w:line="360" w:lineRule="auto"/>
        <w:ind w:right="12"/>
        <w:textAlignment w:val="auto"/>
        <w:rPr>
          <w:rFonts w:ascii="仿宋" w:hAnsi="仿宋" w:eastAsia="仿宋" w:cs="仿宋"/>
          <w:snapToGrid/>
          <w:sz w:val="28"/>
          <w:szCs w:val="28"/>
          <w:lang w:eastAsia="zh-CN"/>
        </w:rPr>
      </w:pPr>
      <w:r>
        <w:rPr>
          <w:rFonts w:hint="eastAsia" w:ascii="仿宋" w:hAnsi="仿宋" w:eastAsia="仿宋" w:cs="仿宋"/>
          <w:b/>
          <w:bCs/>
          <w:snapToGrid/>
          <w:sz w:val="28"/>
          <w:szCs w:val="28"/>
          <w:lang w:eastAsia="zh-CN"/>
        </w:rPr>
        <w:t>四、</w:t>
      </w:r>
      <w:r>
        <w:rPr>
          <w:rFonts w:hint="eastAsia" w:ascii="仿宋" w:hAnsi="仿宋" w:eastAsia="仿宋" w:cs="仿宋"/>
          <w:b/>
          <w:bCs/>
          <w:sz w:val="28"/>
          <w:szCs w:val="28"/>
          <w:lang w:eastAsia="zh-CN"/>
        </w:rPr>
        <w:t>响应人</w:t>
      </w:r>
      <w:r>
        <w:rPr>
          <w:rFonts w:hint="eastAsia" w:ascii="仿宋" w:hAnsi="仿宋" w:eastAsia="仿宋" w:cs="仿宋"/>
          <w:b/>
          <w:bCs/>
          <w:snapToGrid/>
          <w:sz w:val="28"/>
          <w:szCs w:val="28"/>
          <w:lang w:eastAsia="zh-CN"/>
        </w:rPr>
        <w:t xml:space="preserve">需提供以下材料 </w:t>
      </w:r>
    </w:p>
    <w:p w14:paraId="4EE9A525">
      <w:pPr>
        <w:widowControl w:val="0"/>
        <w:shd w:val="clear" w:color="auto" w:fill="FFFFFF"/>
        <w:kinsoku/>
        <w:autoSpaceDE/>
        <w:autoSpaceDN/>
        <w:adjustRightInd/>
        <w:snapToGrid/>
        <w:spacing w:line="360" w:lineRule="auto"/>
        <w:ind w:right="11"/>
        <w:jc w:val="both"/>
        <w:textAlignment w:val="auto"/>
        <w:rPr>
          <w:rFonts w:ascii="仿宋" w:hAnsi="仿宋" w:eastAsia="仿宋" w:cs="仿宋"/>
          <w:snapToGrid/>
          <w:sz w:val="28"/>
          <w:szCs w:val="28"/>
          <w:lang w:eastAsia="zh-CN"/>
        </w:rPr>
      </w:pPr>
      <w:r>
        <w:rPr>
          <w:rFonts w:hint="eastAsia" w:ascii="仿宋" w:hAnsi="仿宋" w:eastAsia="仿宋" w:cs="仿宋"/>
          <w:snapToGrid/>
          <w:sz w:val="28"/>
          <w:szCs w:val="28"/>
          <w:lang w:eastAsia="zh-CN"/>
        </w:rPr>
        <w:t>1、营业执照副本、资质证书等复印件（在集团公司供应商库无需提供）；</w:t>
      </w:r>
    </w:p>
    <w:p w14:paraId="1FD2A0BA">
      <w:pPr>
        <w:widowControl w:val="0"/>
        <w:shd w:val="clear" w:color="auto" w:fill="FFFFFF"/>
        <w:kinsoku/>
        <w:autoSpaceDE/>
        <w:autoSpaceDN/>
        <w:adjustRightInd/>
        <w:snapToGrid/>
        <w:spacing w:line="360" w:lineRule="auto"/>
        <w:ind w:right="11"/>
        <w:jc w:val="both"/>
        <w:textAlignment w:val="auto"/>
        <w:rPr>
          <w:rFonts w:ascii="仿宋" w:hAnsi="仿宋" w:eastAsia="仿宋" w:cs="仿宋"/>
          <w:snapToGrid/>
          <w:sz w:val="28"/>
          <w:szCs w:val="28"/>
          <w:lang w:eastAsia="zh-CN"/>
        </w:rPr>
      </w:pPr>
      <w:r>
        <w:rPr>
          <w:rFonts w:hint="eastAsia" w:ascii="仿宋" w:hAnsi="仿宋" w:eastAsia="仿宋" w:cs="仿宋"/>
          <w:snapToGrid/>
          <w:sz w:val="28"/>
          <w:szCs w:val="28"/>
          <w:lang w:eastAsia="zh-CN"/>
        </w:rPr>
        <w:t>2、法人身份证明及授权委托书；</w:t>
      </w:r>
    </w:p>
    <w:p w14:paraId="5CF1DECC">
      <w:pPr>
        <w:widowControl w:val="0"/>
        <w:shd w:val="clear" w:color="auto" w:fill="FFFFFF"/>
        <w:kinsoku/>
        <w:autoSpaceDE/>
        <w:autoSpaceDN/>
        <w:adjustRightInd/>
        <w:snapToGrid/>
        <w:spacing w:line="360" w:lineRule="auto"/>
        <w:ind w:right="11"/>
        <w:jc w:val="both"/>
        <w:textAlignment w:val="auto"/>
        <w:rPr>
          <w:rFonts w:ascii="仿宋" w:hAnsi="仿宋" w:eastAsia="仿宋" w:cs="仿宋"/>
          <w:snapToGrid/>
          <w:sz w:val="28"/>
          <w:szCs w:val="28"/>
          <w:lang w:eastAsia="zh-CN"/>
        </w:rPr>
      </w:pPr>
      <w:r>
        <w:rPr>
          <w:rFonts w:hint="eastAsia" w:ascii="仿宋" w:hAnsi="仿宋" w:eastAsia="仿宋" w:cs="仿宋"/>
          <w:snapToGrid/>
          <w:sz w:val="28"/>
          <w:szCs w:val="28"/>
          <w:lang w:eastAsia="zh-CN"/>
        </w:rPr>
        <w:t>3、报价明细；</w:t>
      </w:r>
    </w:p>
    <w:p w14:paraId="780753E6">
      <w:pPr>
        <w:widowControl w:val="0"/>
        <w:shd w:val="clear" w:color="auto" w:fill="FFFFFF"/>
        <w:kinsoku/>
        <w:autoSpaceDE/>
        <w:autoSpaceDN/>
        <w:adjustRightInd/>
        <w:snapToGrid/>
        <w:spacing w:line="360" w:lineRule="auto"/>
        <w:ind w:right="11"/>
        <w:jc w:val="both"/>
        <w:textAlignment w:val="auto"/>
        <w:rPr>
          <w:rFonts w:ascii="仿宋" w:hAnsi="仿宋" w:eastAsia="仿宋" w:cs="仿宋"/>
          <w:snapToGrid/>
          <w:color w:val="333333"/>
          <w:sz w:val="28"/>
          <w:szCs w:val="28"/>
          <w:lang w:eastAsia="zh-CN"/>
        </w:rPr>
      </w:pPr>
      <w:r>
        <w:rPr>
          <w:rFonts w:hint="eastAsia" w:ascii="仿宋" w:hAnsi="仿宋" w:eastAsia="仿宋" w:cs="仿宋"/>
          <w:snapToGrid/>
          <w:sz w:val="28"/>
          <w:szCs w:val="28"/>
          <w:lang w:eastAsia="zh-CN"/>
        </w:rPr>
        <w:t>注：上述材料必须加盖单位公章。</w:t>
      </w:r>
    </w:p>
    <w:p w14:paraId="107EE1F4">
      <w:pPr>
        <w:pStyle w:val="8"/>
        <w:spacing w:line="360" w:lineRule="auto"/>
        <w:rPr>
          <w:rFonts w:ascii="仿宋" w:hAnsi="仿宋" w:eastAsia="仿宋" w:cs="仿宋"/>
          <w:sz w:val="28"/>
          <w:szCs w:val="28"/>
          <w:lang w:eastAsia="zh-CN"/>
        </w:rPr>
      </w:pPr>
      <w:r>
        <w:rPr>
          <w:rFonts w:hint="eastAsia" w:ascii="仿宋" w:hAnsi="仿宋" w:eastAsia="仿宋" w:cs="仿宋"/>
          <w:sz w:val="28"/>
          <w:szCs w:val="28"/>
          <w:lang w:eastAsia="zh-CN"/>
        </w:rPr>
        <w:t>五、联系方式</w:t>
      </w:r>
    </w:p>
    <w:p w14:paraId="43CB218E">
      <w:pPr>
        <w:kinsoku/>
        <w:autoSpaceDE/>
        <w:autoSpaceDN/>
        <w:adjustRightInd/>
        <w:snapToGrid/>
        <w:spacing w:line="360" w:lineRule="auto"/>
        <w:ind w:right="12"/>
        <w:textAlignment w:val="auto"/>
        <w:rPr>
          <w:rFonts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采购人：中煤长江基础建设有限公司</w:t>
      </w:r>
    </w:p>
    <w:p w14:paraId="208830C5">
      <w:pPr>
        <w:kinsoku/>
        <w:autoSpaceDE/>
        <w:autoSpaceDN/>
        <w:adjustRightInd/>
        <w:snapToGrid/>
        <w:spacing w:line="360" w:lineRule="auto"/>
        <w:ind w:right="11"/>
        <w:textAlignment w:val="auto"/>
        <w:rPr>
          <w:rFonts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地址：江苏省南京市栖霞区尧新大道5-1号，经营管理部315室</w:t>
      </w:r>
    </w:p>
    <w:p w14:paraId="0A9C44D5">
      <w:pPr>
        <w:kinsoku/>
        <w:autoSpaceDE/>
        <w:autoSpaceDN/>
        <w:adjustRightInd/>
        <w:snapToGrid/>
        <w:spacing w:line="360" w:lineRule="auto"/>
        <w:ind w:right="11"/>
        <w:textAlignment w:val="auto"/>
        <w:rPr>
          <w:rFonts w:ascii="仿宋" w:hAnsi="仿宋" w:eastAsia="仿宋" w:cs="仿宋"/>
          <w:snapToGrid/>
          <w:color w:val="333333"/>
          <w:sz w:val="28"/>
          <w:szCs w:val="28"/>
          <w:lang w:eastAsia="zh-CN"/>
        </w:rPr>
      </w:pPr>
      <w:r>
        <w:rPr>
          <w:rFonts w:hint="eastAsia" w:ascii="仿宋" w:hAnsi="仿宋" w:eastAsia="仿宋" w:cs="仿宋"/>
          <w:snapToGrid/>
          <w:color w:val="333333"/>
          <w:sz w:val="28"/>
          <w:szCs w:val="28"/>
          <w:lang w:eastAsia="zh-CN"/>
        </w:rPr>
        <w:t>联系人：</w:t>
      </w:r>
      <w:r>
        <w:rPr>
          <w:rFonts w:hint="eastAsia" w:ascii="仿宋" w:hAnsi="仿宋" w:eastAsia="仿宋" w:cs="仿宋"/>
          <w:snapToGrid/>
          <w:color w:val="333333"/>
          <w:sz w:val="28"/>
          <w:szCs w:val="28"/>
          <w:lang w:val="en-US" w:eastAsia="zh-CN"/>
        </w:rPr>
        <w:t>何</w:t>
      </w:r>
      <w:r>
        <w:rPr>
          <w:rFonts w:hint="eastAsia" w:ascii="仿宋" w:hAnsi="仿宋" w:eastAsia="仿宋" w:cs="仿宋"/>
          <w:snapToGrid/>
          <w:color w:val="333333"/>
          <w:sz w:val="28"/>
          <w:szCs w:val="28"/>
          <w:lang w:eastAsia="zh-CN"/>
        </w:rPr>
        <w:t xml:space="preserve">工          联系电话：025-68225841  </w:t>
      </w:r>
    </w:p>
    <w:p w14:paraId="2C0A8AA4">
      <w:pPr>
        <w:kinsoku/>
        <w:autoSpaceDE/>
        <w:autoSpaceDN/>
        <w:adjustRightInd/>
        <w:snapToGrid/>
        <w:spacing w:line="360" w:lineRule="auto"/>
        <w:ind w:right="11"/>
        <w:textAlignment w:val="auto"/>
        <w:rPr>
          <w:rFonts w:ascii="仿宋" w:hAnsi="仿宋" w:eastAsia="仿宋" w:cs="仿宋"/>
          <w:b/>
          <w:bCs/>
          <w:color w:val="333333"/>
          <w:sz w:val="28"/>
          <w:szCs w:val="28"/>
          <w:lang w:eastAsia="zh-CN"/>
        </w:rPr>
      </w:pPr>
      <w:r>
        <w:rPr>
          <w:rFonts w:hint="eastAsia" w:ascii="仿宋" w:hAnsi="仿宋" w:eastAsia="仿宋" w:cs="仿宋"/>
          <w:snapToGrid/>
          <w:color w:val="333333"/>
          <w:sz w:val="28"/>
          <w:szCs w:val="28"/>
          <w:lang w:eastAsia="zh-CN"/>
        </w:rPr>
        <w:t xml:space="preserve">邮箱：cjgscg@163.com    </w:t>
      </w:r>
      <w:bookmarkEnd w:id="0"/>
    </w:p>
    <w:p w14:paraId="3B858195">
      <w:pPr>
        <w:widowControl w:val="0"/>
        <w:shd w:val="clear" w:color="auto" w:fill="FFFFFF"/>
        <w:tabs>
          <w:tab w:val="left" w:pos="312"/>
        </w:tabs>
        <w:kinsoku/>
        <w:autoSpaceDE/>
        <w:autoSpaceDN/>
        <w:adjustRightInd/>
        <w:snapToGrid/>
        <w:spacing w:line="360" w:lineRule="auto"/>
        <w:ind w:right="11" w:firstLine="560" w:firstLineChars="200"/>
        <w:jc w:val="right"/>
        <w:textAlignment w:val="auto"/>
        <w:rPr>
          <w:rFonts w:ascii="仿宋" w:hAnsi="仿宋" w:eastAsia="仿宋" w:cs="仿宋"/>
          <w:snapToGrid/>
          <w:sz w:val="28"/>
          <w:szCs w:val="28"/>
          <w:lang w:eastAsia="zh-CN"/>
        </w:rPr>
      </w:pPr>
      <w:r>
        <w:rPr>
          <w:rFonts w:hint="eastAsia" w:ascii="仿宋" w:hAnsi="仿宋" w:eastAsia="仿宋" w:cs="仿宋"/>
          <w:snapToGrid/>
          <w:color w:val="333333"/>
          <w:sz w:val="28"/>
          <w:szCs w:val="28"/>
          <w:lang w:eastAsia="zh-CN"/>
        </w:rPr>
        <w:t>中煤长江基础建设有限公司</w:t>
      </w:r>
    </w:p>
    <w:p w14:paraId="1D379775">
      <w:pPr>
        <w:pStyle w:val="8"/>
        <w:tabs>
          <w:tab w:val="left" w:pos="2708"/>
          <w:tab w:val="center" w:pos="4213"/>
        </w:tabs>
        <w:spacing w:line="360" w:lineRule="auto"/>
        <w:jc w:val="right"/>
        <w:rPr>
          <w:rFonts w:ascii="仿宋" w:hAnsi="仿宋" w:eastAsia="仿宋" w:cs="仿宋"/>
          <w:sz w:val="28"/>
          <w:szCs w:val="28"/>
          <w:highlight w:val="none"/>
          <w:lang w:eastAsia="zh-CN"/>
        </w:rPr>
      </w:pPr>
      <w:r>
        <w:rPr>
          <w:rFonts w:hint="eastAsia" w:ascii="仿宋" w:hAnsi="仿宋" w:eastAsia="仿宋" w:cs="仿宋"/>
          <w:b w:val="0"/>
          <w:snapToGrid/>
          <w:sz w:val="28"/>
          <w:szCs w:val="28"/>
          <w:highlight w:val="none"/>
          <w:lang w:eastAsia="zh-CN"/>
        </w:rPr>
        <w:t>2024年</w:t>
      </w:r>
      <w:r>
        <w:rPr>
          <w:rFonts w:hint="eastAsia" w:ascii="仿宋" w:hAnsi="仿宋" w:eastAsia="仿宋" w:cs="仿宋"/>
          <w:b w:val="0"/>
          <w:snapToGrid/>
          <w:sz w:val="28"/>
          <w:szCs w:val="28"/>
          <w:highlight w:val="none"/>
          <w:lang w:val="en-US" w:eastAsia="zh-CN"/>
        </w:rPr>
        <w:t>10</w:t>
      </w:r>
      <w:r>
        <w:rPr>
          <w:rFonts w:hint="eastAsia" w:ascii="仿宋" w:hAnsi="仿宋" w:eastAsia="仿宋" w:cs="仿宋"/>
          <w:b w:val="0"/>
          <w:snapToGrid/>
          <w:sz w:val="28"/>
          <w:szCs w:val="28"/>
          <w:highlight w:val="none"/>
          <w:lang w:eastAsia="zh-CN"/>
        </w:rPr>
        <w:t>月</w:t>
      </w:r>
      <w:r>
        <w:rPr>
          <w:rFonts w:hint="eastAsia" w:ascii="仿宋" w:hAnsi="仿宋" w:eastAsia="仿宋" w:cs="仿宋"/>
          <w:b w:val="0"/>
          <w:snapToGrid/>
          <w:sz w:val="28"/>
          <w:szCs w:val="28"/>
          <w:highlight w:val="none"/>
          <w:lang w:val="en-US" w:eastAsia="zh-CN"/>
        </w:rPr>
        <w:t>10</w:t>
      </w:r>
      <w:r>
        <w:rPr>
          <w:rFonts w:hint="eastAsia" w:ascii="仿宋" w:hAnsi="仿宋" w:eastAsia="仿宋" w:cs="仿宋"/>
          <w:b w:val="0"/>
          <w:snapToGrid/>
          <w:sz w:val="28"/>
          <w:szCs w:val="28"/>
          <w:highlight w:val="none"/>
          <w:lang w:eastAsia="zh-CN"/>
        </w:rPr>
        <w:t>日</w:t>
      </w:r>
    </w:p>
    <w:p w14:paraId="686361CD">
      <w:pPr>
        <w:jc w:val="center"/>
        <w:textAlignment w:val="center"/>
        <w:rPr>
          <w:rFonts w:ascii="仿宋" w:hAnsi="仿宋" w:eastAsia="仿宋" w:cs="仿宋"/>
          <w:sz w:val="44"/>
          <w:szCs w:val="44"/>
          <w:lang w:eastAsia="zh-CN"/>
        </w:rPr>
      </w:pPr>
    </w:p>
    <w:p w14:paraId="76E190B3">
      <w:pPr>
        <w:pStyle w:val="2"/>
        <w:spacing w:after="156"/>
        <w:rPr>
          <w:rFonts w:ascii="仿宋" w:hAnsi="仿宋" w:eastAsia="仿宋" w:cs="仿宋"/>
          <w:sz w:val="44"/>
          <w:szCs w:val="44"/>
          <w:lang w:eastAsia="zh-CN"/>
        </w:rPr>
      </w:pPr>
    </w:p>
    <w:p w14:paraId="0CCC3F39">
      <w:pPr>
        <w:rPr>
          <w:rFonts w:ascii="仿宋" w:hAnsi="仿宋" w:eastAsia="仿宋" w:cs="仿宋"/>
          <w:sz w:val="44"/>
          <w:szCs w:val="44"/>
          <w:lang w:eastAsia="zh-CN"/>
        </w:rPr>
      </w:pPr>
    </w:p>
    <w:p w14:paraId="128C401C">
      <w:pPr>
        <w:pStyle w:val="2"/>
        <w:spacing w:after="156"/>
        <w:rPr>
          <w:rFonts w:ascii="仿宋" w:hAnsi="仿宋" w:eastAsia="仿宋" w:cs="仿宋"/>
          <w:sz w:val="44"/>
          <w:szCs w:val="44"/>
          <w:lang w:eastAsia="zh-CN"/>
        </w:rPr>
      </w:pPr>
    </w:p>
    <w:p w14:paraId="0419DCCF">
      <w:pPr>
        <w:rPr>
          <w:rFonts w:ascii="仿宋" w:hAnsi="仿宋" w:eastAsia="仿宋" w:cs="仿宋"/>
          <w:sz w:val="44"/>
          <w:szCs w:val="44"/>
          <w:lang w:eastAsia="zh-CN"/>
        </w:rPr>
      </w:pPr>
    </w:p>
    <w:p w14:paraId="186B4120">
      <w:pPr>
        <w:pStyle w:val="2"/>
        <w:spacing w:after="156"/>
        <w:rPr>
          <w:rFonts w:ascii="仿宋" w:hAnsi="仿宋" w:eastAsia="仿宋" w:cs="仿宋"/>
          <w:sz w:val="44"/>
          <w:szCs w:val="44"/>
          <w:lang w:eastAsia="zh-CN"/>
        </w:rPr>
      </w:pPr>
    </w:p>
    <w:p w14:paraId="19295F7F">
      <w:pPr>
        <w:rPr>
          <w:rFonts w:ascii="仿宋" w:hAnsi="仿宋" w:eastAsia="仿宋" w:cs="仿宋"/>
          <w:sz w:val="44"/>
          <w:szCs w:val="44"/>
          <w:lang w:eastAsia="zh-CN"/>
        </w:rPr>
      </w:pPr>
    </w:p>
    <w:p w14:paraId="1B84A3F1">
      <w:pPr>
        <w:pStyle w:val="2"/>
        <w:spacing w:after="156"/>
        <w:rPr>
          <w:rFonts w:ascii="仿宋" w:hAnsi="仿宋" w:eastAsia="仿宋" w:cs="仿宋"/>
          <w:sz w:val="44"/>
          <w:szCs w:val="44"/>
          <w:lang w:eastAsia="zh-CN"/>
        </w:rPr>
      </w:pPr>
    </w:p>
    <w:p w14:paraId="228D23EB">
      <w:pPr>
        <w:rPr>
          <w:rFonts w:ascii="仿宋" w:hAnsi="仿宋" w:eastAsia="仿宋" w:cs="仿宋"/>
          <w:sz w:val="44"/>
          <w:szCs w:val="44"/>
          <w:lang w:eastAsia="zh-CN"/>
        </w:rPr>
      </w:pPr>
    </w:p>
    <w:p w14:paraId="71DC2205">
      <w:pPr>
        <w:pStyle w:val="2"/>
        <w:ind w:left="0" w:leftChars="0" w:firstLine="0" w:firstLineChars="0"/>
        <w:rPr>
          <w:lang w:eastAsia="zh-CN"/>
        </w:rPr>
      </w:pPr>
    </w:p>
    <w:p w14:paraId="07AAC119">
      <w:pPr>
        <w:rPr>
          <w:lang w:eastAsia="zh-CN"/>
        </w:rPr>
      </w:pPr>
    </w:p>
    <w:p w14:paraId="09C7EA82">
      <w:pPr>
        <w:spacing w:line="360" w:lineRule="auto"/>
        <w:jc w:val="center"/>
        <w:textAlignment w:val="center"/>
        <w:rPr>
          <w:rFonts w:ascii="仿宋" w:hAnsi="仿宋" w:eastAsia="仿宋" w:cs="仿宋"/>
          <w:sz w:val="44"/>
          <w:szCs w:val="44"/>
          <w:lang w:eastAsia="zh-CN"/>
        </w:rPr>
      </w:pPr>
      <w:r>
        <w:rPr>
          <w:rFonts w:hint="eastAsia" w:ascii="仿宋" w:hAnsi="仿宋" w:eastAsia="仿宋" w:cs="仿宋"/>
          <w:sz w:val="44"/>
          <w:szCs w:val="44"/>
          <w:lang w:val="en-US" w:eastAsia="zh-CN"/>
        </w:rPr>
        <w:t>金通（普洱）绿色林板家居示范项目（一期）桩基础工程灌注桩</w:t>
      </w:r>
      <w:r>
        <w:rPr>
          <w:rFonts w:hint="eastAsia" w:ascii="仿宋" w:hAnsi="仿宋" w:eastAsia="仿宋" w:cs="仿宋"/>
          <w:sz w:val="44"/>
          <w:szCs w:val="44"/>
          <w:lang w:eastAsia="zh-CN"/>
        </w:rPr>
        <w:t xml:space="preserve">劳务采购 </w:t>
      </w:r>
    </w:p>
    <w:p w14:paraId="1B3414FB">
      <w:pPr>
        <w:spacing w:line="360" w:lineRule="auto"/>
        <w:jc w:val="center"/>
        <w:textAlignment w:val="center"/>
        <w:rPr>
          <w:rFonts w:ascii="仿宋" w:hAnsi="仿宋" w:eastAsia="仿宋" w:cs="仿宋"/>
          <w:sz w:val="44"/>
          <w:szCs w:val="44"/>
          <w:lang w:eastAsia="zh-CN"/>
        </w:rPr>
      </w:pPr>
      <w:r>
        <w:rPr>
          <w:rFonts w:hint="eastAsia" w:ascii="仿宋" w:hAnsi="仿宋" w:eastAsia="仿宋" w:cs="仿宋"/>
          <w:sz w:val="44"/>
          <w:szCs w:val="44"/>
          <w:lang w:eastAsia="zh-CN"/>
        </w:rPr>
        <w:t>响应文件</w:t>
      </w:r>
    </w:p>
    <w:p w14:paraId="59E55E99">
      <w:pPr>
        <w:pStyle w:val="2"/>
        <w:spacing w:after="156"/>
        <w:rPr>
          <w:rFonts w:ascii="仿宋" w:hAnsi="仿宋" w:eastAsia="仿宋" w:cs="仿宋"/>
          <w:sz w:val="44"/>
          <w:szCs w:val="44"/>
          <w:lang w:eastAsia="zh-CN"/>
        </w:rPr>
      </w:pPr>
    </w:p>
    <w:p w14:paraId="2E769D7C">
      <w:pPr>
        <w:rPr>
          <w:lang w:eastAsia="zh-CN"/>
        </w:rPr>
      </w:pPr>
    </w:p>
    <w:p w14:paraId="5D264D62">
      <w:pPr>
        <w:rPr>
          <w:rFonts w:ascii="仿宋" w:hAnsi="仿宋" w:eastAsia="仿宋" w:cs="仿宋"/>
          <w:sz w:val="44"/>
          <w:szCs w:val="44"/>
          <w:lang w:eastAsia="zh-CN"/>
        </w:rPr>
      </w:pPr>
    </w:p>
    <w:p w14:paraId="13B8D626">
      <w:pPr>
        <w:pStyle w:val="2"/>
        <w:spacing w:after="156"/>
        <w:rPr>
          <w:lang w:eastAsia="zh-CN"/>
        </w:rPr>
      </w:pPr>
    </w:p>
    <w:p w14:paraId="63F6D1E2">
      <w:pPr>
        <w:rPr>
          <w:rFonts w:ascii="仿宋" w:hAnsi="仿宋" w:eastAsia="仿宋" w:cs="仿宋"/>
          <w:sz w:val="44"/>
          <w:szCs w:val="44"/>
          <w:lang w:eastAsia="zh-CN"/>
        </w:rPr>
      </w:pPr>
    </w:p>
    <w:p w14:paraId="35904DFE">
      <w:pPr>
        <w:pStyle w:val="14"/>
        <w:rPr>
          <w:rFonts w:ascii="仿宋" w:hAnsi="仿宋" w:eastAsia="仿宋" w:cs="仿宋"/>
          <w:lang w:eastAsia="zh-CN"/>
        </w:rPr>
      </w:pPr>
    </w:p>
    <w:p w14:paraId="40DA7C14">
      <w:pPr>
        <w:spacing w:line="360" w:lineRule="auto"/>
        <w:jc w:val="center"/>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采购编号：ZMCJ07CG2024600</w:t>
      </w:r>
      <w:r>
        <w:rPr>
          <w:rFonts w:hint="eastAsia" w:ascii="仿宋" w:hAnsi="仿宋" w:eastAsia="仿宋" w:cs="仿宋"/>
          <w:b/>
          <w:bCs/>
          <w:sz w:val="32"/>
          <w:szCs w:val="32"/>
          <w:lang w:val="en-US" w:eastAsia="zh-CN"/>
        </w:rPr>
        <w:t>4</w:t>
      </w:r>
    </w:p>
    <w:p w14:paraId="30101420">
      <w:pPr>
        <w:pStyle w:val="14"/>
        <w:rPr>
          <w:rFonts w:ascii="仿宋" w:hAnsi="仿宋" w:eastAsia="仿宋" w:cs="仿宋"/>
          <w:bCs/>
          <w:sz w:val="32"/>
          <w:szCs w:val="32"/>
          <w:lang w:eastAsia="zh-CN"/>
        </w:rPr>
      </w:pPr>
    </w:p>
    <w:p w14:paraId="3FCB3162">
      <w:pPr>
        <w:rPr>
          <w:rFonts w:ascii="仿宋" w:hAnsi="仿宋" w:eastAsia="仿宋" w:cs="仿宋"/>
          <w:bCs/>
          <w:sz w:val="32"/>
          <w:szCs w:val="32"/>
          <w:lang w:eastAsia="zh-CN"/>
        </w:rPr>
      </w:pPr>
    </w:p>
    <w:p w14:paraId="75AF4517">
      <w:pPr>
        <w:pStyle w:val="14"/>
        <w:rPr>
          <w:rFonts w:ascii="仿宋" w:hAnsi="仿宋" w:eastAsia="仿宋" w:cs="仿宋"/>
          <w:bCs/>
          <w:sz w:val="32"/>
          <w:szCs w:val="32"/>
          <w:lang w:eastAsia="zh-CN"/>
        </w:rPr>
      </w:pPr>
      <w:bookmarkStart w:id="3" w:name="_GoBack"/>
      <w:bookmarkEnd w:id="3"/>
    </w:p>
    <w:p w14:paraId="612AACBC">
      <w:pPr>
        <w:rPr>
          <w:rFonts w:ascii="仿宋" w:hAnsi="仿宋" w:eastAsia="仿宋" w:cs="仿宋"/>
          <w:bCs/>
          <w:sz w:val="32"/>
          <w:szCs w:val="32"/>
          <w:lang w:eastAsia="zh-CN"/>
        </w:rPr>
      </w:pPr>
    </w:p>
    <w:p w14:paraId="48C955D4">
      <w:pPr>
        <w:pStyle w:val="2"/>
        <w:spacing w:after="156"/>
        <w:rPr>
          <w:rFonts w:ascii="仿宋" w:hAnsi="仿宋" w:eastAsia="仿宋" w:cs="仿宋"/>
          <w:bCs w:val="0"/>
          <w:sz w:val="32"/>
          <w:szCs w:val="32"/>
          <w:lang w:eastAsia="zh-CN"/>
        </w:rPr>
      </w:pPr>
    </w:p>
    <w:p w14:paraId="5A73D034">
      <w:pPr>
        <w:rPr>
          <w:lang w:eastAsia="zh-CN"/>
        </w:rPr>
      </w:pPr>
    </w:p>
    <w:p w14:paraId="1E553492">
      <w:pPr>
        <w:rPr>
          <w:rFonts w:ascii="仿宋" w:hAnsi="仿宋" w:eastAsia="仿宋" w:cs="仿宋"/>
          <w:bCs/>
          <w:sz w:val="32"/>
          <w:szCs w:val="32"/>
          <w:lang w:eastAsia="zh-CN"/>
        </w:rPr>
      </w:pPr>
    </w:p>
    <w:p w14:paraId="303A9ACF">
      <w:pPr>
        <w:pStyle w:val="14"/>
        <w:rPr>
          <w:rFonts w:ascii="仿宋" w:hAnsi="仿宋" w:eastAsia="仿宋" w:cs="仿宋"/>
          <w:bCs/>
          <w:sz w:val="32"/>
          <w:szCs w:val="32"/>
          <w:lang w:eastAsia="zh-CN"/>
        </w:rPr>
      </w:pPr>
    </w:p>
    <w:p w14:paraId="0A451E78">
      <w:pPr>
        <w:rPr>
          <w:rFonts w:ascii="仿宋" w:hAnsi="仿宋" w:eastAsia="仿宋" w:cs="仿宋"/>
          <w:bCs/>
          <w:sz w:val="32"/>
          <w:szCs w:val="32"/>
          <w:lang w:eastAsia="zh-CN"/>
        </w:rPr>
      </w:pPr>
    </w:p>
    <w:p w14:paraId="57F8D4EF">
      <w:pPr>
        <w:pStyle w:val="16"/>
        <w:ind w:firstLine="0" w:firstLineChars="0"/>
        <w:rPr>
          <w:rFonts w:ascii="仿宋" w:hAnsi="仿宋" w:eastAsia="仿宋" w:cs="仿宋"/>
          <w:color w:val="auto"/>
          <w:sz w:val="44"/>
          <w:szCs w:val="44"/>
          <w:lang w:eastAsia="zh-CN"/>
        </w:rPr>
      </w:pPr>
    </w:p>
    <w:p w14:paraId="45872B6A">
      <w:pPr>
        <w:pStyle w:val="16"/>
        <w:ind w:firstLine="0" w:firstLineChars="0"/>
        <w:rPr>
          <w:rFonts w:ascii="仿宋" w:hAnsi="仿宋" w:eastAsia="仿宋" w:cs="仿宋"/>
          <w:color w:val="auto"/>
          <w:sz w:val="44"/>
          <w:szCs w:val="44"/>
          <w:lang w:eastAsia="zh-CN"/>
        </w:rPr>
      </w:pPr>
    </w:p>
    <w:p w14:paraId="46BCC758">
      <w:pPr>
        <w:pStyle w:val="16"/>
        <w:ind w:firstLine="640" w:firstLineChars="20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谈判响应</w:t>
      </w:r>
      <w:r>
        <w:rPr>
          <w:rFonts w:hint="eastAsia" w:ascii="仿宋" w:hAnsi="仿宋" w:eastAsia="仿宋" w:cs="仿宋"/>
          <w:color w:val="auto"/>
          <w:sz w:val="32"/>
          <w:szCs w:val="32"/>
          <w:lang w:val="en-US" w:eastAsia="zh-CN"/>
        </w:rPr>
        <w:t>人</w:t>
      </w:r>
      <w:r>
        <w:rPr>
          <w:rFonts w:hint="eastAsia" w:ascii="仿宋" w:hAnsi="仿宋" w:eastAsia="仿宋" w:cs="仿宋"/>
          <w:color w:val="auto"/>
          <w:sz w:val="32"/>
          <w:szCs w:val="32"/>
          <w:lang w:eastAsia="zh-CN"/>
        </w:rPr>
        <w:t>：</w:t>
      </w:r>
    </w:p>
    <w:p w14:paraId="71A223BD">
      <w:pPr>
        <w:pStyle w:val="16"/>
        <w:ind w:firstLine="640" w:firstLineChars="200"/>
        <w:rPr>
          <w:rFonts w:ascii="仿宋" w:hAnsi="仿宋" w:eastAsia="仿宋" w:cs="仿宋"/>
          <w:color w:val="auto"/>
          <w:sz w:val="32"/>
          <w:szCs w:val="32"/>
          <w:lang w:eastAsia="zh-CN"/>
        </w:rPr>
      </w:pPr>
    </w:p>
    <w:p w14:paraId="33D81DF3">
      <w:pPr>
        <w:pStyle w:val="16"/>
        <w:ind w:firstLine="640" w:firstLineChars="20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法定代表人或委托代理人：</w:t>
      </w:r>
    </w:p>
    <w:p w14:paraId="6BA9B316">
      <w:pPr>
        <w:pStyle w:val="16"/>
        <w:ind w:firstLine="640" w:firstLineChars="200"/>
        <w:rPr>
          <w:rFonts w:ascii="仿宋" w:hAnsi="仿宋" w:eastAsia="仿宋" w:cs="仿宋"/>
          <w:color w:val="auto"/>
          <w:sz w:val="32"/>
          <w:szCs w:val="32"/>
          <w:lang w:eastAsia="zh-CN"/>
        </w:rPr>
      </w:pPr>
    </w:p>
    <w:p w14:paraId="75BED254">
      <w:pPr>
        <w:pStyle w:val="16"/>
        <w:ind w:firstLine="640" w:firstLineChars="200"/>
        <w:rPr>
          <w:rFonts w:hint="eastAsia" w:ascii="仿宋" w:hAnsi="仿宋" w:eastAsia="仿宋" w:cs="仿宋"/>
          <w:color w:val="auto"/>
          <w:sz w:val="32"/>
          <w:szCs w:val="32"/>
          <w:lang w:eastAsia="zh-CN"/>
        </w:rPr>
      </w:pPr>
      <w:bookmarkStart w:id="1" w:name="_Toc256691565"/>
      <w:bookmarkStart w:id="2" w:name="_Toc256695441"/>
      <w:r>
        <w:rPr>
          <w:rFonts w:hint="eastAsia" w:ascii="仿宋" w:hAnsi="仿宋" w:eastAsia="仿宋" w:cs="仿宋"/>
          <w:color w:val="auto"/>
          <w:sz w:val="32"/>
          <w:szCs w:val="32"/>
          <w:lang w:eastAsia="zh-CN"/>
        </w:rPr>
        <w:t>日期：       年       月      日</w:t>
      </w:r>
      <w:bookmarkEnd w:id="1"/>
      <w:bookmarkEnd w:id="2"/>
    </w:p>
    <w:p w14:paraId="40744B61">
      <w:pPr>
        <w:pStyle w:val="14"/>
        <w:rPr>
          <w:rFonts w:ascii="仿宋" w:hAnsi="仿宋" w:eastAsia="仿宋" w:cs="仿宋"/>
          <w:lang w:eastAsia="zh-CN"/>
        </w:rPr>
      </w:pPr>
      <w:r>
        <w:rPr>
          <w:rFonts w:hint="eastAsia" w:ascii="仿宋" w:hAnsi="仿宋" w:eastAsia="仿宋" w:cs="仿宋"/>
          <w:lang w:eastAsia="zh-CN"/>
        </w:rPr>
        <w:t xml:space="preserve">  </w:t>
      </w:r>
    </w:p>
    <w:p w14:paraId="3CB77E96">
      <w:pPr>
        <w:pStyle w:val="11"/>
        <w:spacing w:after="0" w:line="360" w:lineRule="auto"/>
        <w:ind w:left="0" w:firstLine="0"/>
        <w:jc w:val="both"/>
        <w:rPr>
          <w:rFonts w:ascii="仿宋" w:hAnsi="仿宋" w:eastAsia="仿宋" w:cs="仿宋"/>
          <w:szCs w:val="28"/>
          <w:lang w:eastAsia="zh-CN"/>
        </w:rPr>
      </w:pPr>
    </w:p>
    <w:p w14:paraId="17ED2091">
      <w:pPr>
        <w:spacing w:line="400" w:lineRule="exact"/>
        <w:jc w:val="center"/>
        <w:rPr>
          <w:rFonts w:hint="eastAsia" w:ascii="仿宋" w:hAnsi="仿宋" w:eastAsia="仿宋" w:cs="仿宋"/>
          <w:b/>
          <w:bCs/>
          <w:sz w:val="36"/>
          <w:lang w:eastAsia="zh-CN"/>
        </w:rPr>
      </w:pPr>
    </w:p>
    <w:p w14:paraId="09890684">
      <w:pPr>
        <w:spacing w:line="400" w:lineRule="exact"/>
        <w:jc w:val="center"/>
        <w:rPr>
          <w:rFonts w:ascii="仿宋" w:hAnsi="仿宋" w:eastAsia="仿宋" w:cs="仿宋"/>
          <w:b/>
          <w:bCs/>
          <w:sz w:val="36"/>
          <w:lang w:eastAsia="zh-CN"/>
        </w:rPr>
      </w:pPr>
      <w:r>
        <w:rPr>
          <w:rFonts w:hint="eastAsia" w:ascii="仿宋" w:hAnsi="仿宋" w:eastAsia="仿宋" w:cs="仿宋"/>
          <w:b/>
          <w:bCs/>
          <w:sz w:val="36"/>
          <w:lang w:eastAsia="zh-CN"/>
        </w:rPr>
        <w:t>法定代表人身份证明</w:t>
      </w:r>
    </w:p>
    <w:p w14:paraId="41DC9FFC">
      <w:pPr>
        <w:spacing w:line="360" w:lineRule="auto"/>
        <w:ind w:firstLine="400" w:firstLineChars="200"/>
        <w:rPr>
          <w:rFonts w:ascii="仿宋" w:hAnsi="仿宋" w:eastAsia="仿宋" w:cs="仿宋"/>
          <w:sz w:val="20"/>
          <w:szCs w:val="20"/>
          <w:lang w:eastAsia="zh-CN"/>
        </w:rPr>
      </w:pPr>
    </w:p>
    <w:p w14:paraId="2DE8164D">
      <w:pPr>
        <w:spacing w:line="360" w:lineRule="auto"/>
        <w:ind w:firstLine="560" w:firstLineChars="200"/>
        <w:rPr>
          <w:rFonts w:ascii="仿宋" w:hAnsi="仿宋" w:eastAsia="仿宋" w:cs="仿宋"/>
          <w:sz w:val="28"/>
          <w:lang w:eastAsia="zh-CN"/>
        </w:rPr>
      </w:pPr>
      <w:r>
        <w:rPr>
          <w:rFonts w:hint="eastAsia" w:ascii="仿宋" w:hAnsi="仿宋" w:eastAsia="仿宋" w:cs="仿宋"/>
          <w:sz w:val="28"/>
          <w:lang w:eastAsia="zh-CN"/>
        </w:rPr>
        <w:t>响应人名称：</w:t>
      </w:r>
      <w:r>
        <w:rPr>
          <w:rFonts w:hint="eastAsia" w:ascii="仿宋" w:hAnsi="仿宋" w:eastAsia="仿宋" w:cs="仿宋"/>
          <w:sz w:val="28"/>
          <w:u w:val="single"/>
          <w:lang w:eastAsia="zh-CN"/>
        </w:rPr>
        <w:t xml:space="preserve">                            </w:t>
      </w:r>
      <w:r>
        <w:rPr>
          <w:rFonts w:hint="eastAsia" w:ascii="仿宋" w:hAnsi="仿宋" w:eastAsia="仿宋" w:cs="仿宋"/>
          <w:sz w:val="28"/>
          <w:lang w:eastAsia="zh-CN"/>
        </w:rPr>
        <w:t xml:space="preserve"> </w:t>
      </w:r>
    </w:p>
    <w:p w14:paraId="2B68166B">
      <w:pPr>
        <w:spacing w:line="360" w:lineRule="auto"/>
        <w:ind w:firstLine="560" w:firstLineChars="200"/>
        <w:rPr>
          <w:rFonts w:ascii="仿宋" w:hAnsi="仿宋" w:eastAsia="仿宋" w:cs="仿宋"/>
          <w:sz w:val="28"/>
          <w:lang w:eastAsia="zh-CN"/>
        </w:rPr>
      </w:pPr>
      <w:r>
        <w:rPr>
          <w:rFonts w:hint="eastAsia" w:ascii="仿宋" w:hAnsi="仿宋" w:eastAsia="仿宋" w:cs="仿宋"/>
          <w:sz w:val="28"/>
          <w:lang w:eastAsia="zh-CN"/>
        </w:rPr>
        <w:t>单位性质：</w:t>
      </w:r>
      <w:r>
        <w:rPr>
          <w:rFonts w:hint="eastAsia" w:ascii="仿宋" w:hAnsi="仿宋" w:eastAsia="仿宋" w:cs="仿宋"/>
          <w:sz w:val="28"/>
          <w:u w:val="single"/>
          <w:lang w:eastAsia="zh-CN"/>
        </w:rPr>
        <w:t xml:space="preserve">                               </w:t>
      </w:r>
      <w:r>
        <w:rPr>
          <w:rFonts w:hint="eastAsia" w:ascii="仿宋" w:hAnsi="仿宋" w:eastAsia="仿宋" w:cs="仿宋"/>
          <w:sz w:val="28"/>
          <w:lang w:eastAsia="zh-CN"/>
        </w:rPr>
        <w:t xml:space="preserve"> </w:t>
      </w:r>
    </w:p>
    <w:p w14:paraId="7AFE76DF">
      <w:pPr>
        <w:spacing w:line="360" w:lineRule="auto"/>
        <w:ind w:firstLine="560" w:firstLineChars="200"/>
        <w:rPr>
          <w:rFonts w:ascii="仿宋" w:hAnsi="仿宋" w:eastAsia="仿宋" w:cs="仿宋"/>
          <w:sz w:val="28"/>
          <w:lang w:eastAsia="zh-CN"/>
        </w:rPr>
      </w:pPr>
      <w:r>
        <w:rPr>
          <w:rFonts w:hint="eastAsia" w:ascii="仿宋" w:hAnsi="仿宋" w:eastAsia="仿宋" w:cs="仿宋"/>
          <w:sz w:val="28"/>
          <w:lang w:eastAsia="zh-CN"/>
        </w:rPr>
        <w:t>地址：</w:t>
      </w:r>
      <w:r>
        <w:rPr>
          <w:rFonts w:hint="eastAsia" w:ascii="仿宋" w:hAnsi="仿宋" w:eastAsia="仿宋" w:cs="仿宋"/>
          <w:sz w:val="28"/>
          <w:u w:val="single"/>
          <w:lang w:eastAsia="zh-CN"/>
        </w:rPr>
        <w:t xml:space="preserve">                                   </w:t>
      </w:r>
    </w:p>
    <w:p w14:paraId="7B2A66CE">
      <w:pPr>
        <w:spacing w:line="360" w:lineRule="auto"/>
        <w:ind w:firstLine="560" w:firstLineChars="200"/>
        <w:rPr>
          <w:rFonts w:ascii="仿宋" w:hAnsi="仿宋" w:eastAsia="仿宋" w:cs="仿宋"/>
          <w:sz w:val="28"/>
          <w:lang w:eastAsia="zh-CN"/>
        </w:rPr>
      </w:pPr>
      <w:r>
        <w:rPr>
          <w:rFonts w:hint="eastAsia" w:ascii="仿宋" w:hAnsi="仿宋" w:eastAsia="仿宋" w:cs="仿宋"/>
          <w:sz w:val="28"/>
          <w:lang w:eastAsia="zh-CN"/>
        </w:rPr>
        <w:t>经营期限：</w:t>
      </w:r>
      <w:r>
        <w:rPr>
          <w:rFonts w:hint="eastAsia" w:ascii="仿宋" w:hAnsi="仿宋" w:eastAsia="仿宋" w:cs="仿宋"/>
          <w:sz w:val="28"/>
          <w:u w:val="single"/>
          <w:lang w:eastAsia="zh-CN"/>
        </w:rPr>
        <w:t xml:space="preserve">                               </w:t>
      </w:r>
    </w:p>
    <w:p w14:paraId="7AA7525C">
      <w:pPr>
        <w:spacing w:line="360" w:lineRule="auto"/>
        <w:ind w:firstLine="560" w:firstLineChars="200"/>
        <w:rPr>
          <w:rFonts w:ascii="仿宋" w:hAnsi="仿宋" w:eastAsia="仿宋" w:cs="仿宋"/>
          <w:sz w:val="28"/>
          <w:lang w:eastAsia="zh-CN"/>
        </w:rPr>
      </w:pPr>
      <w:r>
        <w:rPr>
          <w:rFonts w:hint="eastAsia" w:ascii="仿宋" w:hAnsi="仿宋" w:eastAsia="仿宋" w:cs="仿宋"/>
          <w:sz w:val="28"/>
          <w:lang w:eastAsia="zh-CN"/>
        </w:rPr>
        <w:t>姓名：</w:t>
      </w:r>
      <w:r>
        <w:rPr>
          <w:rFonts w:hint="eastAsia" w:ascii="仿宋" w:hAnsi="仿宋" w:eastAsia="仿宋" w:cs="仿宋"/>
          <w:sz w:val="28"/>
          <w:u w:val="single"/>
          <w:lang w:eastAsia="zh-CN"/>
        </w:rPr>
        <w:t xml:space="preserve">        </w:t>
      </w:r>
      <w:r>
        <w:rPr>
          <w:rFonts w:hint="eastAsia" w:ascii="仿宋" w:hAnsi="仿宋" w:eastAsia="仿宋" w:cs="仿宋"/>
          <w:sz w:val="28"/>
          <w:lang w:eastAsia="zh-CN"/>
        </w:rPr>
        <w:t xml:space="preserve"> 性别：</w:t>
      </w:r>
      <w:r>
        <w:rPr>
          <w:rFonts w:hint="eastAsia" w:ascii="仿宋" w:hAnsi="仿宋" w:eastAsia="仿宋" w:cs="仿宋"/>
          <w:sz w:val="28"/>
          <w:u w:val="single"/>
          <w:lang w:eastAsia="zh-CN"/>
        </w:rPr>
        <w:t xml:space="preserve">         </w:t>
      </w:r>
      <w:r>
        <w:rPr>
          <w:rFonts w:hint="eastAsia" w:ascii="仿宋" w:hAnsi="仿宋" w:eastAsia="仿宋" w:cs="仿宋"/>
          <w:sz w:val="28"/>
          <w:lang w:eastAsia="zh-CN"/>
        </w:rPr>
        <w:t xml:space="preserve"> 年龄：</w:t>
      </w:r>
      <w:r>
        <w:rPr>
          <w:rFonts w:hint="eastAsia" w:ascii="仿宋" w:hAnsi="仿宋" w:eastAsia="仿宋" w:cs="仿宋"/>
          <w:sz w:val="28"/>
          <w:u w:val="single"/>
          <w:lang w:eastAsia="zh-CN"/>
        </w:rPr>
        <w:t xml:space="preserve">        </w:t>
      </w:r>
      <w:r>
        <w:rPr>
          <w:rFonts w:hint="eastAsia" w:ascii="仿宋" w:hAnsi="仿宋" w:eastAsia="仿宋" w:cs="仿宋"/>
          <w:sz w:val="28"/>
          <w:lang w:eastAsia="zh-CN"/>
        </w:rPr>
        <w:t>职务：</w:t>
      </w:r>
      <w:r>
        <w:rPr>
          <w:rFonts w:hint="eastAsia" w:ascii="仿宋" w:hAnsi="仿宋" w:eastAsia="仿宋" w:cs="仿宋"/>
          <w:sz w:val="28"/>
          <w:u w:val="single"/>
          <w:lang w:eastAsia="zh-CN"/>
        </w:rPr>
        <w:t xml:space="preserve">          </w:t>
      </w:r>
    </w:p>
    <w:p w14:paraId="54541E33">
      <w:pPr>
        <w:spacing w:line="360" w:lineRule="auto"/>
        <w:ind w:firstLine="560" w:firstLineChars="200"/>
        <w:rPr>
          <w:rFonts w:ascii="仿宋" w:hAnsi="仿宋" w:eastAsia="仿宋" w:cs="仿宋"/>
          <w:sz w:val="28"/>
          <w:lang w:eastAsia="zh-CN"/>
        </w:rPr>
      </w:pPr>
      <w:r>
        <w:rPr>
          <w:rFonts w:hint="eastAsia" w:ascii="仿宋" w:hAnsi="仿宋" w:eastAsia="仿宋" w:cs="仿宋"/>
          <w:sz w:val="28"/>
          <w:lang w:eastAsia="zh-CN"/>
        </w:rPr>
        <w:t>系</w:t>
      </w:r>
      <w:r>
        <w:rPr>
          <w:rFonts w:hint="eastAsia" w:ascii="仿宋" w:hAnsi="仿宋" w:eastAsia="仿宋" w:cs="仿宋"/>
          <w:sz w:val="28"/>
          <w:u w:val="single"/>
          <w:lang w:eastAsia="zh-CN"/>
        </w:rPr>
        <w:t xml:space="preserve">                           （响应人名称）</w:t>
      </w:r>
      <w:r>
        <w:rPr>
          <w:rFonts w:hint="eastAsia" w:ascii="仿宋" w:hAnsi="仿宋" w:eastAsia="仿宋" w:cs="仿宋"/>
          <w:sz w:val="28"/>
          <w:lang w:eastAsia="zh-CN"/>
        </w:rPr>
        <w:t>的法定代表人。</w:t>
      </w:r>
    </w:p>
    <w:p w14:paraId="67009D48">
      <w:pPr>
        <w:spacing w:line="360" w:lineRule="auto"/>
        <w:ind w:firstLine="560" w:firstLineChars="200"/>
        <w:rPr>
          <w:rFonts w:ascii="仿宋" w:hAnsi="仿宋" w:eastAsia="仿宋" w:cs="仿宋"/>
          <w:sz w:val="28"/>
          <w:lang w:eastAsia="zh-CN"/>
        </w:rPr>
      </w:pPr>
      <w:r>
        <w:rPr>
          <w:rFonts w:hint="eastAsia" w:ascii="仿宋" w:hAnsi="仿宋" w:eastAsia="仿宋" w:cs="仿宋"/>
          <w:sz w:val="28"/>
          <w:lang w:eastAsia="zh-CN"/>
        </w:rPr>
        <w:t xml:space="preserve">特此证明。                       </w:t>
      </w:r>
    </w:p>
    <w:p w14:paraId="27732F3B">
      <w:pPr>
        <w:spacing w:line="360" w:lineRule="auto"/>
        <w:ind w:firstLine="560" w:firstLineChars="200"/>
        <w:rPr>
          <w:rFonts w:ascii="仿宋" w:hAnsi="仿宋" w:eastAsia="仿宋" w:cs="仿宋"/>
          <w:sz w:val="28"/>
          <w:lang w:eastAsia="zh-CN"/>
        </w:rPr>
      </w:pPr>
      <w:r>
        <w:rPr>
          <w:rFonts w:hint="eastAsia" w:ascii="仿宋" w:hAnsi="仿宋" w:eastAsia="仿宋" w:cs="仿宋"/>
          <w:sz w:val="28"/>
          <w:lang w:eastAsia="zh-CN"/>
        </w:rPr>
        <w:t>附：法定代表人身份证复印件</w:t>
      </w:r>
    </w:p>
    <w:p w14:paraId="4C9F5A90">
      <w:pPr>
        <w:spacing w:line="360" w:lineRule="auto"/>
        <w:ind w:firstLine="560" w:firstLineChars="200"/>
        <w:rPr>
          <w:rFonts w:ascii="仿宋" w:hAnsi="仿宋" w:eastAsia="仿宋" w:cs="仿宋"/>
          <w:sz w:val="28"/>
          <w:lang w:eastAsia="zh-CN"/>
        </w:rPr>
      </w:pPr>
    </w:p>
    <w:p w14:paraId="327F1DE3">
      <w:pPr>
        <w:spacing w:line="360" w:lineRule="auto"/>
        <w:ind w:firstLine="560" w:firstLineChars="200"/>
        <w:rPr>
          <w:rFonts w:ascii="仿宋" w:hAnsi="仿宋" w:eastAsia="仿宋" w:cs="仿宋"/>
          <w:sz w:val="28"/>
          <w:lang w:eastAsia="zh-CN"/>
        </w:rPr>
      </w:pPr>
    </w:p>
    <w:p w14:paraId="571C4A84">
      <w:pPr>
        <w:spacing w:line="360" w:lineRule="auto"/>
        <w:ind w:firstLine="560" w:firstLineChars="200"/>
        <w:rPr>
          <w:rFonts w:ascii="仿宋" w:hAnsi="仿宋" w:eastAsia="仿宋" w:cs="仿宋"/>
          <w:sz w:val="28"/>
          <w:lang w:eastAsia="zh-CN"/>
        </w:rPr>
      </w:pPr>
    </w:p>
    <w:p w14:paraId="7E23CDDC">
      <w:pPr>
        <w:spacing w:line="360" w:lineRule="auto"/>
        <w:ind w:firstLine="560" w:firstLineChars="200"/>
        <w:rPr>
          <w:rFonts w:ascii="仿宋" w:hAnsi="仿宋" w:eastAsia="仿宋" w:cs="仿宋"/>
          <w:sz w:val="28"/>
          <w:lang w:eastAsia="zh-CN"/>
        </w:rPr>
      </w:pPr>
    </w:p>
    <w:p w14:paraId="084841FF">
      <w:pPr>
        <w:spacing w:line="360" w:lineRule="auto"/>
        <w:ind w:firstLine="560" w:firstLineChars="200"/>
        <w:rPr>
          <w:rFonts w:ascii="仿宋" w:hAnsi="仿宋" w:eastAsia="仿宋" w:cs="仿宋"/>
          <w:sz w:val="28"/>
          <w:lang w:eastAsia="zh-CN"/>
        </w:rPr>
      </w:pPr>
    </w:p>
    <w:p w14:paraId="3AA5B4AD">
      <w:pPr>
        <w:spacing w:line="360" w:lineRule="auto"/>
        <w:ind w:firstLine="560" w:firstLineChars="200"/>
        <w:rPr>
          <w:rFonts w:ascii="仿宋" w:hAnsi="仿宋" w:eastAsia="仿宋" w:cs="仿宋"/>
          <w:sz w:val="28"/>
          <w:lang w:eastAsia="zh-CN"/>
        </w:rPr>
      </w:pPr>
    </w:p>
    <w:p w14:paraId="57FE2E48">
      <w:pPr>
        <w:spacing w:line="360" w:lineRule="auto"/>
        <w:ind w:firstLine="560" w:firstLineChars="200"/>
        <w:rPr>
          <w:rFonts w:ascii="仿宋" w:hAnsi="仿宋" w:eastAsia="仿宋" w:cs="仿宋"/>
          <w:sz w:val="28"/>
          <w:lang w:eastAsia="zh-CN"/>
        </w:rPr>
      </w:pPr>
    </w:p>
    <w:p w14:paraId="4329B7B7">
      <w:pPr>
        <w:spacing w:line="360" w:lineRule="auto"/>
        <w:rPr>
          <w:rFonts w:ascii="仿宋" w:hAnsi="仿宋" w:eastAsia="仿宋" w:cs="仿宋"/>
          <w:sz w:val="28"/>
          <w:lang w:eastAsia="zh-CN"/>
        </w:rPr>
      </w:pPr>
    </w:p>
    <w:p w14:paraId="5EDAF2C9">
      <w:pPr>
        <w:spacing w:line="360" w:lineRule="auto"/>
        <w:ind w:firstLine="560" w:firstLineChars="200"/>
        <w:jc w:val="right"/>
        <w:rPr>
          <w:rFonts w:ascii="仿宋" w:hAnsi="仿宋" w:eastAsia="仿宋" w:cs="仿宋"/>
          <w:sz w:val="28"/>
          <w:lang w:eastAsia="zh-CN"/>
        </w:rPr>
      </w:pPr>
      <w:r>
        <w:rPr>
          <w:rFonts w:hint="eastAsia" w:ascii="仿宋" w:hAnsi="仿宋" w:eastAsia="仿宋" w:cs="仿宋"/>
          <w:sz w:val="28"/>
          <w:lang w:eastAsia="zh-CN"/>
        </w:rPr>
        <w:t xml:space="preserve">  响应人：</w:t>
      </w:r>
      <w:r>
        <w:rPr>
          <w:rFonts w:hint="eastAsia" w:ascii="仿宋" w:hAnsi="仿宋" w:eastAsia="仿宋" w:cs="仿宋"/>
          <w:sz w:val="28"/>
          <w:u w:val="single"/>
          <w:lang w:eastAsia="zh-CN"/>
        </w:rPr>
        <w:t xml:space="preserve">               </w:t>
      </w:r>
      <w:r>
        <w:rPr>
          <w:rFonts w:hint="eastAsia" w:ascii="仿宋" w:hAnsi="仿宋" w:eastAsia="仿宋" w:cs="仿宋"/>
          <w:sz w:val="28"/>
          <w:lang w:eastAsia="zh-CN"/>
        </w:rPr>
        <w:t>（盖单位章）</w:t>
      </w:r>
    </w:p>
    <w:p w14:paraId="1A5FE5BF">
      <w:pPr>
        <w:spacing w:line="360" w:lineRule="auto"/>
        <w:ind w:right="210" w:firstLine="560" w:firstLineChars="200"/>
        <w:jc w:val="right"/>
        <w:rPr>
          <w:rFonts w:ascii="仿宋" w:hAnsi="仿宋" w:eastAsia="仿宋" w:cs="仿宋"/>
          <w:sz w:val="28"/>
          <w:lang w:eastAsia="zh-CN"/>
        </w:rPr>
      </w:pPr>
      <w:r>
        <w:rPr>
          <w:rFonts w:hint="eastAsia" w:ascii="仿宋" w:hAnsi="仿宋" w:eastAsia="仿宋" w:cs="仿宋"/>
          <w:sz w:val="28"/>
          <w:lang w:eastAsia="zh-CN"/>
        </w:rPr>
        <w:t xml:space="preserve">             </w:t>
      </w:r>
      <w:r>
        <w:rPr>
          <w:rFonts w:hint="eastAsia" w:ascii="仿宋" w:hAnsi="仿宋" w:eastAsia="仿宋" w:cs="仿宋"/>
          <w:sz w:val="28"/>
          <w:u w:val="single"/>
          <w:lang w:eastAsia="zh-CN"/>
        </w:rPr>
        <w:t xml:space="preserve">       </w:t>
      </w:r>
      <w:r>
        <w:rPr>
          <w:rFonts w:hint="eastAsia" w:ascii="仿宋" w:hAnsi="仿宋" w:eastAsia="仿宋" w:cs="仿宋"/>
          <w:sz w:val="28"/>
          <w:lang w:eastAsia="zh-CN"/>
        </w:rPr>
        <w:t>年</w:t>
      </w:r>
      <w:r>
        <w:rPr>
          <w:rFonts w:hint="eastAsia" w:ascii="仿宋" w:hAnsi="仿宋" w:eastAsia="仿宋" w:cs="仿宋"/>
          <w:sz w:val="28"/>
          <w:u w:val="single"/>
          <w:lang w:eastAsia="zh-CN"/>
        </w:rPr>
        <w:t xml:space="preserve">       </w:t>
      </w:r>
      <w:r>
        <w:rPr>
          <w:rFonts w:hint="eastAsia" w:ascii="仿宋" w:hAnsi="仿宋" w:eastAsia="仿宋" w:cs="仿宋"/>
          <w:sz w:val="28"/>
          <w:lang w:eastAsia="zh-CN"/>
        </w:rPr>
        <w:t>月</w:t>
      </w:r>
      <w:r>
        <w:rPr>
          <w:rFonts w:hint="eastAsia" w:ascii="仿宋" w:hAnsi="仿宋" w:eastAsia="仿宋" w:cs="仿宋"/>
          <w:sz w:val="28"/>
          <w:u w:val="single"/>
          <w:lang w:eastAsia="zh-CN"/>
        </w:rPr>
        <w:t xml:space="preserve">       </w:t>
      </w:r>
      <w:r>
        <w:rPr>
          <w:rFonts w:hint="eastAsia" w:ascii="仿宋" w:hAnsi="仿宋" w:eastAsia="仿宋" w:cs="仿宋"/>
          <w:sz w:val="28"/>
          <w:lang w:eastAsia="zh-CN"/>
        </w:rPr>
        <w:t xml:space="preserve">日 </w:t>
      </w:r>
    </w:p>
    <w:p w14:paraId="55E8AEA5">
      <w:pPr>
        <w:spacing w:line="360" w:lineRule="auto"/>
        <w:rPr>
          <w:rFonts w:ascii="仿宋" w:hAnsi="仿宋" w:eastAsia="仿宋" w:cs="仿宋"/>
          <w:sz w:val="24"/>
          <w:lang w:eastAsia="zh-CN"/>
        </w:rPr>
      </w:pPr>
    </w:p>
    <w:p w14:paraId="74083F3A">
      <w:pPr>
        <w:spacing w:line="360" w:lineRule="auto"/>
        <w:rPr>
          <w:rFonts w:ascii="仿宋" w:hAnsi="仿宋" w:eastAsia="仿宋" w:cs="仿宋"/>
          <w:b/>
          <w:bCs/>
          <w:sz w:val="24"/>
          <w:lang w:eastAsia="zh-CN"/>
        </w:rPr>
      </w:pPr>
    </w:p>
    <w:p w14:paraId="145BC047">
      <w:pPr>
        <w:spacing w:line="360" w:lineRule="auto"/>
        <w:rPr>
          <w:rFonts w:ascii="仿宋" w:hAnsi="仿宋" w:eastAsia="仿宋" w:cs="仿宋"/>
          <w:b/>
          <w:bCs/>
          <w:sz w:val="24"/>
          <w:lang w:eastAsia="zh-CN"/>
        </w:rPr>
      </w:pPr>
    </w:p>
    <w:p w14:paraId="6B329F27">
      <w:pPr>
        <w:spacing w:line="360" w:lineRule="auto"/>
        <w:rPr>
          <w:rFonts w:ascii="仿宋" w:hAnsi="仿宋" w:eastAsia="仿宋" w:cs="仿宋"/>
          <w:b/>
          <w:bCs/>
          <w:sz w:val="24"/>
          <w:lang w:eastAsia="zh-CN"/>
        </w:rPr>
      </w:pPr>
    </w:p>
    <w:p w14:paraId="6EA2C3B5">
      <w:pPr>
        <w:spacing w:line="360" w:lineRule="auto"/>
        <w:rPr>
          <w:rFonts w:ascii="仿宋" w:hAnsi="仿宋" w:eastAsia="仿宋" w:cs="仿宋"/>
          <w:b/>
          <w:bCs/>
          <w:sz w:val="24"/>
          <w:lang w:eastAsia="zh-CN"/>
        </w:rPr>
      </w:pPr>
    </w:p>
    <w:p w14:paraId="5B232C32">
      <w:pPr>
        <w:spacing w:line="360" w:lineRule="auto"/>
        <w:rPr>
          <w:rFonts w:ascii="仿宋" w:hAnsi="仿宋" w:eastAsia="仿宋" w:cs="仿宋"/>
          <w:b/>
          <w:bCs/>
          <w:sz w:val="24"/>
          <w:lang w:eastAsia="zh-CN"/>
        </w:rPr>
      </w:pPr>
    </w:p>
    <w:p w14:paraId="1552F000">
      <w:pPr>
        <w:spacing w:line="360" w:lineRule="auto"/>
        <w:jc w:val="center"/>
        <w:rPr>
          <w:rFonts w:ascii="仿宋" w:hAnsi="仿宋" w:eastAsia="仿宋" w:cs="仿宋"/>
          <w:position w:val="-3"/>
          <w:sz w:val="24"/>
          <w:lang w:eastAsia="zh-CN"/>
        </w:rPr>
      </w:pPr>
      <w:r>
        <w:rPr>
          <w:rFonts w:hint="eastAsia" w:ascii="仿宋" w:hAnsi="仿宋" w:eastAsia="仿宋" w:cs="仿宋"/>
          <w:b/>
          <w:bCs/>
          <w:spacing w:val="2"/>
          <w:sz w:val="32"/>
          <w:szCs w:val="32"/>
          <w:lang w:eastAsia="zh-CN"/>
        </w:rPr>
        <w:t>法</w:t>
      </w:r>
      <w:r>
        <w:rPr>
          <w:rFonts w:hint="eastAsia" w:ascii="仿宋" w:hAnsi="仿宋" w:eastAsia="仿宋" w:cs="仿宋"/>
          <w:b/>
          <w:bCs/>
          <w:sz w:val="32"/>
          <w:szCs w:val="32"/>
          <w:lang w:eastAsia="zh-CN"/>
        </w:rPr>
        <w:t>人</w:t>
      </w:r>
      <w:r>
        <w:rPr>
          <w:rFonts w:hint="eastAsia" w:ascii="仿宋" w:hAnsi="仿宋" w:eastAsia="仿宋" w:cs="仿宋"/>
          <w:b/>
          <w:bCs/>
          <w:spacing w:val="2"/>
          <w:sz w:val="32"/>
          <w:szCs w:val="32"/>
          <w:lang w:eastAsia="zh-CN"/>
        </w:rPr>
        <w:t>代</w:t>
      </w:r>
      <w:r>
        <w:rPr>
          <w:rFonts w:hint="eastAsia" w:ascii="仿宋" w:hAnsi="仿宋" w:eastAsia="仿宋" w:cs="仿宋"/>
          <w:b/>
          <w:bCs/>
          <w:sz w:val="32"/>
          <w:szCs w:val="32"/>
          <w:lang w:eastAsia="zh-CN"/>
        </w:rPr>
        <w:t>表授</w:t>
      </w:r>
      <w:r>
        <w:rPr>
          <w:rFonts w:hint="eastAsia" w:ascii="仿宋" w:hAnsi="仿宋" w:eastAsia="仿宋" w:cs="仿宋"/>
          <w:b/>
          <w:bCs/>
          <w:spacing w:val="2"/>
          <w:sz w:val="32"/>
          <w:szCs w:val="32"/>
          <w:lang w:eastAsia="zh-CN"/>
        </w:rPr>
        <w:t>权</w:t>
      </w:r>
      <w:r>
        <w:rPr>
          <w:rFonts w:hint="eastAsia" w:ascii="仿宋" w:hAnsi="仿宋" w:eastAsia="仿宋" w:cs="仿宋"/>
          <w:b/>
          <w:bCs/>
          <w:sz w:val="32"/>
          <w:szCs w:val="32"/>
          <w:lang w:eastAsia="zh-CN"/>
        </w:rPr>
        <w:t>委</w:t>
      </w:r>
      <w:r>
        <w:rPr>
          <w:rFonts w:hint="eastAsia" w:ascii="仿宋" w:hAnsi="仿宋" w:eastAsia="仿宋" w:cs="仿宋"/>
          <w:b/>
          <w:bCs/>
          <w:spacing w:val="2"/>
          <w:sz w:val="32"/>
          <w:szCs w:val="32"/>
          <w:lang w:eastAsia="zh-CN"/>
        </w:rPr>
        <w:t>托</w:t>
      </w:r>
      <w:r>
        <w:rPr>
          <w:rFonts w:hint="eastAsia" w:ascii="仿宋" w:hAnsi="仿宋" w:eastAsia="仿宋" w:cs="仿宋"/>
          <w:b/>
          <w:bCs/>
          <w:spacing w:val="4"/>
          <w:sz w:val="32"/>
          <w:szCs w:val="32"/>
          <w:lang w:eastAsia="zh-CN"/>
        </w:rPr>
        <w:t>书</w:t>
      </w:r>
    </w:p>
    <w:p w14:paraId="635223F2">
      <w:pPr>
        <w:spacing w:line="360" w:lineRule="auto"/>
        <w:ind w:right="-20"/>
        <w:rPr>
          <w:rFonts w:ascii="仿宋" w:hAnsi="仿宋" w:eastAsia="仿宋" w:cs="仿宋"/>
          <w:position w:val="-3"/>
          <w:sz w:val="24"/>
          <w:lang w:eastAsia="zh-CN"/>
        </w:rPr>
      </w:pPr>
    </w:p>
    <w:p w14:paraId="43C0682F">
      <w:pPr>
        <w:tabs>
          <w:tab w:val="left" w:pos="1440"/>
        </w:tabs>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 xml:space="preserve">致：     </w:t>
      </w:r>
    </w:p>
    <w:p w14:paraId="77BC3DE2">
      <w:pPr>
        <w:tabs>
          <w:tab w:val="left" w:pos="1440"/>
        </w:tabs>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本授权书宣告：</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（响应单位全称）法人代表</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（姓名）合法地代表我响应人，授权</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 xml:space="preserve">（响应人或其下属单位全称）的  </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（职务）</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（姓名）为我单位代理人，该代理人有权在</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（项目名称）项目的招响应活动中，以我单位的名义签署响应文件，参与</w:t>
      </w:r>
      <w:r>
        <w:rPr>
          <w:rFonts w:hint="eastAsia" w:ascii="仿宋" w:hAnsi="仿宋" w:eastAsia="仿宋" w:cs="仿宋"/>
          <w:sz w:val="24"/>
          <w:u w:val="single"/>
          <w:lang w:eastAsia="zh-CN"/>
        </w:rPr>
        <w:t xml:space="preserve">       </w:t>
      </w:r>
      <w:r>
        <w:rPr>
          <w:rFonts w:hint="eastAsia" w:ascii="仿宋" w:hAnsi="仿宋" w:eastAsia="仿宋" w:cs="仿宋"/>
          <w:sz w:val="24"/>
          <w:lang w:eastAsia="zh-CN"/>
        </w:rPr>
        <w:t>（项目名称）采购项目的协商、响应、签订合同及有关文件，并执行一切与此有关事项。</w:t>
      </w:r>
    </w:p>
    <w:p w14:paraId="4ACEBA1F">
      <w:pPr>
        <w:tabs>
          <w:tab w:val="left" w:pos="1440"/>
        </w:tabs>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我们对被授权人签名负全部责任。在贵公司接到撤消授权的书面通知以前，本授权书对本项目响应一直有效。被授权人在授权有效期内签署所有文件不因授权的撤消而消失。</w:t>
      </w:r>
    </w:p>
    <w:p w14:paraId="1AB4CF2D">
      <w:pPr>
        <w:tabs>
          <w:tab w:val="left" w:pos="1440"/>
        </w:tabs>
        <w:spacing w:line="360" w:lineRule="auto"/>
        <w:ind w:firstLine="480" w:firstLineChars="200"/>
        <w:rPr>
          <w:rFonts w:ascii="仿宋" w:hAnsi="仿宋" w:eastAsia="仿宋" w:cs="仿宋"/>
          <w:sz w:val="24"/>
          <w:lang w:eastAsia="zh-CN"/>
        </w:rPr>
      </w:pPr>
      <w:r>
        <w:rPr>
          <w:rFonts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5" name="组合 3"/>
                <wp:cNvGraphicFramePr/>
                <a:graphic xmlns:a="http://schemas.openxmlformats.org/drawingml/2006/main">
                  <a:graphicData uri="http://schemas.microsoft.com/office/word/2010/wordprocessingGroup">
                    <wpg:wgp>
                      <wpg:cNvGrpSpPr/>
                      <wpg:grpSpPr>
                        <a:xfrm>
                          <a:off x="0" y="0"/>
                          <a:ext cx="6202680" cy="2498725"/>
                          <a:chOff x="0" y="0"/>
                          <a:chExt cx="5051" cy="3554203"/>
                        </a:xfrm>
                      </wpg:grpSpPr>
                      <wpg:grpSp>
                        <wpg:cNvPr id="2" name="组合 4"/>
                        <wpg:cNvGrpSpPr/>
                        <wpg:grpSpPr>
                          <a:xfrm>
                            <a:off x="10" y="10"/>
                            <a:ext cx="5031" cy="3534"/>
                            <a:chOff x="0" y="0"/>
                            <a:chExt cx="5031" cy="3534"/>
                          </a:xfrm>
                        </wpg:grpSpPr>
                        <wps:wsp>
                          <wps:cNvPr id="1" name="任意多边形 3"/>
                          <wps:cNvSpPr/>
                          <wps:spPr>
                            <a:xfrm>
                              <a:off x="0" y="0"/>
                              <a:ext cx="5031" cy="3534"/>
                            </a:xfrm>
                            <a:custGeom>
                              <a:avLst/>
                              <a:gdLst>
                                <a:gd name="A1" fmla="val 0"/>
                                <a:gd name="A2" fmla="val 0"/>
                              </a:gdLst>
                              <a:ahLst/>
                              <a:cxnLst/>
                              <a:pathLst>
                                <a:path w="5031" h="3534">
                                  <a:moveTo>
                                    <a:pt x="0" y="3534"/>
                                  </a:moveTo>
                                  <a:lnTo>
                                    <a:pt x="5031" y="3534"/>
                                  </a:lnTo>
                                  <a:lnTo>
                                    <a:pt x="5031" y="0"/>
                                  </a:lnTo>
                                  <a:lnTo>
                                    <a:pt x="0" y="0"/>
                                  </a:lnTo>
                                  <a:lnTo>
                                    <a:pt x="0" y="3534"/>
                                  </a:lnTo>
                                </a:path>
                              </a:pathLst>
                            </a:custGeom>
                            <a:solidFill>
                              <a:srgbClr val="FFFFFF"/>
                            </a:solidFill>
                            <a:ln>
                              <a:noFill/>
                            </a:ln>
                          </wps:spPr>
                          <wps:bodyPr upright="1"/>
                        </wps:wsp>
                      </wpg:grpSp>
                      <wpg:grpSp>
                        <wpg:cNvPr id="4" name="组合 6"/>
                        <wpg:cNvGrpSpPr/>
                        <wpg:grpSpPr>
                          <a:xfrm>
                            <a:off x="10" y="10"/>
                            <a:ext cx="5031" cy="3534"/>
                            <a:chOff x="0" y="0"/>
                            <a:chExt cx="5031" cy="3534"/>
                          </a:xfrm>
                        </wpg:grpSpPr>
                        <wps:wsp>
                          <wps:cNvPr id="3" name="任意多边形 5"/>
                          <wps:cNvSpPr/>
                          <wps:spPr>
                            <a:xfrm>
                              <a:off x="0" y="0"/>
                              <a:ext cx="5031" cy="3534"/>
                            </a:xfrm>
                            <a:custGeom>
                              <a:avLst/>
                              <a:gdLst>
                                <a:gd name="A1" fmla="val 0"/>
                                <a:gd name="A2" fmla="val 0"/>
                              </a:gdLst>
                              <a:ahLst/>
                              <a:cxnLst/>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round/>
                              <a:headEnd type="none" w="med" len="med"/>
                              <a:tailEnd type="none" w="med" len="med"/>
                            </a:ln>
                          </wps:spPr>
                          <wps:bodyPr upright="1"/>
                        </wps:wsp>
                      </wpg:grpSp>
                    </wpg:wgp>
                  </a:graphicData>
                </a:graphic>
              </wp:anchor>
            </w:drawing>
          </mc:Choice>
          <mc:Fallback>
            <w:pict>
              <v:group id="组合 3" o:spid="_x0000_s1026" o:spt="203" style="position:absolute;left:0pt;margin-left:68.05pt;margin-top:13.5pt;height:196.75pt;width:488.4pt;mso-position-horizontal-relative:page;z-index:-251657216;mso-width-relative:page;mso-height-relative:page;" coordsize="5051,3554203"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AqaMW6SAMAAL4LAAAOAAAAZHJzL2Uyb0RvYy54bWzt&#10;VktuFDEQ3SNxB8t70j090yFpZSZCTJINgkgJB3Dc7o/kti3b89tnwQ7WLBGXQBGchgDHoOz+zA+U&#10;UVAWSJlFt9sul6ueX72po+N5xdGUaVNKMcS9vRAjJqhMS5EP8dvL02cHGBlLREq4FGyIF8zg49HT&#10;J0czlbBIFpKnTCNwIkwyU0NcWKuSIDC0YBUxe1IxAYuZ1BWx8KnzINVkBt4rHkRhuB/MpE6VlpQZ&#10;A7PjehE3HvUuDmWWlZSNJZ1UTNjaq2acWEjJFKUyeOSjzTJG7ZssM8wiPsSQqfVPOATGV+4ZjI5I&#10;kmuiipI2IZBdQtjIqSKlgEM7V2NiCZrocstVVVItjczsHpVVUCfiEYEseuEGNmdaTpTPJU9muepA&#10;h4vaQP3ebunr6blGZTrEMUaCVHDhP2+ubz+8Q32HzUzlCZicaXWhznUzkddfLt15piv3hkTQ3KO6&#10;6FBlc4soTO5HYbR/AIBTWIsGhwfPo7jGnRZwOVv7aHHS7IzDuFdv68fxIAp9SEF7auCC62LpPh4W&#10;pWgDpcE9UOoBFgAFvDz7WpzisN9l2/d+SXI3Qpt7/goPVKtZUsj8G4UuCqKYZ6Zx/GgoBOHXFPp+&#10;c/Pj+v3t54+/vn25/fqp5ZK37YhkEgOc2pVF2+h0mQJME2PPmPRUJNNXxtZlncLIF2XaxPUCIswq&#10;DhU+JRy11d+twuVurMIZeeuFFK1jOhftUBHrpt0pbohmUEj+Hosh7sdwjW6lklN2Kb2NXdLdL0Og&#10;cMbSgItVw9oVcGXFtrVo38q77Cx9UuCyXW7ftVnNvF1stk4Eny5DH2+XNUyuYm8kL9PTknOXq9H5&#10;1UuuEUA9xKf+5wgPW9bMuHDGQrpt9bKbgeJu+eFGVzJdAMkmSpd5ASLe857cCpDaWzdSUEuWV4WH&#10;FYJBy/VGLvcfhWApBP0WnE0h8MLvrg1sH4XAdSHrxf0/CAGUPJeG1bV6pyR0he0kycnjYQx//4gS&#10;aB0zaNlgWCloP4zIvVauacOahIT+9ycJUdrYMTFFLTXegzMjCfRPIvWjgpH0RKTILhS0OAI6W+yC&#10;qViKEWfQCLuRt7Sk5LtYeo39F6Hy/Qu0dV4SmxbU9Y2r397/su0e/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7BQAAW0NvbnRlbnRfVHlwZXNd&#10;LnhtbFBLAQIUAAoAAAAAAIdO4kAAAAAAAAAAAAAAAAAGAAAAAAAAAAAAEAAAAJ0EAABfcmVscy9Q&#10;SwECFAAUAAAACACHTuJAihRmPNEAAACUAQAACwAAAAAAAAABACAAAADBBAAAX3JlbHMvLnJlbHNQ&#10;SwECFAAKAAAAAACHTuJAAAAAAAAAAAAAAAAABAAAAAAAAAAAABAAAAAAAAAAZHJzL1BLAQIUABQA&#10;AAAIAIdO4kByiju32gAAAAsBAAAPAAAAAAAAAAEAIAAAACIAAABkcnMvZG93bnJldi54bWxQSwEC&#10;FAAUAAAACACHTuJAKmjFukgDAAC+CwAADgAAAAAAAAABACAAAAApAQAAZHJzL2Uyb0RvYy54bWxQ&#10;SwUGAAAAAAYABgBZAQAA4wY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p0aArLUAAADa&#10;AAAADwAAAGRycy9kb3ducmV2LnhtbEVPyQrCMBC9C/5DGMGLaKIHlWr0IAiCCu7noRnbYjMpTdz+&#10;3giCp+Hx1pnOX7YUD6p94VhDv6dAEKfOFJxpOB2X3TEIH5ANlo5Jw5s8zGfNxhQT4568p8chZCKG&#10;sE9QQx5ClUjp05ws+p6riCN3dbXFEGGdSVPjM4bbUg6UGkqLBceGHCta5JTeDnerQXWGtN+MF+vR&#10;xWa783bVuTl317rd6qsJiECv8Bf/3CsT58P3le+Vs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0aArL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dOmKxbwAAADa&#10;AAAADwAAAGRycy9kb3ducmV2LnhtbEWPQUsDMRSE74L/ITzBm81WZVu2TXtoEUQ8aNuDx2fyulm6&#10;eQmbZ7f+eyMIHoeZ+YZZri+hV2cachfZwHRSgSK20XXcGjjsn+7moLIgO+wjk4FvyrBeXV8tsXFx&#10;5Hc676RVBcK5QQNeJDVaZ+spYJ7ERFy8YxwCSpFDq92AY4GHXt9XVa0DdlwWPCbaeLKn3VcwUM/9&#10;y9GLnT2O+bPefoh9S+nVmNubabUAJXSR//Bf+9kZeID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pisW8AAAA&#10;2g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14:paraId="3D071EFB">
      <w:pPr>
        <w:tabs>
          <w:tab w:val="left" w:pos="1440"/>
        </w:tabs>
        <w:spacing w:line="360" w:lineRule="auto"/>
        <w:ind w:firstLine="480" w:firstLineChars="200"/>
        <w:rPr>
          <w:rFonts w:ascii="仿宋" w:hAnsi="仿宋" w:eastAsia="仿宋" w:cs="仿宋"/>
          <w:sz w:val="24"/>
          <w:lang w:eastAsia="zh-CN"/>
        </w:rPr>
      </w:pPr>
    </w:p>
    <w:p w14:paraId="220C0063">
      <w:pPr>
        <w:tabs>
          <w:tab w:val="left" w:pos="1440"/>
        </w:tabs>
        <w:spacing w:line="360" w:lineRule="auto"/>
        <w:ind w:firstLine="480" w:firstLineChars="200"/>
        <w:rPr>
          <w:rFonts w:ascii="仿宋" w:hAnsi="仿宋" w:eastAsia="仿宋" w:cs="仿宋"/>
          <w:sz w:val="24"/>
          <w:lang w:eastAsia="zh-CN"/>
        </w:rPr>
      </w:pPr>
    </w:p>
    <w:p w14:paraId="5DD906A3">
      <w:pPr>
        <w:tabs>
          <w:tab w:val="left" w:pos="1440"/>
        </w:tabs>
        <w:spacing w:line="360" w:lineRule="auto"/>
        <w:ind w:firstLine="480" w:firstLineChars="200"/>
        <w:rPr>
          <w:rFonts w:ascii="仿宋" w:hAnsi="仿宋" w:eastAsia="仿宋" w:cs="仿宋"/>
          <w:sz w:val="24"/>
          <w:lang w:eastAsia="zh-CN"/>
        </w:rPr>
      </w:pPr>
    </w:p>
    <w:p w14:paraId="71EF45E5">
      <w:pPr>
        <w:tabs>
          <w:tab w:val="left" w:pos="1440"/>
        </w:tabs>
        <w:spacing w:line="360" w:lineRule="auto"/>
        <w:ind w:firstLine="480" w:firstLineChars="200"/>
        <w:rPr>
          <w:rFonts w:ascii="仿宋" w:hAnsi="仿宋" w:eastAsia="仿宋" w:cs="仿宋"/>
          <w:sz w:val="24"/>
          <w:lang w:eastAsia="zh-CN"/>
        </w:rPr>
      </w:pPr>
    </w:p>
    <w:p w14:paraId="0F3F4FFF">
      <w:pPr>
        <w:tabs>
          <w:tab w:val="left" w:pos="1440"/>
        </w:tabs>
        <w:spacing w:line="360" w:lineRule="auto"/>
        <w:ind w:firstLine="480" w:firstLineChars="200"/>
        <w:rPr>
          <w:rFonts w:ascii="仿宋" w:hAnsi="仿宋" w:eastAsia="仿宋" w:cs="仿宋"/>
          <w:sz w:val="24"/>
          <w:lang w:eastAsia="zh-CN"/>
        </w:rPr>
      </w:pPr>
    </w:p>
    <w:p w14:paraId="6391A9CD">
      <w:pPr>
        <w:tabs>
          <w:tab w:val="left" w:pos="1440"/>
        </w:tabs>
        <w:spacing w:line="360" w:lineRule="auto"/>
        <w:rPr>
          <w:rFonts w:ascii="仿宋" w:hAnsi="仿宋" w:eastAsia="仿宋" w:cs="仿宋"/>
          <w:sz w:val="24"/>
          <w:lang w:eastAsia="zh-CN"/>
        </w:rPr>
      </w:pPr>
    </w:p>
    <w:p w14:paraId="2B1E0E84">
      <w:pPr>
        <w:tabs>
          <w:tab w:val="left" w:pos="1440"/>
        </w:tabs>
        <w:spacing w:line="360" w:lineRule="auto"/>
        <w:ind w:firstLine="480" w:firstLineChars="200"/>
        <w:rPr>
          <w:rFonts w:ascii="仿宋" w:hAnsi="仿宋" w:eastAsia="仿宋" w:cs="仿宋"/>
          <w:sz w:val="24"/>
          <w:lang w:eastAsia="zh-CN"/>
        </w:rPr>
      </w:pPr>
    </w:p>
    <w:p w14:paraId="2884D4E1">
      <w:pPr>
        <w:tabs>
          <w:tab w:val="left" w:pos="1440"/>
        </w:tabs>
        <w:spacing w:line="360" w:lineRule="auto"/>
        <w:ind w:firstLine="480" w:firstLineChars="200"/>
        <w:rPr>
          <w:rFonts w:ascii="仿宋" w:hAnsi="仿宋" w:eastAsia="仿宋" w:cs="仿宋"/>
          <w:sz w:val="24"/>
          <w:lang w:eastAsia="zh-CN"/>
        </w:rPr>
      </w:pPr>
    </w:p>
    <w:p w14:paraId="42C3D0D5">
      <w:pPr>
        <w:tabs>
          <w:tab w:val="left" w:pos="1440"/>
        </w:tabs>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 xml:space="preserve">                      被授权人身份证复印件或扫描件</w:t>
      </w:r>
    </w:p>
    <w:p w14:paraId="3546A63F">
      <w:pPr>
        <w:tabs>
          <w:tab w:val="left" w:pos="1440"/>
        </w:tabs>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 xml:space="preserve"> </w:t>
      </w:r>
    </w:p>
    <w:p w14:paraId="22C01517">
      <w:pPr>
        <w:tabs>
          <w:tab w:val="left" w:pos="1440"/>
        </w:tabs>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 xml:space="preserve">响应单位（公司全称、章）：                                       </w:t>
      </w:r>
    </w:p>
    <w:p w14:paraId="7E04A6B9">
      <w:pPr>
        <w:tabs>
          <w:tab w:val="left" w:pos="1440"/>
        </w:tabs>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 xml:space="preserve">授权人（法人代表签字）：                                       </w:t>
      </w:r>
    </w:p>
    <w:p w14:paraId="2A83185D">
      <w:pPr>
        <w:tabs>
          <w:tab w:val="left" w:pos="1440"/>
        </w:tabs>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 xml:space="preserve">被授权的代理人（签字）：                                       </w:t>
      </w:r>
    </w:p>
    <w:p w14:paraId="6725DB25">
      <w:pPr>
        <w:tabs>
          <w:tab w:val="left" w:pos="1440"/>
        </w:tabs>
        <w:spacing w:line="360" w:lineRule="auto"/>
        <w:ind w:firstLine="480" w:firstLineChars="200"/>
        <w:rPr>
          <w:rFonts w:ascii="仿宋" w:hAnsi="仿宋" w:eastAsia="仿宋" w:cs="仿宋"/>
          <w:sz w:val="24"/>
          <w:lang w:eastAsia="zh-CN"/>
        </w:rPr>
      </w:pPr>
      <w:r>
        <w:rPr>
          <w:rFonts w:hint="eastAsia" w:ascii="仿宋" w:hAnsi="仿宋" w:eastAsia="仿宋" w:cs="仿宋"/>
          <w:sz w:val="24"/>
          <w:lang w:eastAsia="zh-CN"/>
        </w:rPr>
        <w:t>授权日期：       年     月      日</w:t>
      </w:r>
    </w:p>
    <w:p w14:paraId="2B13E637">
      <w:pPr>
        <w:pStyle w:val="11"/>
        <w:spacing w:after="0" w:line="360" w:lineRule="auto"/>
        <w:ind w:left="0" w:firstLine="0"/>
        <w:jc w:val="both"/>
        <w:rPr>
          <w:rFonts w:hint="eastAsia" w:ascii="仿宋" w:hAnsi="仿宋" w:eastAsia="仿宋" w:cs="仿宋"/>
          <w:szCs w:val="28"/>
          <w:lang w:eastAsia="zh-CN"/>
        </w:rPr>
      </w:pPr>
    </w:p>
    <w:p w14:paraId="3FD7694B">
      <w:pPr>
        <w:pStyle w:val="11"/>
        <w:spacing w:after="0" w:line="360" w:lineRule="auto"/>
        <w:ind w:left="0" w:firstLine="0"/>
        <w:jc w:val="both"/>
        <w:rPr>
          <w:rFonts w:ascii="仿宋" w:hAnsi="仿宋" w:eastAsia="仿宋" w:cs="仿宋"/>
          <w:szCs w:val="28"/>
          <w:lang w:eastAsia="zh-CN"/>
        </w:rPr>
      </w:pPr>
    </w:p>
    <w:p w14:paraId="325B6757">
      <w:pPr>
        <w:pStyle w:val="11"/>
        <w:spacing w:after="0" w:line="360" w:lineRule="auto"/>
        <w:ind w:left="0" w:firstLine="0"/>
        <w:jc w:val="both"/>
        <w:rPr>
          <w:rFonts w:ascii="仿宋" w:hAnsi="仿宋" w:eastAsia="仿宋" w:cs="仿宋"/>
          <w:szCs w:val="28"/>
          <w:lang w:eastAsia="zh-CN"/>
        </w:rPr>
      </w:pPr>
    </w:p>
    <w:p w14:paraId="3F04CAF6">
      <w:pPr>
        <w:pStyle w:val="9"/>
        <w:keepNext w:val="0"/>
        <w:keepLines w:val="0"/>
        <w:pageBreakBefore w:val="0"/>
        <w:widowControl/>
        <w:tabs>
          <w:tab w:val="left" w:pos="3149"/>
        </w:tabs>
        <w:kinsoku w:val="0"/>
        <w:wordWrap/>
        <w:overflowPunct w:val="0"/>
        <w:topLinePunct w:val="0"/>
        <w:autoSpaceDE w:val="0"/>
        <w:autoSpaceDN w:val="0"/>
        <w:bidi w:val="0"/>
        <w:adjustRightInd w:val="0"/>
        <w:snapToGrid w:val="0"/>
        <w:spacing w:line="288" w:lineRule="auto"/>
        <w:ind w:right="68"/>
        <w:jc w:val="center"/>
        <w:textAlignment w:val="baseline"/>
        <w:rPr>
          <w:rFonts w:hint="eastAsia" w:ascii="仿宋" w:hAnsi="仿宋" w:eastAsia="仿宋" w:cs="仿宋"/>
          <w:b/>
          <w:sz w:val="36"/>
          <w:szCs w:val="36"/>
          <w:lang w:eastAsia="zh-CN"/>
        </w:rPr>
      </w:pPr>
      <w:r>
        <w:rPr>
          <w:rFonts w:hint="eastAsia" w:ascii="仿宋" w:hAnsi="仿宋" w:eastAsia="仿宋" w:cs="仿宋"/>
          <w:b/>
          <w:sz w:val="36"/>
          <w:szCs w:val="36"/>
          <w:lang w:val="en-US" w:eastAsia="zh-CN"/>
        </w:rPr>
        <w:t>金通（普洱）绿色林板家居示范项目（一期）桩基础工程灌注桩</w:t>
      </w:r>
      <w:r>
        <w:rPr>
          <w:rFonts w:hint="eastAsia" w:ascii="仿宋" w:hAnsi="仿宋" w:eastAsia="仿宋" w:cs="仿宋"/>
          <w:b/>
          <w:sz w:val="36"/>
          <w:szCs w:val="36"/>
          <w:lang w:eastAsia="zh-CN"/>
        </w:rPr>
        <w:t>劳务报价单</w:t>
      </w:r>
    </w:p>
    <w:p w14:paraId="68EEE5BF">
      <w:pPr>
        <w:pStyle w:val="10"/>
        <w:rPr>
          <w:rFonts w:hint="eastAsia"/>
          <w:lang w:eastAsia="zh-CN"/>
        </w:rPr>
      </w:pPr>
    </w:p>
    <w:tbl>
      <w:tblPr>
        <w:tblStyle w:val="17"/>
        <w:tblW w:w="10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446"/>
        <w:gridCol w:w="3750"/>
        <w:gridCol w:w="695"/>
        <w:gridCol w:w="967"/>
        <w:gridCol w:w="1166"/>
        <w:gridCol w:w="1400"/>
      </w:tblGrid>
      <w:tr w14:paraId="6EFE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69" w:type="dxa"/>
            <w:vMerge w:val="restart"/>
            <w:vAlign w:val="center"/>
          </w:tcPr>
          <w:p w14:paraId="5EA0BFBD">
            <w:pPr>
              <w:spacing w:line="240" w:lineRule="auto"/>
              <w:jc w:val="center"/>
              <w:textAlignment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序号</w:t>
            </w:r>
          </w:p>
        </w:tc>
        <w:tc>
          <w:tcPr>
            <w:tcW w:w="1446" w:type="dxa"/>
            <w:vMerge w:val="restart"/>
            <w:vAlign w:val="center"/>
          </w:tcPr>
          <w:p w14:paraId="3BD0B690">
            <w:pPr>
              <w:spacing w:line="240" w:lineRule="auto"/>
              <w:jc w:val="center"/>
              <w:textAlignment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项目名称</w:t>
            </w:r>
          </w:p>
        </w:tc>
        <w:tc>
          <w:tcPr>
            <w:tcW w:w="3750" w:type="dxa"/>
            <w:vMerge w:val="restart"/>
            <w:vAlign w:val="center"/>
          </w:tcPr>
          <w:p w14:paraId="790D64BA">
            <w:pPr>
              <w:spacing w:line="240" w:lineRule="auto"/>
              <w:jc w:val="center"/>
              <w:textAlignment w:val="center"/>
              <w:rPr>
                <w:rFonts w:ascii="仿宋" w:hAnsi="仿宋" w:eastAsia="仿宋" w:cs="仿宋"/>
                <w:b/>
                <w:bCs/>
                <w:sz w:val="21"/>
                <w:szCs w:val="21"/>
                <w:lang w:eastAsia="zh-CN"/>
              </w:rPr>
            </w:pPr>
            <w:r>
              <w:rPr>
                <w:rFonts w:hint="eastAsia" w:ascii="仿宋" w:hAnsi="仿宋" w:eastAsia="仿宋" w:cs="仿宋"/>
                <w:b/>
                <w:bCs/>
                <w:sz w:val="21"/>
                <w:szCs w:val="21"/>
                <w:lang w:eastAsia="zh-CN"/>
              </w:rPr>
              <w:t>项目特性</w:t>
            </w:r>
          </w:p>
        </w:tc>
        <w:tc>
          <w:tcPr>
            <w:tcW w:w="695" w:type="dxa"/>
            <w:vMerge w:val="restart"/>
            <w:vAlign w:val="center"/>
          </w:tcPr>
          <w:p w14:paraId="36875E33">
            <w:pPr>
              <w:spacing w:line="240" w:lineRule="auto"/>
              <w:jc w:val="center"/>
              <w:textAlignment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单位</w:t>
            </w:r>
          </w:p>
        </w:tc>
        <w:tc>
          <w:tcPr>
            <w:tcW w:w="967" w:type="dxa"/>
            <w:vMerge w:val="restart"/>
            <w:vAlign w:val="center"/>
          </w:tcPr>
          <w:p w14:paraId="4244D00F">
            <w:pPr>
              <w:spacing w:line="240" w:lineRule="auto"/>
              <w:jc w:val="center"/>
              <w:textAlignment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工程量</w:t>
            </w:r>
          </w:p>
        </w:tc>
        <w:tc>
          <w:tcPr>
            <w:tcW w:w="2566" w:type="dxa"/>
            <w:gridSpan w:val="2"/>
            <w:vAlign w:val="center"/>
          </w:tcPr>
          <w:p w14:paraId="34D1D581">
            <w:pPr>
              <w:spacing w:line="240" w:lineRule="auto"/>
              <w:jc w:val="center"/>
              <w:textAlignment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含税金额（元）</w:t>
            </w:r>
          </w:p>
        </w:tc>
      </w:tr>
      <w:tr w14:paraId="659F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669" w:type="dxa"/>
            <w:vMerge w:val="continue"/>
            <w:vAlign w:val="center"/>
          </w:tcPr>
          <w:p w14:paraId="25399264">
            <w:pPr>
              <w:tabs>
                <w:tab w:val="left" w:pos="3360"/>
              </w:tabs>
              <w:spacing w:line="240" w:lineRule="auto"/>
              <w:jc w:val="center"/>
              <w:rPr>
                <w:rFonts w:hint="eastAsia" w:ascii="仿宋" w:hAnsi="仿宋" w:eastAsia="仿宋" w:cs="仿宋"/>
                <w:b/>
                <w:bCs/>
                <w:sz w:val="21"/>
                <w:szCs w:val="21"/>
              </w:rPr>
            </w:pPr>
          </w:p>
        </w:tc>
        <w:tc>
          <w:tcPr>
            <w:tcW w:w="1446" w:type="dxa"/>
            <w:vMerge w:val="continue"/>
            <w:vAlign w:val="center"/>
          </w:tcPr>
          <w:p w14:paraId="715471C2">
            <w:pPr>
              <w:tabs>
                <w:tab w:val="left" w:pos="3360"/>
              </w:tabs>
              <w:spacing w:line="240" w:lineRule="auto"/>
              <w:jc w:val="center"/>
              <w:rPr>
                <w:rFonts w:hint="eastAsia" w:ascii="仿宋" w:hAnsi="仿宋" w:eastAsia="仿宋" w:cs="仿宋"/>
                <w:b/>
                <w:bCs/>
                <w:sz w:val="21"/>
                <w:szCs w:val="21"/>
                <w:lang w:eastAsia="zh-CN"/>
              </w:rPr>
            </w:pPr>
          </w:p>
        </w:tc>
        <w:tc>
          <w:tcPr>
            <w:tcW w:w="3750" w:type="dxa"/>
            <w:vMerge w:val="continue"/>
            <w:vAlign w:val="center"/>
          </w:tcPr>
          <w:p w14:paraId="2E784C21">
            <w:pPr>
              <w:tabs>
                <w:tab w:val="left" w:pos="3360"/>
              </w:tabs>
              <w:spacing w:line="240" w:lineRule="auto"/>
              <w:jc w:val="center"/>
              <w:rPr>
                <w:rFonts w:hint="eastAsia" w:ascii="仿宋" w:hAnsi="仿宋" w:eastAsia="仿宋" w:cs="仿宋"/>
                <w:b/>
                <w:bCs/>
                <w:sz w:val="21"/>
                <w:szCs w:val="21"/>
                <w:lang w:eastAsia="zh-CN"/>
              </w:rPr>
            </w:pPr>
          </w:p>
        </w:tc>
        <w:tc>
          <w:tcPr>
            <w:tcW w:w="695" w:type="dxa"/>
            <w:vMerge w:val="continue"/>
            <w:vAlign w:val="center"/>
          </w:tcPr>
          <w:p w14:paraId="044151D3">
            <w:pPr>
              <w:tabs>
                <w:tab w:val="left" w:pos="3360"/>
              </w:tabs>
              <w:spacing w:line="240" w:lineRule="auto"/>
              <w:jc w:val="center"/>
              <w:rPr>
                <w:rFonts w:hint="eastAsia" w:ascii="仿宋" w:hAnsi="仿宋" w:eastAsia="仿宋" w:cs="仿宋"/>
                <w:b/>
                <w:bCs/>
                <w:sz w:val="21"/>
                <w:szCs w:val="21"/>
                <w:lang w:eastAsia="zh-CN"/>
              </w:rPr>
            </w:pPr>
          </w:p>
        </w:tc>
        <w:tc>
          <w:tcPr>
            <w:tcW w:w="967" w:type="dxa"/>
            <w:vMerge w:val="continue"/>
            <w:vAlign w:val="center"/>
          </w:tcPr>
          <w:p w14:paraId="51320682">
            <w:pPr>
              <w:tabs>
                <w:tab w:val="left" w:pos="3360"/>
              </w:tabs>
              <w:spacing w:line="240" w:lineRule="auto"/>
              <w:jc w:val="center"/>
              <w:rPr>
                <w:rFonts w:hint="eastAsia" w:ascii="仿宋" w:hAnsi="仿宋" w:eastAsia="仿宋" w:cs="仿宋"/>
                <w:b/>
                <w:bCs/>
                <w:sz w:val="21"/>
                <w:szCs w:val="21"/>
                <w:lang w:eastAsia="zh-CN"/>
              </w:rPr>
            </w:pPr>
          </w:p>
        </w:tc>
        <w:tc>
          <w:tcPr>
            <w:tcW w:w="1166" w:type="dxa"/>
            <w:vAlign w:val="center"/>
          </w:tcPr>
          <w:p w14:paraId="78C63DDD">
            <w:pPr>
              <w:spacing w:line="240" w:lineRule="auto"/>
              <w:jc w:val="center"/>
              <w:textAlignment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综合单价</w:t>
            </w:r>
          </w:p>
        </w:tc>
        <w:tc>
          <w:tcPr>
            <w:tcW w:w="1400" w:type="dxa"/>
            <w:vAlign w:val="center"/>
          </w:tcPr>
          <w:p w14:paraId="104C8BA1">
            <w:pPr>
              <w:spacing w:line="240" w:lineRule="auto"/>
              <w:jc w:val="center"/>
              <w:textAlignment w:val="center"/>
              <w:rPr>
                <w:rFonts w:ascii="仿宋" w:hAnsi="仿宋" w:eastAsia="仿宋" w:cs="仿宋"/>
                <w:b/>
                <w:bCs/>
                <w:sz w:val="21"/>
                <w:szCs w:val="21"/>
                <w:lang w:eastAsia="zh-CN"/>
              </w:rPr>
            </w:pPr>
            <w:r>
              <w:rPr>
                <w:rFonts w:hint="eastAsia" w:ascii="仿宋" w:hAnsi="仿宋" w:eastAsia="仿宋" w:cs="仿宋"/>
                <w:b/>
                <w:bCs/>
                <w:sz w:val="21"/>
                <w:szCs w:val="21"/>
                <w:lang w:eastAsia="zh-CN"/>
              </w:rPr>
              <w:t>合价</w:t>
            </w:r>
          </w:p>
        </w:tc>
      </w:tr>
      <w:tr w14:paraId="310A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2" w:hRule="atLeast"/>
          <w:jc w:val="center"/>
        </w:trPr>
        <w:tc>
          <w:tcPr>
            <w:tcW w:w="669" w:type="dxa"/>
            <w:vAlign w:val="center"/>
          </w:tcPr>
          <w:p w14:paraId="4DBA0E55">
            <w:pPr>
              <w:spacing w:line="240" w:lineRule="auto"/>
              <w:jc w:val="center"/>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1</w:t>
            </w:r>
          </w:p>
        </w:tc>
        <w:tc>
          <w:tcPr>
            <w:tcW w:w="1446" w:type="dxa"/>
            <w:vAlign w:val="center"/>
          </w:tcPr>
          <w:p w14:paraId="73C8E7EE">
            <w:pPr>
              <w:spacing w:line="240" w:lineRule="auto"/>
              <w:jc w:val="center"/>
              <w:textAlignment w:val="center"/>
              <w:rPr>
                <w:rFonts w:ascii="仿宋" w:hAnsi="仿宋" w:eastAsia="仿宋" w:cs="仿宋"/>
                <w:sz w:val="21"/>
                <w:szCs w:val="21"/>
                <w:lang w:eastAsia="zh-CN"/>
              </w:rPr>
            </w:pPr>
            <w:r>
              <w:rPr>
                <w:rFonts w:hint="eastAsia" w:ascii="仿宋" w:hAnsi="仿宋" w:eastAsia="仿宋" w:cs="仿宋"/>
                <w:sz w:val="21"/>
                <w:szCs w:val="21"/>
                <w:lang w:val="en-US" w:eastAsia="zh-CN"/>
              </w:rPr>
              <w:t>灌注桩</w:t>
            </w:r>
            <w:r>
              <w:rPr>
                <w:rFonts w:hint="eastAsia" w:ascii="仿宋" w:hAnsi="仿宋" w:eastAsia="仿宋" w:cs="仿宋"/>
                <w:sz w:val="21"/>
                <w:szCs w:val="21"/>
                <w:lang w:eastAsia="zh-CN"/>
              </w:rPr>
              <w:t>劳务</w:t>
            </w:r>
          </w:p>
        </w:tc>
        <w:tc>
          <w:tcPr>
            <w:tcW w:w="3750" w:type="dxa"/>
            <w:vAlign w:val="center"/>
          </w:tcPr>
          <w:p w14:paraId="3A1E91DB">
            <w:pPr>
              <w:numPr>
                <w:ilvl w:val="0"/>
                <w:numId w:val="0"/>
              </w:numPr>
              <w:spacing w:line="240" w:lineRule="auto"/>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1.地层情况:详地勘报告</w:t>
            </w:r>
          </w:p>
          <w:p w14:paraId="5CFBAB28">
            <w:pPr>
              <w:numPr>
                <w:ilvl w:val="0"/>
                <w:numId w:val="0"/>
              </w:numPr>
              <w:spacing w:line="240" w:lineRule="auto"/>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2.桩长:详设计图纸</w:t>
            </w:r>
          </w:p>
          <w:p w14:paraId="3E3C430E">
            <w:pPr>
              <w:numPr>
                <w:ilvl w:val="0"/>
                <w:numId w:val="0"/>
              </w:numPr>
              <w:spacing w:line="240" w:lineRule="auto"/>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3.桩径:800mm</w:t>
            </w:r>
          </w:p>
          <w:p w14:paraId="24C15ED8">
            <w:pPr>
              <w:numPr>
                <w:ilvl w:val="0"/>
                <w:numId w:val="0"/>
              </w:numPr>
              <w:spacing w:line="240" w:lineRule="auto"/>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4.成孔方法:旋挖钻机成孔</w:t>
            </w:r>
          </w:p>
          <w:p w14:paraId="30B763EB">
            <w:pPr>
              <w:numPr>
                <w:ilvl w:val="0"/>
                <w:numId w:val="0"/>
              </w:numPr>
              <w:spacing w:line="240" w:lineRule="auto"/>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5.空孔高度:投标人在报价中综合考虑，不单独计费</w:t>
            </w:r>
          </w:p>
          <w:p w14:paraId="09EC80D7">
            <w:pPr>
              <w:numPr>
                <w:ilvl w:val="0"/>
                <w:numId w:val="0"/>
              </w:numPr>
              <w:spacing w:line="240" w:lineRule="auto"/>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6.混凝土种类、强度等级:商品混凝土 C30,甲供，充盈系数1.1，超用部分按采购价在结算中予以扣减(非乙方原因除外)</w:t>
            </w:r>
          </w:p>
          <w:p w14:paraId="181D7B3E">
            <w:pPr>
              <w:numPr>
                <w:ilvl w:val="0"/>
                <w:numId w:val="0"/>
              </w:numPr>
              <w:spacing w:line="240" w:lineRule="auto"/>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7.泥浆:泥浆池建造和拆除，泥浆制作，运输。泥浆护壁等由报价方综合考虑，费用包含于报价内</w:t>
            </w:r>
          </w:p>
          <w:p w14:paraId="32D18618">
            <w:pPr>
              <w:numPr>
                <w:ilvl w:val="0"/>
                <w:numId w:val="0"/>
              </w:numPr>
              <w:spacing w:line="240" w:lineRule="auto"/>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8.护简类型、长度:综合考虑，费用包含于报价内</w:t>
            </w:r>
          </w:p>
          <w:p w14:paraId="13D474B2">
            <w:pPr>
              <w:numPr>
                <w:ilvl w:val="0"/>
                <w:numId w:val="0"/>
              </w:numPr>
              <w:spacing w:line="240" w:lineRule="auto"/>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9.入岩:满足设计及规范要求。</w:t>
            </w:r>
          </w:p>
          <w:p w14:paraId="055C00CA">
            <w:pPr>
              <w:numPr>
                <w:ilvl w:val="0"/>
                <w:numId w:val="0"/>
              </w:numPr>
              <w:spacing w:line="240" w:lineRule="auto"/>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10.报价人应综合考虑清孔、导管安拆、桩头防水等措施性费用，包含于全费用综合单价中。</w:t>
            </w:r>
          </w:p>
          <w:p w14:paraId="700B2CFE">
            <w:pPr>
              <w:numPr>
                <w:ilvl w:val="0"/>
                <w:numId w:val="0"/>
              </w:numPr>
              <w:spacing w:line="240" w:lineRule="auto"/>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11.余土、废泥浆现场摊平由报价方综合考虑费用包含于报价内</w:t>
            </w:r>
          </w:p>
          <w:p w14:paraId="21BE77AA">
            <w:pPr>
              <w:numPr>
                <w:ilvl w:val="0"/>
                <w:numId w:val="0"/>
              </w:numPr>
              <w:spacing w:line="240" w:lineRule="auto"/>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12.钢筋笼制安费用包含于报价内，钢筋、声测管甲供</w:t>
            </w:r>
          </w:p>
        </w:tc>
        <w:tc>
          <w:tcPr>
            <w:tcW w:w="695" w:type="dxa"/>
            <w:vAlign w:val="center"/>
          </w:tcPr>
          <w:p w14:paraId="21F6FE6B">
            <w:pPr>
              <w:spacing w:line="240" w:lineRule="auto"/>
              <w:jc w:val="center"/>
              <w:textAlignment w:val="center"/>
              <w:rPr>
                <w:rFonts w:ascii="仿宋" w:hAnsi="仿宋" w:eastAsia="仿宋" w:cs="仿宋"/>
                <w:sz w:val="21"/>
                <w:szCs w:val="21"/>
                <w:lang w:eastAsia="zh-CN"/>
              </w:rPr>
            </w:pPr>
            <w:r>
              <w:rPr>
                <w:rFonts w:hint="eastAsia" w:ascii="仿宋" w:hAnsi="仿宋" w:eastAsia="仿宋" w:cs="仿宋"/>
                <w:sz w:val="21"/>
                <w:szCs w:val="21"/>
                <w:lang w:val="en-US" w:eastAsia="zh-CN"/>
              </w:rPr>
              <w:t>m</w:t>
            </w:r>
          </w:p>
        </w:tc>
        <w:tc>
          <w:tcPr>
            <w:tcW w:w="967" w:type="dxa"/>
            <w:vAlign w:val="center"/>
          </w:tcPr>
          <w:p w14:paraId="20B0810D">
            <w:pPr>
              <w:spacing w:line="240" w:lineRule="auto"/>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2979</w:t>
            </w:r>
          </w:p>
        </w:tc>
        <w:tc>
          <w:tcPr>
            <w:tcW w:w="1166" w:type="dxa"/>
            <w:vAlign w:val="center"/>
          </w:tcPr>
          <w:p w14:paraId="1CDDEF48">
            <w:pPr>
              <w:spacing w:line="240" w:lineRule="auto"/>
              <w:jc w:val="center"/>
              <w:textAlignment w:val="center"/>
              <w:rPr>
                <w:rFonts w:hint="eastAsia" w:ascii="仿宋" w:hAnsi="仿宋" w:eastAsia="仿宋" w:cs="仿宋"/>
                <w:sz w:val="21"/>
                <w:szCs w:val="21"/>
                <w:lang w:eastAsia="zh-CN"/>
              </w:rPr>
            </w:pPr>
          </w:p>
        </w:tc>
        <w:tc>
          <w:tcPr>
            <w:tcW w:w="1400" w:type="dxa"/>
            <w:vAlign w:val="center"/>
          </w:tcPr>
          <w:p w14:paraId="59161F66">
            <w:pPr>
              <w:spacing w:line="240" w:lineRule="auto"/>
              <w:jc w:val="center"/>
              <w:textAlignment w:val="center"/>
              <w:rPr>
                <w:rFonts w:hint="eastAsia" w:ascii="仿宋" w:hAnsi="仿宋" w:eastAsia="仿宋" w:cs="仿宋"/>
                <w:sz w:val="21"/>
                <w:szCs w:val="21"/>
                <w:lang w:eastAsia="zh-CN"/>
              </w:rPr>
            </w:pPr>
          </w:p>
        </w:tc>
      </w:tr>
    </w:tbl>
    <w:p w14:paraId="7ABFA294">
      <w:pPr>
        <w:keepNext w:val="0"/>
        <w:keepLines w:val="0"/>
        <w:pageBreakBefore w:val="0"/>
        <w:widowControl/>
        <w:tabs>
          <w:tab w:val="left" w:pos="336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lang w:eastAsia="zh-CN"/>
        </w:rPr>
        <w:t>（税率：</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 否</w:t>
      </w:r>
      <w:r>
        <w:rPr>
          <w:rFonts w:hint="eastAsia" w:ascii="仿宋" w:hAnsi="仿宋" w:eastAsia="仿宋" w:cs="仿宋"/>
          <w:sz w:val="24"/>
          <w:szCs w:val="24"/>
        </w:rPr>
        <w:sym w:font="Wingdings" w:char="F0A8"/>
      </w:r>
    </w:p>
    <w:p w14:paraId="204B053C">
      <w:pPr>
        <w:keepNext w:val="0"/>
        <w:keepLines w:val="0"/>
        <w:pageBreakBefore w:val="0"/>
        <w:widowControl/>
        <w:tabs>
          <w:tab w:val="left" w:pos="3360"/>
        </w:tabs>
        <w:kinsoku w:val="0"/>
        <w:wordWrap/>
        <w:overflowPunct/>
        <w:topLinePunct w:val="0"/>
        <w:autoSpaceDE w:val="0"/>
        <w:autoSpaceDN w:val="0"/>
        <w:bidi w:val="0"/>
        <w:adjustRightInd w:val="0"/>
        <w:snapToGrid w:val="0"/>
        <w:spacing w:line="288" w:lineRule="auto"/>
        <w:ind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2.以上材料报价有效期为</w:t>
      </w:r>
      <w:r>
        <w:rPr>
          <w:rFonts w:hint="eastAsia" w:ascii="仿宋" w:hAnsi="仿宋" w:eastAsia="仿宋" w:cs="仿宋"/>
          <w:sz w:val="24"/>
          <w:szCs w:val="24"/>
          <w:u w:val="single"/>
          <w:lang w:eastAsia="zh-CN"/>
        </w:rPr>
        <w:t>30</w:t>
      </w:r>
      <w:r>
        <w:rPr>
          <w:rFonts w:hint="eastAsia" w:ascii="仿宋" w:hAnsi="仿宋" w:eastAsia="仿宋" w:cs="仿宋"/>
          <w:sz w:val="24"/>
          <w:szCs w:val="24"/>
          <w:lang w:eastAsia="zh-CN"/>
        </w:rPr>
        <w:t>天。</w:t>
      </w:r>
    </w:p>
    <w:p w14:paraId="7F48D011">
      <w:pPr>
        <w:keepNext w:val="0"/>
        <w:keepLines w:val="0"/>
        <w:pageBreakBefore w:val="0"/>
        <w:widowControl/>
        <w:tabs>
          <w:tab w:val="left" w:pos="3360"/>
        </w:tabs>
        <w:kinsoku w:val="0"/>
        <w:wordWrap/>
        <w:overflowPunct/>
        <w:topLinePunct w:val="0"/>
        <w:autoSpaceDE w:val="0"/>
        <w:autoSpaceDN w:val="0"/>
        <w:bidi w:val="0"/>
        <w:adjustRightInd w:val="0"/>
        <w:snapToGrid w:val="0"/>
        <w:spacing w:line="288" w:lineRule="auto"/>
        <w:ind w:firstLine="480" w:firstLineChars="200"/>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3.如某单价与总价不符，则以较低价为准，或作废标处理；</w:t>
      </w:r>
    </w:p>
    <w:p w14:paraId="4E573644">
      <w:pPr>
        <w:keepNext w:val="0"/>
        <w:keepLines w:val="0"/>
        <w:pageBreakBefore w:val="0"/>
        <w:widowControl/>
        <w:tabs>
          <w:tab w:val="left" w:pos="336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b/>
          <w:bCs/>
          <w:sz w:val="24"/>
          <w:szCs w:val="24"/>
          <w:lang w:eastAsia="zh-CN"/>
        </w:rPr>
      </w:pPr>
      <w:r>
        <w:rPr>
          <w:rFonts w:hint="eastAsia" w:ascii="仿宋" w:hAnsi="仿宋" w:eastAsia="仿宋" w:cs="仿宋"/>
          <w:b/>
          <w:bCs/>
          <w:sz w:val="24"/>
          <w:szCs w:val="24"/>
          <w:lang w:eastAsia="zh-CN"/>
        </w:rPr>
        <w:t>三、结算方式：</w:t>
      </w:r>
    </w:p>
    <w:p w14:paraId="52C52DB2">
      <w:pPr>
        <w:keepNext w:val="0"/>
        <w:keepLines w:val="0"/>
        <w:pageBreakBefore w:val="0"/>
        <w:widowControl/>
        <w:tabs>
          <w:tab w:val="left" w:pos="336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sz w:val="24"/>
          <w:szCs w:val="24"/>
          <w:u w:val="single"/>
          <w:lang w:eastAsia="zh-CN"/>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.银行承兑，接收比例或金额：</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w:t>
      </w:r>
    </w:p>
    <w:p w14:paraId="33F55650">
      <w:pPr>
        <w:keepNext w:val="0"/>
        <w:keepLines w:val="0"/>
        <w:pageBreakBefore w:val="0"/>
        <w:widowControl/>
        <w:tabs>
          <w:tab w:val="left" w:pos="336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sz w:val="24"/>
          <w:szCs w:val="24"/>
          <w:lang w:eastAsia="zh-CN"/>
        </w:rPr>
      </w:pPr>
      <w:r>
        <w:rPr>
          <w:rFonts w:hint="eastAsia" w:ascii="仿宋" w:hAnsi="仿宋" w:eastAsia="仿宋" w:cs="仿宋"/>
          <w:sz w:val="24"/>
          <w:szCs w:val="24"/>
        </w:rPr>
        <w:sym w:font="Wingdings" w:char="00A8"/>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.现金结算。</w:t>
      </w:r>
    </w:p>
    <w:p w14:paraId="176E145A">
      <w:pPr>
        <w:keepNext w:val="0"/>
        <w:keepLines w:val="0"/>
        <w:pageBreakBefore w:val="0"/>
        <w:widowControl/>
        <w:tabs>
          <w:tab w:val="left" w:pos="336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b/>
          <w:bCs/>
          <w:sz w:val="24"/>
          <w:szCs w:val="24"/>
          <w:lang w:eastAsia="zh-CN"/>
        </w:rPr>
      </w:pPr>
      <w:r>
        <w:rPr>
          <w:rFonts w:hint="eastAsia" w:ascii="仿宋" w:hAnsi="仿宋" w:eastAsia="仿宋" w:cs="仿宋"/>
          <w:b/>
          <w:bCs/>
          <w:sz w:val="24"/>
          <w:szCs w:val="24"/>
          <w:lang w:eastAsia="zh-CN"/>
        </w:rPr>
        <w:t>四、付款方式：</w:t>
      </w:r>
    </w:p>
    <w:p w14:paraId="7FA23FD9">
      <w:pPr>
        <w:keepNext w:val="0"/>
        <w:keepLines w:val="0"/>
        <w:pageBreakBefore w:val="0"/>
        <w:widowControl/>
        <w:tabs>
          <w:tab w:val="left" w:pos="3360"/>
        </w:tabs>
        <w:kinsoku w:val="0"/>
        <w:wordWrap/>
        <w:overflowPunct/>
        <w:topLinePunct w:val="0"/>
        <w:autoSpaceDE w:val="0"/>
        <w:autoSpaceDN w:val="0"/>
        <w:bidi w:val="0"/>
        <w:adjustRightInd w:val="0"/>
        <w:snapToGrid w:val="0"/>
        <w:spacing w:line="288"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月进度支付工程产值的60%；施工结束退场付至工程产值的70%，验收合格后的30个工作日内付至工程产值的80%；双方结算完成后，甲方支付至结算金额的95%；工程结算总价的5%作为保修金，保修到期后（从验收合格并取得验收报告后计算质保期1年后）的30个工作日内，甲方向乙方一次性付清（质保金不计利息）。</w:t>
      </w:r>
    </w:p>
    <w:p w14:paraId="464AAA84">
      <w:pPr>
        <w:keepNext w:val="0"/>
        <w:keepLines w:val="0"/>
        <w:pageBreakBefore w:val="0"/>
        <w:widowControl/>
        <w:tabs>
          <w:tab w:val="left" w:pos="336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 xml:space="preserve">报价人（单位盖章）：        </w:t>
      </w:r>
    </w:p>
    <w:p w14:paraId="009616E6">
      <w:pPr>
        <w:keepNext w:val="0"/>
        <w:keepLines w:val="0"/>
        <w:pageBreakBefore w:val="0"/>
        <w:widowControl/>
        <w:tabs>
          <w:tab w:val="left" w:pos="336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color w:val="0000FF"/>
          <w:sz w:val="24"/>
          <w:szCs w:val="24"/>
          <w:lang w:eastAsia="zh-CN"/>
        </w:rPr>
      </w:pPr>
      <w:r>
        <w:rPr>
          <w:rFonts w:hint="eastAsia" w:ascii="仿宋" w:hAnsi="仿宋" w:eastAsia="仿宋" w:cs="仿宋"/>
          <w:sz w:val="24"/>
          <w:szCs w:val="24"/>
          <w:lang w:eastAsia="zh-CN"/>
        </w:rPr>
        <w:t>代表：              联系电话：</w:t>
      </w:r>
    </w:p>
    <w:p w14:paraId="1DAD751B">
      <w:pPr>
        <w:keepNext w:val="0"/>
        <w:keepLines w:val="0"/>
        <w:pageBreakBefore w:val="0"/>
        <w:widowControl/>
        <w:tabs>
          <w:tab w:val="left" w:pos="3360"/>
        </w:tabs>
        <w:kinsoku w:val="0"/>
        <w:wordWrap/>
        <w:overflowPunct/>
        <w:topLinePunct w:val="0"/>
        <w:autoSpaceDE w:val="0"/>
        <w:autoSpaceDN w:val="0"/>
        <w:bidi w:val="0"/>
        <w:adjustRightInd w:val="0"/>
        <w:snapToGrid w:val="0"/>
        <w:spacing w:line="288" w:lineRule="auto"/>
        <w:textAlignment w:val="baseline"/>
        <w:rPr>
          <w:rFonts w:ascii="仿宋" w:hAnsi="仿宋" w:eastAsia="仿宋" w:cs="仿宋"/>
          <w:sz w:val="24"/>
          <w:szCs w:val="24"/>
          <w:lang w:eastAsia="zh-CN"/>
        </w:rPr>
      </w:pPr>
      <w:r>
        <w:rPr>
          <w:rFonts w:hint="eastAsia" w:ascii="仿宋" w:hAnsi="仿宋" w:eastAsia="仿宋" w:cs="仿宋"/>
          <w:sz w:val="24"/>
          <w:szCs w:val="24"/>
          <w:lang w:eastAsia="zh-CN"/>
        </w:rPr>
        <w:t>报价日期：     年     月    日</w:t>
      </w:r>
    </w:p>
    <w:p w14:paraId="5DE92DEA">
      <w:pPr>
        <w:pStyle w:val="9"/>
        <w:tabs>
          <w:tab w:val="left" w:pos="3149"/>
        </w:tabs>
        <w:overflowPunct w:val="0"/>
        <w:ind w:right="68"/>
        <w:jc w:val="center"/>
        <w:rPr>
          <w:rFonts w:ascii="仿宋" w:hAnsi="仿宋" w:eastAsia="仿宋" w:cs="仿宋"/>
          <w:b/>
          <w:sz w:val="28"/>
          <w:szCs w:val="28"/>
          <w:lang w:eastAsia="zh-CN"/>
        </w:rPr>
      </w:pPr>
      <w:r>
        <w:rPr>
          <w:rFonts w:hint="eastAsia" w:ascii="仿宋" w:hAnsi="仿宋" w:eastAsia="仿宋" w:cs="仿宋"/>
          <w:b/>
          <w:sz w:val="36"/>
          <w:szCs w:val="36"/>
          <w:lang w:eastAsia="zh-CN"/>
        </w:rPr>
        <w:t>供应商廉洁承诺书</w:t>
      </w:r>
    </w:p>
    <w:p w14:paraId="11D327E1">
      <w:pPr>
        <w:rPr>
          <w:rFonts w:ascii="仿宋" w:hAnsi="仿宋" w:eastAsia="仿宋" w:cs="仿宋"/>
          <w:b/>
          <w:sz w:val="28"/>
          <w:szCs w:val="28"/>
          <w:lang w:eastAsia="zh-CN"/>
        </w:rPr>
      </w:pPr>
    </w:p>
    <w:p w14:paraId="2FEA0E2A">
      <w:pPr>
        <w:pStyle w:val="9"/>
        <w:tabs>
          <w:tab w:val="left" w:pos="3149"/>
        </w:tabs>
        <w:overflowPunct w:val="0"/>
        <w:ind w:right="68"/>
        <w:rPr>
          <w:rFonts w:ascii="仿宋" w:hAnsi="仿宋" w:eastAsia="仿宋" w:cs="仿宋"/>
          <w:kern w:val="2"/>
          <w:sz w:val="24"/>
          <w:szCs w:val="24"/>
          <w:lang w:eastAsia="zh-CN"/>
        </w:rPr>
      </w:pPr>
      <w:r>
        <w:rPr>
          <w:rFonts w:hint="eastAsia" w:ascii="仿宋" w:hAnsi="仿宋" w:eastAsia="仿宋" w:cs="仿宋"/>
          <w:kern w:val="2"/>
          <w:sz w:val="24"/>
          <w:szCs w:val="24"/>
          <w:lang w:eastAsia="zh-CN"/>
        </w:rPr>
        <w:t>致：中煤长江基础建设有限公司</w:t>
      </w:r>
    </w:p>
    <w:p w14:paraId="6A7EFDCA">
      <w:pPr>
        <w:pStyle w:val="19"/>
        <w:autoSpaceDE/>
        <w:autoSpaceDN/>
        <w:adjustRightInd/>
        <w:spacing w:line="560" w:lineRule="exact"/>
        <w:ind w:firstLine="480" w:firstLineChars="200"/>
        <w:jc w:val="both"/>
        <w:rPr>
          <w:rFonts w:ascii="仿宋" w:hAnsi="仿宋" w:eastAsia="仿宋" w:cs="仿宋"/>
          <w:kern w:val="2"/>
          <w:szCs w:val="24"/>
          <w:lang w:eastAsia="zh-CN"/>
        </w:rPr>
      </w:pPr>
      <w:r>
        <w:rPr>
          <w:rFonts w:hint="eastAsia" w:ascii="仿宋" w:hAnsi="仿宋" w:eastAsia="仿宋" w:cs="仿宋"/>
          <w:kern w:val="2"/>
          <w:szCs w:val="24"/>
          <w:lang w:eastAsia="zh-CN"/>
        </w:rPr>
        <w:t>为维护公平竞争的市场秩序，我方自愿在参与贵方组织招 标采购（合作）等商业往来活动中，加强有关人员廉洁从业管理，恪守商业道德，从源头预防和遏制违法、违规、违纪行为发生，特做出以下承诺：</w:t>
      </w:r>
    </w:p>
    <w:p w14:paraId="6E9CA51C">
      <w:pPr>
        <w:pStyle w:val="19"/>
        <w:autoSpaceDE/>
        <w:autoSpaceDN/>
        <w:adjustRightInd/>
        <w:spacing w:line="560" w:lineRule="exact"/>
        <w:ind w:firstLine="480" w:firstLineChars="200"/>
        <w:jc w:val="both"/>
        <w:rPr>
          <w:rFonts w:ascii="仿宋" w:hAnsi="仿宋" w:eastAsia="仿宋" w:cs="仿宋"/>
          <w:kern w:val="2"/>
          <w:szCs w:val="24"/>
          <w:lang w:eastAsia="zh-CN"/>
        </w:rPr>
      </w:pPr>
      <w:r>
        <w:rPr>
          <w:rFonts w:hint="eastAsia" w:ascii="仿宋" w:hAnsi="仿宋" w:eastAsia="仿宋" w:cs="仿宋"/>
          <w:kern w:val="2"/>
          <w:szCs w:val="24"/>
          <w:lang w:eastAsia="zh-CN"/>
        </w:rPr>
        <w:t>一、严格遵守国家有关法律法规，坚持诚实守信原则，恪守商业道德，规范商务人员廉洁从业行为。</w:t>
      </w:r>
    </w:p>
    <w:p w14:paraId="0DB5660B">
      <w:pPr>
        <w:pStyle w:val="19"/>
        <w:autoSpaceDE/>
        <w:autoSpaceDN/>
        <w:adjustRightInd/>
        <w:spacing w:line="560" w:lineRule="exact"/>
        <w:ind w:firstLine="480" w:firstLineChars="200"/>
        <w:jc w:val="both"/>
        <w:rPr>
          <w:rFonts w:ascii="仿宋" w:hAnsi="仿宋" w:eastAsia="仿宋" w:cs="仿宋"/>
          <w:kern w:val="2"/>
          <w:szCs w:val="24"/>
          <w:lang w:eastAsia="zh-CN"/>
        </w:rPr>
      </w:pPr>
      <w:r>
        <w:rPr>
          <w:rFonts w:hint="eastAsia" w:ascii="仿宋" w:hAnsi="仿宋" w:eastAsia="仿宋" w:cs="仿宋"/>
          <w:kern w:val="2"/>
          <w:szCs w:val="24"/>
          <w:lang w:eastAsia="zh-CN"/>
        </w:rPr>
        <w:t>二、决不伙同他人串标、围标或非法排挤竞争对手，决不在商业活动中提供虚假资料，决不发生损害贵方合法权益等行为，决不从事妨碍正常交易的其他违法行为。</w:t>
      </w:r>
    </w:p>
    <w:p w14:paraId="037D8EAD">
      <w:pPr>
        <w:pStyle w:val="19"/>
        <w:autoSpaceDE/>
        <w:autoSpaceDN/>
        <w:adjustRightInd/>
        <w:spacing w:line="560" w:lineRule="exact"/>
        <w:ind w:firstLine="480" w:firstLineChars="200"/>
        <w:jc w:val="both"/>
        <w:rPr>
          <w:rFonts w:ascii="仿宋" w:hAnsi="仿宋" w:eastAsia="仿宋" w:cs="仿宋"/>
          <w:kern w:val="2"/>
          <w:szCs w:val="24"/>
          <w:lang w:eastAsia="zh-CN"/>
        </w:rPr>
      </w:pPr>
      <w:r>
        <w:rPr>
          <w:rFonts w:hint="eastAsia" w:ascii="仿宋" w:hAnsi="仿宋" w:eastAsia="仿宋" w:cs="仿宋"/>
          <w:kern w:val="2"/>
          <w:szCs w:val="24"/>
          <w:lang w:eastAsia="zh-CN"/>
        </w:rPr>
        <w:t>三、决不违规获取贵方保密商业活动涉及的所有相关信息，决不与贵方工作人员(含工作人员的配偶、子女及亲属等，下同) 合谋进行弄虚作假、串通招标等违规活动。</w:t>
      </w:r>
    </w:p>
    <w:p w14:paraId="48A96ED5">
      <w:pPr>
        <w:pStyle w:val="19"/>
        <w:autoSpaceDE/>
        <w:autoSpaceDN/>
        <w:adjustRightInd/>
        <w:spacing w:line="560" w:lineRule="exact"/>
        <w:ind w:firstLine="480" w:firstLineChars="200"/>
        <w:jc w:val="both"/>
        <w:rPr>
          <w:rFonts w:ascii="仿宋" w:hAnsi="仿宋" w:eastAsia="仿宋" w:cs="仿宋"/>
          <w:kern w:val="2"/>
          <w:szCs w:val="24"/>
          <w:lang w:eastAsia="zh-CN"/>
        </w:rPr>
      </w:pPr>
      <w:r>
        <w:rPr>
          <w:rFonts w:hint="eastAsia" w:ascii="仿宋" w:hAnsi="仿宋" w:eastAsia="仿宋" w:cs="仿宋"/>
          <w:kern w:val="2"/>
          <w:szCs w:val="24"/>
          <w:lang w:eastAsia="zh-CN"/>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1B20966F">
      <w:pPr>
        <w:pStyle w:val="19"/>
        <w:autoSpaceDE/>
        <w:autoSpaceDN/>
        <w:adjustRightInd/>
        <w:spacing w:line="560" w:lineRule="exact"/>
        <w:ind w:firstLine="480" w:firstLineChars="200"/>
        <w:jc w:val="both"/>
        <w:rPr>
          <w:rFonts w:ascii="仿宋" w:hAnsi="仿宋" w:eastAsia="仿宋" w:cs="仿宋"/>
          <w:kern w:val="2"/>
          <w:szCs w:val="24"/>
          <w:lang w:eastAsia="zh-CN"/>
        </w:rPr>
      </w:pPr>
      <w:r>
        <w:rPr>
          <w:rFonts w:hint="eastAsia" w:ascii="仿宋" w:hAnsi="仿宋" w:eastAsia="仿宋" w:cs="仿宋"/>
          <w:kern w:val="2"/>
          <w:szCs w:val="24"/>
          <w:lang w:eastAsia="zh-CN"/>
        </w:rPr>
        <w:t>五、决不为贵方工作人员提供和安排有可能影响公平、公正交易的宴请、健身、度假、旅游、娱乐等活动。</w:t>
      </w:r>
    </w:p>
    <w:p w14:paraId="1BF6341D">
      <w:pPr>
        <w:pStyle w:val="19"/>
        <w:autoSpaceDE/>
        <w:autoSpaceDN/>
        <w:adjustRightInd/>
        <w:spacing w:line="560" w:lineRule="exact"/>
        <w:ind w:firstLine="480" w:firstLineChars="200"/>
        <w:jc w:val="both"/>
        <w:rPr>
          <w:rFonts w:ascii="仿宋" w:hAnsi="仿宋" w:eastAsia="仿宋" w:cs="仿宋"/>
          <w:kern w:val="2"/>
          <w:szCs w:val="24"/>
          <w:lang w:eastAsia="zh-CN"/>
        </w:rPr>
      </w:pPr>
      <w:r>
        <w:rPr>
          <w:rFonts w:hint="eastAsia" w:ascii="仿宋" w:hAnsi="仿宋" w:eastAsia="仿宋" w:cs="仿宋"/>
          <w:kern w:val="2"/>
          <w:szCs w:val="24"/>
          <w:lang w:eastAsia="zh-CN"/>
        </w:rPr>
        <w:t>六、决不为贵方工作人员投资入股、个人借款或买卖股票、债券等提供方便。</w:t>
      </w:r>
    </w:p>
    <w:p w14:paraId="6734D943">
      <w:pPr>
        <w:pStyle w:val="19"/>
        <w:autoSpaceDE/>
        <w:autoSpaceDN/>
        <w:adjustRightInd/>
        <w:spacing w:line="560" w:lineRule="exact"/>
        <w:ind w:firstLine="480" w:firstLineChars="200"/>
        <w:jc w:val="both"/>
        <w:rPr>
          <w:rFonts w:ascii="仿宋" w:hAnsi="仿宋" w:eastAsia="仿宋" w:cs="仿宋"/>
          <w:kern w:val="2"/>
          <w:szCs w:val="24"/>
          <w:lang w:eastAsia="zh-CN"/>
        </w:rPr>
      </w:pPr>
      <w:r>
        <w:rPr>
          <w:rFonts w:hint="eastAsia" w:ascii="仿宋" w:hAnsi="仿宋" w:eastAsia="仿宋" w:cs="仿宋"/>
          <w:kern w:val="2"/>
          <w:szCs w:val="24"/>
          <w:lang w:eastAsia="zh-CN"/>
        </w:rPr>
        <w:t>七、决不为贵方工作人员购买或装修住房、婚丧嫁娶、配偶子女上学或工作安排以及出国出境、旅游等提供方便。</w:t>
      </w:r>
    </w:p>
    <w:p w14:paraId="47B1E70C">
      <w:pPr>
        <w:pStyle w:val="19"/>
        <w:autoSpaceDE/>
        <w:autoSpaceDN/>
        <w:adjustRightInd/>
        <w:spacing w:line="560" w:lineRule="exact"/>
        <w:ind w:firstLine="480" w:firstLineChars="200"/>
        <w:jc w:val="both"/>
        <w:rPr>
          <w:rFonts w:ascii="仿宋" w:hAnsi="仿宋" w:eastAsia="仿宋" w:cs="仿宋"/>
          <w:kern w:val="2"/>
          <w:szCs w:val="24"/>
          <w:lang w:eastAsia="zh-CN"/>
        </w:rPr>
      </w:pPr>
      <w:r>
        <w:rPr>
          <w:rFonts w:hint="eastAsia" w:ascii="仿宋" w:hAnsi="仿宋" w:eastAsia="仿宋" w:cs="仿宋"/>
          <w:kern w:val="2"/>
          <w:szCs w:val="24"/>
          <w:lang w:eastAsia="zh-CN"/>
        </w:rPr>
        <w:t>八、决不违反规定为贵方工作人员在我方相关企业挂名兼职、合伙经营、介绍承揽业务等提供方便。</w:t>
      </w:r>
    </w:p>
    <w:p w14:paraId="3DD25C12">
      <w:pPr>
        <w:pStyle w:val="19"/>
        <w:autoSpaceDE/>
        <w:autoSpaceDN/>
        <w:adjustRightInd/>
        <w:spacing w:line="560" w:lineRule="exact"/>
        <w:ind w:firstLine="480" w:firstLineChars="200"/>
        <w:jc w:val="both"/>
        <w:rPr>
          <w:rFonts w:ascii="仿宋" w:hAnsi="仿宋" w:eastAsia="仿宋" w:cs="仿宋"/>
          <w:kern w:val="2"/>
          <w:szCs w:val="24"/>
          <w:lang w:eastAsia="zh-CN"/>
        </w:rPr>
      </w:pPr>
      <w:r>
        <w:rPr>
          <w:rFonts w:hint="eastAsia" w:ascii="仿宋" w:hAnsi="仿宋" w:eastAsia="仿宋" w:cs="仿宋"/>
          <w:kern w:val="2"/>
          <w:szCs w:val="24"/>
          <w:lang w:eastAsia="zh-CN"/>
        </w:rPr>
        <w:t>九、贵方对涉嫌不廉洁的商业行为进行调查时，我方有配合提供证据、作证的义务。</w:t>
      </w:r>
    </w:p>
    <w:p w14:paraId="4A174B3F">
      <w:pPr>
        <w:pStyle w:val="19"/>
        <w:autoSpaceDE/>
        <w:autoSpaceDN/>
        <w:adjustRightInd/>
        <w:spacing w:line="560" w:lineRule="exact"/>
        <w:ind w:firstLine="480" w:firstLineChars="200"/>
        <w:jc w:val="both"/>
        <w:rPr>
          <w:rFonts w:ascii="仿宋" w:hAnsi="仿宋" w:eastAsia="仿宋" w:cs="仿宋"/>
          <w:kern w:val="2"/>
          <w:szCs w:val="24"/>
          <w:lang w:eastAsia="zh-CN"/>
        </w:rPr>
      </w:pPr>
      <w:r>
        <w:rPr>
          <w:rFonts w:hint="eastAsia" w:ascii="仿宋" w:hAnsi="仿宋" w:eastAsia="仿宋" w:cs="仿宋"/>
          <w:kern w:val="2"/>
          <w:szCs w:val="24"/>
          <w:lang w:eastAsia="zh-CN"/>
        </w:rPr>
        <w:t>十、未经贵方同意，我方不向任何新闻媒体、第三人述及有关贵方工作人员恪守商业道德方面的评价、信息。</w:t>
      </w:r>
    </w:p>
    <w:p w14:paraId="794CCEDE">
      <w:pPr>
        <w:pStyle w:val="19"/>
        <w:autoSpaceDE/>
        <w:autoSpaceDN/>
        <w:adjustRightInd/>
        <w:spacing w:line="560" w:lineRule="exact"/>
        <w:ind w:firstLine="480" w:firstLineChars="200"/>
        <w:jc w:val="both"/>
        <w:rPr>
          <w:rFonts w:ascii="仿宋" w:hAnsi="仿宋" w:eastAsia="仿宋" w:cs="仿宋"/>
          <w:kern w:val="2"/>
          <w:szCs w:val="24"/>
          <w:lang w:eastAsia="zh-CN"/>
        </w:rPr>
      </w:pPr>
      <w:r>
        <w:rPr>
          <w:rFonts w:hint="eastAsia" w:ascii="仿宋" w:hAnsi="仿宋" w:eastAsia="仿宋" w:cs="仿宋"/>
          <w:kern w:val="2"/>
          <w:szCs w:val="24"/>
          <w:lang w:eastAsia="zh-CN"/>
        </w:rPr>
        <w:t>十一、我方承诺未被国家机关列入执行行贿人“黑名单”或失信被执行人。</w:t>
      </w:r>
    </w:p>
    <w:p w14:paraId="4208D51D">
      <w:pPr>
        <w:pStyle w:val="19"/>
        <w:autoSpaceDE/>
        <w:autoSpaceDN/>
        <w:adjustRightInd/>
        <w:spacing w:line="560" w:lineRule="exact"/>
        <w:ind w:firstLine="480" w:firstLineChars="200"/>
        <w:jc w:val="both"/>
        <w:rPr>
          <w:rFonts w:ascii="仿宋" w:hAnsi="仿宋" w:eastAsia="仿宋" w:cs="仿宋"/>
          <w:kern w:val="2"/>
          <w:szCs w:val="24"/>
          <w:lang w:eastAsia="zh-CN"/>
        </w:rPr>
      </w:pPr>
      <w:r>
        <w:rPr>
          <w:rFonts w:hint="eastAsia" w:ascii="仿宋" w:hAnsi="仿宋" w:eastAsia="仿宋" w:cs="仿宋"/>
          <w:kern w:val="2"/>
          <w:szCs w:val="24"/>
          <w:lang w:eastAsia="zh-CN"/>
        </w:rPr>
        <w:t>十二、发现贵方工作人员有违反本承诺书行为或行为倾向的，将及时提醒纠正并向贵方纪检监察部门举报，同时积极配合贵方进行调查(贵方联系电话:13451945932,联系人:张春林)。</w:t>
      </w:r>
    </w:p>
    <w:p w14:paraId="0CADDCD9">
      <w:pPr>
        <w:pStyle w:val="19"/>
        <w:autoSpaceDE/>
        <w:autoSpaceDN/>
        <w:adjustRightInd/>
        <w:spacing w:line="560" w:lineRule="exact"/>
        <w:ind w:firstLine="480" w:firstLineChars="200"/>
        <w:jc w:val="both"/>
        <w:rPr>
          <w:rFonts w:ascii="仿宋" w:hAnsi="仿宋" w:eastAsia="仿宋" w:cs="仿宋"/>
          <w:kern w:val="2"/>
          <w:szCs w:val="24"/>
          <w:lang w:eastAsia="zh-CN"/>
        </w:rPr>
      </w:pPr>
      <w:r>
        <w:rPr>
          <w:rFonts w:hint="eastAsia" w:ascii="仿宋" w:hAnsi="仿宋" w:eastAsia="仿宋" w:cs="仿宋"/>
          <w:kern w:val="2"/>
          <w:szCs w:val="24"/>
          <w:lang w:eastAsia="zh-CN"/>
        </w:rPr>
        <w:t>十三、本承诺书构成我方与贵方之间进行的所有商业活动所签订合同的不可分割的一部分，不因相关合同期限届满而终止。</w:t>
      </w:r>
    </w:p>
    <w:p w14:paraId="675B1F91">
      <w:pPr>
        <w:pStyle w:val="19"/>
        <w:autoSpaceDE/>
        <w:autoSpaceDN/>
        <w:adjustRightInd/>
        <w:spacing w:line="560" w:lineRule="exact"/>
        <w:ind w:firstLine="480" w:firstLineChars="200"/>
        <w:jc w:val="both"/>
        <w:rPr>
          <w:rFonts w:ascii="仿宋" w:hAnsi="仿宋" w:eastAsia="仿宋" w:cs="仿宋"/>
          <w:kern w:val="2"/>
          <w:szCs w:val="24"/>
          <w:lang w:eastAsia="zh-CN"/>
        </w:rPr>
      </w:pPr>
      <w:r>
        <w:rPr>
          <w:rFonts w:hint="eastAsia" w:ascii="仿宋" w:hAnsi="仿宋" w:eastAsia="仿宋" w:cs="仿宋"/>
          <w:kern w:val="2"/>
          <w:szCs w:val="24"/>
          <w:lang w:eastAsia="zh-CN"/>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14:paraId="15502242">
      <w:pPr>
        <w:pStyle w:val="9"/>
        <w:overflowPunct w:val="0"/>
        <w:rPr>
          <w:rFonts w:ascii="仿宋" w:hAnsi="仿宋" w:eastAsia="仿宋" w:cs="仿宋"/>
          <w:sz w:val="18"/>
          <w:szCs w:val="18"/>
          <w:lang w:eastAsia="zh-CN"/>
        </w:rPr>
      </w:pPr>
    </w:p>
    <w:p w14:paraId="548C91CC">
      <w:pPr>
        <w:pStyle w:val="19"/>
        <w:autoSpaceDE/>
        <w:autoSpaceDN/>
        <w:adjustRightInd/>
        <w:spacing w:line="560" w:lineRule="exact"/>
        <w:jc w:val="both"/>
        <w:rPr>
          <w:rFonts w:ascii="仿宋" w:hAnsi="仿宋" w:eastAsia="仿宋" w:cs="仿宋"/>
          <w:kern w:val="2"/>
          <w:szCs w:val="24"/>
          <w:lang w:eastAsia="zh-CN"/>
        </w:rPr>
      </w:pPr>
    </w:p>
    <w:p w14:paraId="66971EAF">
      <w:pPr>
        <w:pStyle w:val="19"/>
        <w:autoSpaceDE/>
        <w:autoSpaceDN/>
        <w:adjustRightInd/>
        <w:spacing w:line="560" w:lineRule="exact"/>
        <w:rPr>
          <w:rFonts w:ascii="仿宋" w:hAnsi="仿宋" w:eastAsia="仿宋" w:cs="仿宋"/>
          <w:kern w:val="2"/>
          <w:szCs w:val="24"/>
          <w:lang w:eastAsia="zh-CN"/>
        </w:rPr>
      </w:pPr>
      <w:r>
        <w:rPr>
          <w:rFonts w:hint="eastAsia" w:ascii="仿宋" w:hAnsi="仿宋" w:eastAsia="仿宋" w:cs="仿宋"/>
          <w:kern w:val="2"/>
          <w:szCs w:val="24"/>
          <w:lang w:eastAsia="zh-CN"/>
        </w:rPr>
        <w:t>承诺方：（盖章）</w:t>
      </w:r>
    </w:p>
    <w:p w14:paraId="66A618BC">
      <w:pPr>
        <w:pStyle w:val="19"/>
        <w:autoSpaceDE/>
        <w:autoSpaceDN/>
        <w:adjustRightInd/>
        <w:spacing w:line="560" w:lineRule="exact"/>
        <w:rPr>
          <w:rFonts w:ascii="仿宋" w:hAnsi="仿宋" w:eastAsia="仿宋" w:cs="仿宋"/>
          <w:kern w:val="2"/>
          <w:szCs w:val="24"/>
          <w:lang w:eastAsia="zh-CN"/>
        </w:rPr>
      </w:pPr>
    </w:p>
    <w:p w14:paraId="045AD7F9">
      <w:pPr>
        <w:pStyle w:val="19"/>
        <w:autoSpaceDE/>
        <w:autoSpaceDN/>
        <w:adjustRightInd/>
        <w:spacing w:line="560" w:lineRule="exact"/>
        <w:rPr>
          <w:rFonts w:ascii="仿宋" w:hAnsi="仿宋" w:eastAsia="仿宋" w:cs="仿宋"/>
          <w:kern w:val="2"/>
          <w:szCs w:val="24"/>
          <w:lang w:eastAsia="zh-CN"/>
        </w:rPr>
      </w:pPr>
      <w:r>
        <w:rPr>
          <w:rFonts w:hint="eastAsia" w:ascii="仿宋" w:hAnsi="仿宋" w:eastAsia="仿宋" w:cs="仿宋"/>
          <w:kern w:val="2"/>
          <w:szCs w:val="24"/>
          <w:lang w:eastAsia="zh-CN"/>
        </w:rPr>
        <w:t>法定代表：（签字）</w:t>
      </w:r>
    </w:p>
    <w:p w14:paraId="46815DDF">
      <w:pPr>
        <w:rPr>
          <w:rFonts w:ascii="仿宋" w:hAnsi="仿宋" w:eastAsia="仿宋" w:cs="仿宋"/>
          <w:sz w:val="36"/>
          <w:szCs w:val="36"/>
          <w:lang w:eastAsia="zh-CN"/>
        </w:rPr>
      </w:pPr>
    </w:p>
    <w:p w14:paraId="5DB2F2FF">
      <w:pPr>
        <w:pStyle w:val="2"/>
        <w:rPr>
          <w:rFonts w:ascii="仿宋" w:hAnsi="仿宋" w:eastAsia="仿宋" w:cs="仿宋"/>
          <w:sz w:val="36"/>
          <w:szCs w:val="36"/>
          <w:lang w:eastAsia="zh-CN"/>
        </w:rPr>
      </w:pPr>
    </w:p>
    <w:p w14:paraId="5D454119">
      <w:pPr>
        <w:rPr>
          <w:rFonts w:ascii="仿宋" w:hAnsi="仿宋" w:eastAsia="仿宋" w:cs="仿宋"/>
          <w:sz w:val="36"/>
          <w:szCs w:val="36"/>
          <w:lang w:eastAsia="zh-CN"/>
        </w:rPr>
      </w:pPr>
    </w:p>
    <w:p w14:paraId="32BCEA5C">
      <w:pPr>
        <w:pStyle w:val="2"/>
        <w:rPr>
          <w:rFonts w:ascii="仿宋" w:hAnsi="仿宋" w:eastAsia="仿宋" w:cs="仿宋"/>
          <w:sz w:val="36"/>
          <w:szCs w:val="36"/>
          <w:lang w:eastAsia="zh-CN"/>
        </w:rPr>
      </w:pPr>
    </w:p>
    <w:p w14:paraId="62082434">
      <w:pPr>
        <w:rPr>
          <w:rFonts w:ascii="仿宋" w:hAnsi="仿宋" w:eastAsia="仿宋" w:cs="仿宋"/>
          <w:sz w:val="36"/>
          <w:szCs w:val="36"/>
          <w:lang w:eastAsia="zh-CN"/>
        </w:rPr>
      </w:pPr>
    </w:p>
    <w:p w14:paraId="78CD2D90">
      <w:pPr>
        <w:rPr>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0FD3E">
    <w:pPr>
      <w:spacing w:before="1" w:line="175" w:lineRule="auto"/>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B09BD">
    <w:pPr>
      <w:pStyle w:val="9"/>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NTZmZDdmODk2NGVhNDFkYjk3MzhmNmI2NmM2MDIifQ=="/>
  </w:docVars>
  <w:rsids>
    <w:rsidRoot w:val="51F24928"/>
    <w:rsid w:val="00255828"/>
    <w:rsid w:val="00C35850"/>
    <w:rsid w:val="00C44CC4"/>
    <w:rsid w:val="08E35FE0"/>
    <w:rsid w:val="0AE561A5"/>
    <w:rsid w:val="1EE55A8D"/>
    <w:rsid w:val="25857DE8"/>
    <w:rsid w:val="3034062C"/>
    <w:rsid w:val="3508082D"/>
    <w:rsid w:val="3DE53501"/>
    <w:rsid w:val="4AB07D99"/>
    <w:rsid w:val="4CED157F"/>
    <w:rsid w:val="50870466"/>
    <w:rsid w:val="51F24928"/>
    <w:rsid w:val="55C84B22"/>
    <w:rsid w:val="6EBF0092"/>
    <w:rsid w:val="7BE24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7">
    <w:name w:val="heading 1"/>
    <w:basedOn w:val="1"/>
    <w:next w:val="1"/>
    <w:qFormat/>
    <w:uiPriority w:val="0"/>
    <w:pPr>
      <w:keepNext/>
      <w:keepLines/>
      <w:spacing w:before="340" w:after="330" w:line="576" w:lineRule="auto"/>
      <w:outlineLvl w:val="0"/>
    </w:pPr>
    <w:rPr>
      <w:b/>
      <w:kern w:val="44"/>
      <w:sz w:val="44"/>
      <w:szCs w:val="24"/>
    </w:rPr>
  </w:style>
  <w:style w:type="paragraph" w:styleId="8">
    <w:name w:val="heading 3"/>
    <w:basedOn w:val="1"/>
    <w:next w:val="1"/>
    <w:qFormat/>
    <w:uiPriority w:val="0"/>
    <w:pPr>
      <w:keepNext/>
      <w:keepLines/>
      <w:spacing w:before="260" w:after="260" w:line="416" w:lineRule="atLeast"/>
      <w:outlineLvl w:val="2"/>
    </w:pPr>
    <w:rPr>
      <w:rFonts w:ascii="宋体"/>
      <w:b/>
      <w:sz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autoRedefine/>
    <w:qFormat/>
    <w:uiPriority w:val="99"/>
    <w:pPr>
      <w:keepNext/>
      <w:keepLines/>
      <w:spacing w:beforeLines="0"/>
      <w:outlineLvl w:val="1"/>
    </w:pPr>
    <w:rPr>
      <w:rFonts w:ascii="黑体" w:hAnsi="黑体" w:cs="宋体"/>
      <w:b w:val="0"/>
      <w:sz w:val="28"/>
      <w:szCs w:val="20"/>
    </w:rPr>
  </w:style>
  <w:style w:type="paragraph" w:customStyle="1" w:styleId="5">
    <w:name w:val="标1"/>
    <w:basedOn w:val="6"/>
    <w:autoRedefine/>
    <w:qFormat/>
    <w:uiPriority w:val="99"/>
    <w:pPr>
      <w:spacing w:beforeLines="50" w:afterLines="50"/>
    </w:pPr>
    <w:rPr>
      <w:kern w:val="24"/>
      <w:sz w:val="30"/>
      <w:szCs w:val="24"/>
    </w:rPr>
  </w:style>
  <w:style w:type="paragraph" w:styleId="6">
    <w:name w:val="Title"/>
    <w:basedOn w:val="1"/>
    <w:next w:val="1"/>
    <w:autoRedefine/>
    <w:qFormat/>
    <w:uiPriority w:val="10"/>
    <w:pPr>
      <w:outlineLvl w:val="2"/>
    </w:pPr>
    <w:rPr>
      <w:rFonts w:eastAsia="仿宋_GB2312" w:cs="黑体"/>
      <w:b/>
      <w:bCs/>
      <w:sz w:val="24"/>
      <w:szCs w:val="32"/>
    </w:rPr>
  </w:style>
  <w:style w:type="paragraph" w:styleId="9">
    <w:name w:val="Body Text"/>
    <w:basedOn w:val="1"/>
    <w:next w:val="10"/>
    <w:autoRedefine/>
    <w:semiHidden/>
    <w:qFormat/>
    <w:uiPriority w:val="0"/>
  </w:style>
  <w:style w:type="paragraph" w:styleId="10">
    <w:name w:val="Body Text 2"/>
    <w:basedOn w:val="1"/>
    <w:qFormat/>
    <w:uiPriority w:val="0"/>
    <w:rPr>
      <w:color w:val="FF0000"/>
    </w:rPr>
  </w:style>
  <w:style w:type="paragraph" w:styleId="11">
    <w:name w:val="Body Text Indent 2"/>
    <w:basedOn w:val="1"/>
    <w:qFormat/>
    <w:uiPriority w:val="0"/>
    <w:pPr>
      <w:spacing w:after="120" w:line="480" w:lineRule="auto"/>
      <w:ind w:left="420" w:firstLine="539"/>
    </w:pPr>
    <w:rPr>
      <w:rFonts w:ascii="Times New Roman" w:hAnsi="Times New Roman"/>
      <w:sz w:val="28"/>
    </w:rPr>
  </w:style>
  <w:style w:type="paragraph" w:styleId="12">
    <w:name w:val="footer"/>
    <w:basedOn w:val="1"/>
    <w:link w:val="22"/>
    <w:qFormat/>
    <w:uiPriority w:val="0"/>
    <w:pPr>
      <w:tabs>
        <w:tab w:val="center" w:pos="4153"/>
        <w:tab w:val="right" w:pos="8306"/>
      </w:tabs>
    </w:pPr>
    <w:rPr>
      <w:sz w:val="18"/>
      <w:szCs w:val="18"/>
    </w:rPr>
  </w:style>
  <w:style w:type="paragraph" w:styleId="13">
    <w:name w:val="header"/>
    <w:basedOn w:val="1"/>
    <w:link w:val="21"/>
    <w:qFormat/>
    <w:uiPriority w:val="0"/>
    <w:pPr>
      <w:pBdr>
        <w:bottom w:val="single" w:color="auto" w:sz="6" w:space="1"/>
      </w:pBdr>
      <w:tabs>
        <w:tab w:val="center" w:pos="4153"/>
        <w:tab w:val="right" w:pos="8306"/>
      </w:tabs>
      <w:jc w:val="center"/>
    </w:pPr>
    <w:rPr>
      <w:sz w:val="18"/>
      <w:szCs w:val="18"/>
    </w:rPr>
  </w:style>
  <w:style w:type="paragraph" w:styleId="14">
    <w:name w:val="toc 2"/>
    <w:basedOn w:val="1"/>
    <w:next w:val="1"/>
    <w:autoRedefine/>
    <w:qFormat/>
    <w:uiPriority w:val="39"/>
    <w:pPr>
      <w:ind w:left="420" w:leftChars="200"/>
    </w:p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9"/>
    <w:unhideWhenUsed/>
    <w:qFormat/>
    <w:uiPriority w:val="99"/>
    <w:pPr>
      <w:ind w:firstLine="420" w:firstLineChars="100"/>
    </w:pPr>
    <w:rPr>
      <w:rFonts w:ascii="Calibri" w:hAnsi="Calibri" w:eastAsia="宋体" w:cs="Times New Roman"/>
      <w:szCs w:val="22"/>
    </w:rPr>
  </w:style>
  <w:style w:type="paragraph" w:styleId="19">
    <w:name w:val="List Paragraph"/>
    <w:basedOn w:val="1"/>
    <w:autoRedefine/>
    <w:qFormat/>
    <w:uiPriority w:val="34"/>
    <w:rPr>
      <w:rFonts w:ascii="Times New Roman" w:hAnsi="Times New Roman" w:eastAsia="宋体" w:cs="Times New Roman"/>
      <w:sz w:val="24"/>
    </w:rPr>
  </w:style>
  <w:style w:type="paragraph" w:customStyle="1" w:styleId="20">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21">
    <w:name w:val="页眉 Char"/>
    <w:basedOn w:val="18"/>
    <w:link w:val="13"/>
    <w:qFormat/>
    <w:uiPriority w:val="0"/>
    <w:rPr>
      <w:rFonts w:ascii="Arial" w:hAnsi="Arial" w:eastAsia="Arial" w:cs="Arial"/>
      <w:snapToGrid w:val="0"/>
      <w:color w:val="000000"/>
      <w:sz w:val="18"/>
      <w:szCs w:val="18"/>
      <w:lang w:eastAsia="en-US"/>
    </w:rPr>
  </w:style>
  <w:style w:type="character" w:customStyle="1" w:styleId="22">
    <w:name w:val="页脚 Char"/>
    <w:basedOn w:val="18"/>
    <w:link w:val="12"/>
    <w:qFormat/>
    <w:uiPriority w:val="0"/>
    <w:rPr>
      <w:rFonts w:ascii="Arial" w:hAnsi="Arial" w:eastAsia="Arial" w:cs="Arial"/>
      <w:snapToGrid w:val="0"/>
      <w:color w:val="000000"/>
      <w:sz w:val="18"/>
      <w:szCs w:val="18"/>
      <w:lang w:eastAsia="en-US"/>
    </w:rPr>
  </w:style>
  <w:style w:type="paragraph" w:customStyle="1" w:styleId="23">
    <w:name w:val="样式 仿宋_GB2312 四号 行距: 1.5 倍行距"/>
    <w:basedOn w:val="1"/>
    <w:qFormat/>
    <w:uiPriority w:val="0"/>
    <w:pPr>
      <w:spacing w:line="360" w:lineRule="auto"/>
      <w:ind w:firstLine="560"/>
    </w:pPr>
    <w:rPr>
      <w:rFonts w:ascii="宋体" w:hAnsi="宋体"/>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2670</Words>
  <Characters>2811</Characters>
  <Lines>22</Lines>
  <Paragraphs>6</Paragraphs>
  <TotalTime>8</TotalTime>
  <ScaleCrop>false</ScaleCrop>
  <LinksUpToDate>false</LinksUpToDate>
  <CharactersWithSpaces>3393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2024-03-15T01:10:00Z</dcterms:created>
  <dc:creator>青羽</dc:creator>
  <cp:lastModifiedBy>青羽</cp:lastModifiedBy>
  <dcterms:modified xsi:type="dcterms:W3CDTF">2024-10-10T08:38:05Z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EB7F1E7341204FA9B50B19EB6410A294_13</vt:lpwstr>
  </property>
</Properties>
</file>