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center"/>
        <w:rPr>
          <w:rFonts w:hint="eastAsia" w:ascii="仿宋" w:hAnsi="仿宋" w:eastAsia="仿宋" w:cs="仿宋"/>
          <w:sz w:val="48"/>
          <w:szCs w:val="48"/>
          <w:lang w:eastAsia="zh-CN"/>
        </w:rPr>
      </w:pPr>
      <w:r>
        <w:rPr>
          <w:rFonts w:hint="eastAsia" w:ascii="仿宋" w:hAnsi="仿宋" w:eastAsia="仿宋" w:cs="仿宋"/>
          <w:sz w:val="48"/>
          <w:szCs w:val="48"/>
        </w:rPr>
        <w:t>中煤长江</w:t>
      </w:r>
      <w:r>
        <w:rPr>
          <w:rFonts w:hint="eastAsia" w:ascii="仿宋" w:hAnsi="仿宋" w:eastAsia="仿宋" w:cs="仿宋"/>
          <w:sz w:val="48"/>
          <w:szCs w:val="48"/>
          <w:lang w:eastAsia="zh-CN"/>
        </w:rPr>
        <w:t>基础建设</w:t>
      </w:r>
      <w:r>
        <w:rPr>
          <w:rFonts w:hint="eastAsia" w:ascii="仿宋" w:hAnsi="仿宋" w:eastAsia="仿宋" w:cs="仿宋"/>
          <w:sz w:val="48"/>
          <w:szCs w:val="48"/>
        </w:rPr>
        <w:t>有限公</w:t>
      </w:r>
      <w:r>
        <w:rPr>
          <w:rFonts w:hint="eastAsia" w:ascii="仿宋" w:hAnsi="仿宋" w:eastAsia="仿宋" w:cs="仿宋"/>
          <w:sz w:val="48"/>
          <w:szCs w:val="48"/>
          <w:lang w:eastAsia="zh-CN"/>
        </w:rPr>
        <w:t>司</w:t>
      </w:r>
    </w:p>
    <w:p>
      <w:pPr>
        <w:jc w:val="center"/>
        <w:textAlignment w:val="center"/>
        <w:rPr>
          <w:rFonts w:hint="default" w:ascii="仿宋" w:hAnsi="仿宋" w:eastAsia="仿宋" w:cs="仿宋"/>
          <w:sz w:val="48"/>
          <w:szCs w:val="48"/>
          <w:lang w:val="en-US" w:eastAsia="zh-CN"/>
        </w:rPr>
      </w:pPr>
      <w:r>
        <w:rPr>
          <w:rFonts w:hint="eastAsia" w:ascii="仿宋" w:hAnsi="仿宋" w:eastAsia="仿宋" w:cs="仿宋"/>
          <w:sz w:val="48"/>
          <w:szCs w:val="48"/>
          <w:lang w:val="en-US" w:eastAsia="zh-CN"/>
        </w:rPr>
        <w:t>无锡美芝电器有限公司年产300万台高端洗衣机项目桩基及支护工程</w:t>
      </w:r>
    </w:p>
    <w:p>
      <w:pPr>
        <w:jc w:val="center"/>
        <w:textAlignment w:val="center"/>
        <w:rPr>
          <w:rFonts w:hint="eastAsia" w:ascii="仿宋" w:hAnsi="仿宋" w:eastAsia="仿宋" w:cs="仿宋"/>
          <w:sz w:val="48"/>
          <w:szCs w:val="48"/>
          <w:lang w:eastAsia="zh-CN"/>
        </w:rPr>
      </w:pPr>
      <w:r>
        <w:rPr>
          <w:rFonts w:hint="eastAsia" w:ascii="仿宋" w:hAnsi="仿宋" w:eastAsia="仿宋" w:cs="仿宋"/>
          <w:snapToGrid/>
          <w:color w:val="333333"/>
          <w:sz w:val="48"/>
          <w:szCs w:val="48"/>
          <w:highlight w:val="none"/>
          <w:u w:val="single"/>
          <w:lang w:val="en-US" w:eastAsia="zh-CN"/>
        </w:rPr>
        <w:t>SMW工法桩施工及型钢租赁</w:t>
      </w:r>
      <w:r>
        <w:rPr>
          <w:rFonts w:hint="eastAsia" w:ascii="仿宋" w:hAnsi="仿宋" w:eastAsia="仿宋" w:cs="仿宋"/>
          <w:sz w:val="48"/>
          <w:szCs w:val="48"/>
          <w:lang w:eastAsia="zh-CN"/>
        </w:rPr>
        <w:t xml:space="preserve">采购     </w:t>
      </w:r>
    </w:p>
    <w:p>
      <w:pPr>
        <w:jc w:val="center"/>
        <w:textAlignment w:val="center"/>
        <w:rPr>
          <w:rFonts w:hint="eastAsia" w:ascii="仿宋" w:hAnsi="仿宋" w:eastAsia="仿宋" w:cs="仿宋"/>
          <w:sz w:val="48"/>
          <w:szCs w:val="48"/>
        </w:rPr>
      </w:pPr>
      <w:r>
        <w:rPr>
          <w:rFonts w:hint="eastAsia" w:ascii="仿宋" w:hAnsi="仿宋" w:eastAsia="仿宋" w:cs="仿宋"/>
          <w:sz w:val="48"/>
          <w:szCs w:val="48"/>
          <w:lang w:eastAsia="zh-CN"/>
        </w:rPr>
        <w:t>响应</w:t>
      </w:r>
      <w:r>
        <w:rPr>
          <w:rFonts w:hint="eastAsia" w:ascii="仿宋" w:hAnsi="仿宋" w:eastAsia="仿宋" w:cs="仿宋"/>
          <w:sz w:val="48"/>
          <w:szCs w:val="48"/>
        </w:rPr>
        <w:t>文件</w:t>
      </w:r>
    </w:p>
    <w:p>
      <w:pPr>
        <w:pStyle w:val="10"/>
        <w:rPr>
          <w:rFonts w:hint="eastAsia" w:ascii="仿宋" w:hAnsi="仿宋" w:eastAsia="仿宋" w:cs="仿宋"/>
        </w:rPr>
      </w:pPr>
    </w:p>
    <w:p>
      <w:pPr>
        <w:pStyle w:val="10"/>
        <w:rPr>
          <w:rFonts w:hint="eastAsia" w:ascii="仿宋" w:hAnsi="仿宋" w:eastAsia="仿宋" w:cs="仿宋"/>
        </w:rPr>
      </w:pPr>
    </w:p>
    <w:p>
      <w:pPr>
        <w:jc w:val="center"/>
        <w:rPr>
          <w:rFonts w:hint="default" w:ascii="仿宋" w:hAnsi="仿宋" w:eastAsia="仿宋" w:cs="仿宋"/>
          <w:bCs/>
          <w:sz w:val="36"/>
          <w:szCs w:val="36"/>
          <w:lang w:val="en-US" w:eastAsia="zh-CN"/>
        </w:rPr>
      </w:pPr>
      <w:r>
        <w:rPr>
          <w:rFonts w:hint="eastAsia" w:ascii="仿宋" w:hAnsi="仿宋" w:eastAsia="仿宋" w:cs="仿宋"/>
          <w:b/>
          <w:bCs/>
          <w:sz w:val="32"/>
          <w:szCs w:val="32"/>
          <w:lang w:eastAsia="zh-CN"/>
        </w:rPr>
        <w:t>采购</w:t>
      </w:r>
      <w:r>
        <w:rPr>
          <w:rFonts w:hint="eastAsia" w:ascii="仿宋" w:hAnsi="仿宋" w:eastAsia="仿宋" w:cs="仿宋"/>
          <w:b/>
          <w:bCs/>
          <w:sz w:val="32"/>
          <w:szCs w:val="32"/>
        </w:rPr>
        <w:t>编号：</w:t>
      </w:r>
      <w:r>
        <w:rPr>
          <w:rFonts w:hint="eastAsia" w:ascii="仿宋" w:hAnsi="仿宋" w:eastAsia="仿宋" w:cs="仿宋"/>
          <w:snapToGrid/>
          <w:color w:val="333333"/>
          <w:sz w:val="32"/>
          <w:szCs w:val="32"/>
          <w:lang w:eastAsia="zh-CN"/>
        </w:rPr>
        <w:t>ZMCJ07CG202450</w:t>
      </w:r>
      <w:r>
        <w:rPr>
          <w:rFonts w:hint="eastAsia" w:ascii="仿宋" w:hAnsi="仿宋" w:eastAsia="仿宋" w:cs="仿宋"/>
          <w:snapToGrid/>
          <w:color w:val="333333"/>
          <w:sz w:val="32"/>
          <w:szCs w:val="32"/>
          <w:lang w:val="en-US" w:eastAsia="zh-CN"/>
        </w:rPr>
        <w:t>16</w:t>
      </w:r>
    </w:p>
    <w:p>
      <w:pPr>
        <w:pStyle w:val="10"/>
        <w:rPr>
          <w:rFonts w:hint="eastAsia" w:ascii="仿宋" w:hAnsi="仿宋" w:eastAsia="仿宋" w:cs="仿宋"/>
          <w:bCs/>
          <w:sz w:val="32"/>
          <w:szCs w:val="32"/>
          <w:lang w:eastAsia="zh-CN"/>
        </w:rPr>
      </w:pPr>
    </w:p>
    <w:p>
      <w:pPr>
        <w:rPr>
          <w:rFonts w:hint="eastAsia" w:ascii="仿宋" w:hAnsi="仿宋" w:eastAsia="仿宋" w:cs="仿宋"/>
          <w:bCs/>
          <w:sz w:val="32"/>
          <w:szCs w:val="32"/>
          <w:lang w:eastAsia="zh-CN"/>
        </w:rPr>
      </w:pPr>
    </w:p>
    <w:p>
      <w:pPr>
        <w:pStyle w:val="10"/>
        <w:rPr>
          <w:rFonts w:hint="eastAsia" w:ascii="仿宋" w:hAnsi="仿宋" w:eastAsia="仿宋" w:cs="仿宋"/>
          <w:bCs/>
          <w:sz w:val="32"/>
          <w:szCs w:val="32"/>
          <w:lang w:eastAsia="zh-CN"/>
        </w:rPr>
      </w:pPr>
    </w:p>
    <w:p>
      <w:pPr>
        <w:rPr>
          <w:rFonts w:hint="eastAsia" w:ascii="仿宋" w:hAnsi="仿宋" w:eastAsia="仿宋" w:cs="仿宋"/>
          <w:bCs/>
          <w:sz w:val="32"/>
          <w:szCs w:val="32"/>
          <w:lang w:eastAsia="zh-CN"/>
        </w:rPr>
      </w:pPr>
    </w:p>
    <w:p>
      <w:pPr>
        <w:pStyle w:val="10"/>
        <w:rPr>
          <w:rFonts w:hint="eastAsia" w:ascii="仿宋" w:hAnsi="仿宋" w:eastAsia="仿宋" w:cs="仿宋"/>
          <w:bCs/>
          <w:sz w:val="32"/>
          <w:szCs w:val="32"/>
          <w:lang w:eastAsia="zh-CN"/>
        </w:rPr>
      </w:pPr>
    </w:p>
    <w:p>
      <w:pPr>
        <w:rPr>
          <w:rFonts w:hint="eastAsia" w:ascii="仿宋" w:hAnsi="仿宋" w:eastAsia="仿宋" w:cs="仿宋"/>
          <w:bCs/>
          <w:sz w:val="32"/>
          <w:szCs w:val="32"/>
          <w:lang w:eastAsia="zh-CN"/>
        </w:rPr>
      </w:pPr>
    </w:p>
    <w:p>
      <w:pPr>
        <w:pStyle w:val="10"/>
        <w:rPr>
          <w:rFonts w:hint="eastAsia" w:ascii="仿宋" w:hAnsi="仿宋" w:eastAsia="仿宋" w:cs="仿宋"/>
          <w:bCs/>
          <w:sz w:val="32"/>
          <w:szCs w:val="32"/>
          <w:lang w:eastAsia="zh-CN"/>
        </w:rPr>
      </w:pPr>
    </w:p>
    <w:p>
      <w:pPr>
        <w:rPr>
          <w:rFonts w:hint="eastAsia" w:ascii="仿宋" w:hAnsi="仿宋" w:eastAsia="仿宋" w:cs="仿宋"/>
          <w:bCs/>
          <w:sz w:val="32"/>
          <w:szCs w:val="32"/>
          <w:lang w:eastAsia="zh-CN"/>
        </w:rPr>
      </w:pPr>
    </w:p>
    <w:p>
      <w:pPr>
        <w:pStyle w:val="7"/>
        <w:ind w:firstLine="0" w:firstLineChars="0"/>
        <w:rPr>
          <w:rFonts w:hint="eastAsia" w:ascii="仿宋" w:hAnsi="仿宋" w:eastAsia="仿宋" w:cs="仿宋"/>
          <w:color w:val="auto"/>
          <w:sz w:val="44"/>
          <w:szCs w:val="44"/>
        </w:rPr>
      </w:pPr>
    </w:p>
    <w:p>
      <w:pPr>
        <w:pStyle w:val="7"/>
        <w:ind w:firstLine="0" w:firstLineChars="0"/>
        <w:rPr>
          <w:rFonts w:hint="eastAsia" w:ascii="仿宋" w:hAnsi="仿宋" w:eastAsia="仿宋" w:cs="仿宋"/>
          <w:color w:val="auto"/>
          <w:sz w:val="44"/>
          <w:szCs w:val="44"/>
        </w:rPr>
      </w:pPr>
    </w:p>
    <w:p>
      <w:pPr>
        <w:pStyle w:val="7"/>
        <w:ind w:firstLine="0" w:firstLineChars="0"/>
        <w:rPr>
          <w:rFonts w:hint="eastAsia" w:ascii="仿宋" w:hAnsi="仿宋" w:eastAsia="仿宋" w:cs="仿宋"/>
          <w:color w:val="auto"/>
          <w:sz w:val="44"/>
          <w:szCs w:val="44"/>
        </w:rPr>
      </w:pPr>
    </w:p>
    <w:p>
      <w:pPr>
        <w:pStyle w:val="7"/>
        <w:ind w:firstLine="0" w:firstLineChars="0"/>
        <w:rPr>
          <w:rFonts w:hint="eastAsia" w:ascii="仿宋" w:hAnsi="仿宋" w:eastAsia="仿宋" w:cs="仿宋"/>
          <w:color w:val="auto"/>
          <w:sz w:val="44"/>
          <w:szCs w:val="44"/>
        </w:rPr>
      </w:pPr>
    </w:p>
    <w:p>
      <w:pPr>
        <w:pStyle w:val="7"/>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投标单位：</w:t>
      </w:r>
    </w:p>
    <w:p>
      <w:pPr>
        <w:pStyle w:val="7"/>
        <w:ind w:firstLine="320"/>
        <w:rPr>
          <w:rFonts w:hint="eastAsia" w:ascii="仿宋" w:hAnsi="仿宋" w:eastAsia="仿宋" w:cs="仿宋"/>
          <w:color w:val="auto"/>
          <w:sz w:val="32"/>
          <w:szCs w:val="32"/>
        </w:rPr>
      </w:pPr>
    </w:p>
    <w:p>
      <w:pPr>
        <w:ind w:firstLine="640" w:firstLineChars="200"/>
        <w:textAlignment w:val="center"/>
        <w:rPr>
          <w:rFonts w:hint="eastAsia" w:ascii="仿宋" w:hAnsi="仿宋" w:eastAsia="仿宋" w:cs="仿宋"/>
          <w:sz w:val="32"/>
          <w:szCs w:val="32"/>
          <w:lang w:val="en-US" w:eastAsia="zh-CN"/>
        </w:rPr>
      </w:pPr>
      <w:r>
        <w:rPr>
          <w:rFonts w:hint="eastAsia" w:ascii="仿宋" w:hAnsi="仿宋" w:eastAsia="仿宋" w:cs="仿宋"/>
          <w:sz w:val="32"/>
          <w:szCs w:val="32"/>
        </w:rPr>
        <w:t>联系人：</w:t>
      </w:r>
    </w:p>
    <w:p>
      <w:pPr>
        <w:pStyle w:val="10"/>
        <w:rPr>
          <w:rFonts w:hint="eastAsia" w:ascii="仿宋" w:hAnsi="仿宋" w:eastAsia="仿宋" w:cs="仿宋"/>
          <w:lang w:eastAsia="zh-CN"/>
        </w:rPr>
      </w:pPr>
      <w:r>
        <w:rPr>
          <w:rFonts w:hint="eastAsia" w:ascii="仿宋" w:hAnsi="仿宋" w:eastAsia="仿宋" w:cs="仿宋"/>
          <w:lang w:eastAsia="zh-CN"/>
        </w:rPr>
        <w:t xml:space="preserve">  </w:t>
      </w:r>
    </w:p>
    <w:p>
      <w:pPr>
        <w:rPr>
          <w:rFonts w:hint="eastAsia" w:ascii="仿宋" w:hAnsi="仿宋" w:eastAsia="仿宋" w:cs="仿宋"/>
          <w:lang w:eastAsia="zh-CN"/>
        </w:rPr>
      </w:pPr>
    </w:p>
    <w:p>
      <w:pPr>
        <w:pStyle w:val="7"/>
        <w:ind w:firstLine="640" w:firstLineChars="200"/>
        <w:rPr>
          <w:rFonts w:hint="eastAsia" w:ascii="仿宋" w:hAnsi="仿宋" w:eastAsia="仿宋" w:cs="仿宋"/>
          <w:snapToGrid/>
          <w:color w:val="333333"/>
          <w:sz w:val="32"/>
          <w:szCs w:val="32"/>
          <w:highlight w:val="yellow"/>
        </w:rPr>
      </w:pPr>
      <w:r>
        <w:rPr>
          <w:rFonts w:hint="eastAsia" w:ascii="仿宋" w:hAnsi="仿宋" w:eastAsia="仿宋" w:cs="仿宋"/>
          <w:color w:val="auto"/>
          <w:sz w:val="32"/>
          <w:szCs w:val="32"/>
        </w:rPr>
        <w:t>联系方式：</w:t>
      </w:r>
    </w:p>
    <w:p>
      <w:pPr>
        <w:widowControl w:val="0"/>
        <w:kinsoku/>
        <w:autoSpaceDE/>
        <w:autoSpaceDN/>
        <w:adjustRightInd/>
        <w:snapToGrid/>
        <w:jc w:val="both"/>
        <w:textAlignment w:val="auto"/>
        <w:rPr>
          <w:rFonts w:hint="eastAsia" w:ascii="仿宋" w:hAnsi="仿宋" w:eastAsia="仿宋" w:cs="仿宋"/>
          <w:snapToGrid/>
          <w:color w:val="333333"/>
          <w:sz w:val="32"/>
          <w:szCs w:val="32"/>
          <w:highlight w:val="yellow"/>
        </w:rPr>
      </w:pPr>
    </w:p>
    <w:p>
      <w:pPr>
        <w:pStyle w:val="9"/>
        <w:spacing w:after="0" w:line="360" w:lineRule="auto"/>
        <w:ind w:left="0" w:firstLine="0"/>
        <w:jc w:val="both"/>
        <w:rPr>
          <w:rFonts w:hint="eastAsia" w:ascii="仿宋" w:hAnsi="仿宋" w:eastAsia="仿宋" w:cs="仿宋"/>
          <w:szCs w:val="28"/>
        </w:rPr>
      </w:pPr>
    </w:p>
    <w:p>
      <w:pPr>
        <w:pStyle w:val="9"/>
        <w:spacing w:after="0" w:line="360" w:lineRule="auto"/>
        <w:ind w:left="0" w:firstLine="0"/>
        <w:jc w:val="both"/>
        <w:rPr>
          <w:rFonts w:hint="eastAsia" w:ascii="仿宋" w:hAnsi="仿宋" w:eastAsia="仿宋" w:cs="仿宋"/>
          <w:szCs w:val="28"/>
        </w:rPr>
      </w:pPr>
    </w:p>
    <w:p>
      <w:pPr>
        <w:pStyle w:val="9"/>
        <w:spacing w:after="0" w:line="360" w:lineRule="auto"/>
        <w:ind w:left="0" w:firstLine="0"/>
        <w:jc w:val="both"/>
        <w:rPr>
          <w:rFonts w:hint="eastAsia" w:ascii="仿宋" w:hAnsi="仿宋" w:eastAsia="仿宋" w:cs="仿宋"/>
          <w:szCs w:val="28"/>
        </w:rPr>
      </w:pPr>
    </w:p>
    <w:p>
      <w:pPr>
        <w:pStyle w:val="9"/>
        <w:spacing w:after="0" w:line="360" w:lineRule="auto"/>
        <w:ind w:left="0" w:firstLine="0"/>
        <w:jc w:val="both"/>
        <w:rPr>
          <w:rFonts w:hint="eastAsia" w:ascii="仿宋" w:hAnsi="仿宋" w:eastAsia="仿宋" w:cs="仿宋"/>
          <w:szCs w:val="28"/>
        </w:rPr>
      </w:pPr>
    </w:p>
    <w:p>
      <w:pPr>
        <w:spacing w:line="400" w:lineRule="exact"/>
        <w:jc w:val="center"/>
        <w:rPr>
          <w:rFonts w:hint="eastAsia" w:ascii="仿宋" w:hAnsi="仿宋" w:eastAsia="仿宋" w:cs="仿宋"/>
          <w:b/>
          <w:bCs/>
          <w:sz w:val="36"/>
        </w:rPr>
      </w:pPr>
      <w:r>
        <w:rPr>
          <w:rFonts w:hint="eastAsia" w:ascii="仿宋" w:hAnsi="仿宋" w:eastAsia="仿宋" w:cs="仿宋"/>
          <w:b/>
          <w:bCs/>
          <w:sz w:val="36"/>
        </w:rPr>
        <w:t>法定代表人身份证明</w:t>
      </w:r>
    </w:p>
    <w:p>
      <w:pPr>
        <w:spacing w:line="360" w:lineRule="auto"/>
        <w:ind w:firstLine="400" w:firstLineChars="200"/>
        <w:rPr>
          <w:rFonts w:hint="eastAsia" w:ascii="仿宋" w:hAnsi="仿宋" w:eastAsia="仿宋" w:cs="仿宋"/>
          <w:sz w:val="20"/>
          <w:szCs w:val="20"/>
        </w:rPr>
      </w:pP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投标人名称：</w:t>
      </w:r>
      <w:r>
        <w:rPr>
          <w:rFonts w:hint="eastAsia" w:ascii="仿宋" w:hAnsi="仿宋" w:eastAsia="仿宋" w:cs="仿宋"/>
          <w:sz w:val="28"/>
          <w:u w:val="single"/>
        </w:rPr>
        <w:t xml:space="preserve">                            </w:t>
      </w:r>
      <w:r>
        <w:rPr>
          <w:rFonts w:hint="eastAsia" w:ascii="仿宋" w:hAnsi="仿宋" w:eastAsia="仿宋" w:cs="仿宋"/>
          <w:sz w:val="28"/>
        </w:rPr>
        <w:t xml:space="preserve"> </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单位性质：</w:t>
      </w:r>
      <w:r>
        <w:rPr>
          <w:rFonts w:hint="eastAsia" w:ascii="仿宋" w:hAnsi="仿宋" w:eastAsia="仿宋" w:cs="仿宋"/>
          <w:sz w:val="28"/>
          <w:u w:val="single"/>
        </w:rPr>
        <w:t xml:space="preserve">                               </w:t>
      </w:r>
      <w:r>
        <w:rPr>
          <w:rFonts w:hint="eastAsia" w:ascii="仿宋" w:hAnsi="仿宋" w:eastAsia="仿宋" w:cs="仿宋"/>
          <w:sz w:val="28"/>
        </w:rPr>
        <w:t xml:space="preserve"> </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地址：</w:t>
      </w:r>
      <w:r>
        <w:rPr>
          <w:rFonts w:hint="eastAsia" w:ascii="仿宋" w:hAnsi="仿宋" w:eastAsia="仿宋" w:cs="仿宋"/>
          <w:sz w:val="28"/>
          <w:u w:val="single"/>
        </w:rPr>
        <w:t xml:space="preserve">                                   </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经营期限：</w:t>
      </w:r>
      <w:r>
        <w:rPr>
          <w:rFonts w:hint="eastAsia" w:ascii="仿宋" w:hAnsi="仿宋" w:eastAsia="仿宋" w:cs="仿宋"/>
          <w:sz w:val="28"/>
          <w:u w:val="single"/>
        </w:rPr>
        <w:t xml:space="preserve">                               </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姓名：</w:t>
      </w:r>
      <w:r>
        <w:rPr>
          <w:rFonts w:hint="eastAsia" w:ascii="仿宋" w:hAnsi="仿宋" w:eastAsia="仿宋" w:cs="仿宋"/>
          <w:sz w:val="28"/>
          <w:u w:val="single"/>
        </w:rPr>
        <w:t xml:space="preserve">        </w:t>
      </w:r>
      <w:r>
        <w:rPr>
          <w:rFonts w:hint="eastAsia" w:ascii="仿宋" w:hAnsi="仿宋" w:eastAsia="仿宋" w:cs="仿宋"/>
          <w:sz w:val="28"/>
        </w:rPr>
        <w:t xml:space="preserve"> 性别：</w:t>
      </w:r>
      <w:r>
        <w:rPr>
          <w:rFonts w:hint="eastAsia" w:ascii="仿宋" w:hAnsi="仿宋" w:eastAsia="仿宋" w:cs="仿宋"/>
          <w:sz w:val="28"/>
          <w:u w:val="single"/>
        </w:rPr>
        <w:t xml:space="preserve">         </w:t>
      </w:r>
      <w:r>
        <w:rPr>
          <w:rFonts w:hint="eastAsia" w:ascii="仿宋" w:hAnsi="仿宋" w:eastAsia="仿宋" w:cs="仿宋"/>
          <w:sz w:val="28"/>
        </w:rPr>
        <w:t xml:space="preserve"> 年龄：</w:t>
      </w:r>
      <w:r>
        <w:rPr>
          <w:rFonts w:hint="eastAsia" w:ascii="仿宋" w:hAnsi="仿宋" w:eastAsia="仿宋" w:cs="仿宋"/>
          <w:sz w:val="28"/>
          <w:u w:val="single"/>
        </w:rPr>
        <w:t xml:space="preserve">        </w:t>
      </w:r>
      <w:r>
        <w:rPr>
          <w:rFonts w:hint="eastAsia" w:ascii="仿宋" w:hAnsi="仿宋" w:eastAsia="仿宋" w:cs="仿宋"/>
          <w:sz w:val="28"/>
        </w:rPr>
        <w:t>职务：</w:t>
      </w:r>
      <w:r>
        <w:rPr>
          <w:rFonts w:hint="eastAsia" w:ascii="仿宋" w:hAnsi="仿宋" w:eastAsia="仿宋" w:cs="仿宋"/>
          <w:sz w:val="28"/>
          <w:u w:val="single"/>
        </w:rPr>
        <w:t xml:space="preserve">          </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系</w:t>
      </w:r>
      <w:r>
        <w:rPr>
          <w:rFonts w:hint="eastAsia" w:ascii="仿宋" w:hAnsi="仿宋" w:eastAsia="仿宋" w:cs="仿宋"/>
          <w:sz w:val="28"/>
          <w:u w:val="single"/>
        </w:rPr>
        <w:t xml:space="preserve">                           （投标人名称）</w:t>
      </w:r>
      <w:r>
        <w:rPr>
          <w:rFonts w:hint="eastAsia" w:ascii="仿宋" w:hAnsi="仿宋" w:eastAsia="仿宋" w:cs="仿宋"/>
          <w:sz w:val="28"/>
        </w:rPr>
        <w:t>的法定代表人。</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 xml:space="preserve">特此证明。                       </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附：法定代表人身份证复印件</w:t>
      </w:r>
    </w:p>
    <w:p>
      <w:pPr>
        <w:spacing w:line="360" w:lineRule="auto"/>
        <w:ind w:firstLine="560" w:firstLineChars="200"/>
        <w:rPr>
          <w:rFonts w:hint="eastAsia" w:ascii="仿宋" w:hAnsi="仿宋" w:eastAsia="仿宋" w:cs="仿宋"/>
          <w:sz w:val="28"/>
        </w:rPr>
      </w:pPr>
    </w:p>
    <w:p>
      <w:pPr>
        <w:spacing w:line="360" w:lineRule="auto"/>
        <w:ind w:firstLine="560" w:firstLineChars="200"/>
        <w:rPr>
          <w:rFonts w:hint="eastAsia" w:ascii="仿宋" w:hAnsi="仿宋" w:eastAsia="仿宋" w:cs="仿宋"/>
          <w:sz w:val="28"/>
        </w:rPr>
      </w:pPr>
    </w:p>
    <w:p>
      <w:pPr>
        <w:spacing w:line="360" w:lineRule="auto"/>
        <w:ind w:firstLine="560" w:firstLineChars="200"/>
        <w:rPr>
          <w:rFonts w:hint="eastAsia" w:ascii="仿宋" w:hAnsi="仿宋" w:eastAsia="仿宋" w:cs="仿宋"/>
          <w:sz w:val="28"/>
        </w:rPr>
      </w:pPr>
    </w:p>
    <w:p>
      <w:pPr>
        <w:spacing w:line="360" w:lineRule="auto"/>
        <w:ind w:firstLine="560" w:firstLineChars="200"/>
        <w:rPr>
          <w:rFonts w:hint="eastAsia" w:ascii="仿宋" w:hAnsi="仿宋" w:eastAsia="仿宋" w:cs="仿宋"/>
          <w:sz w:val="28"/>
        </w:rPr>
      </w:pPr>
    </w:p>
    <w:p>
      <w:pPr>
        <w:spacing w:line="360" w:lineRule="auto"/>
        <w:ind w:firstLine="560" w:firstLineChars="200"/>
        <w:rPr>
          <w:rFonts w:hint="eastAsia" w:ascii="仿宋" w:hAnsi="仿宋" w:eastAsia="仿宋" w:cs="仿宋"/>
          <w:sz w:val="28"/>
        </w:rPr>
      </w:pPr>
    </w:p>
    <w:p>
      <w:pPr>
        <w:spacing w:line="360" w:lineRule="auto"/>
        <w:ind w:firstLine="560" w:firstLineChars="200"/>
        <w:rPr>
          <w:rFonts w:hint="eastAsia" w:ascii="仿宋" w:hAnsi="仿宋" w:eastAsia="仿宋" w:cs="仿宋"/>
          <w:sz w:val="28"/>
        </w:rPr>
      </w:pPr>
    </w:p>
    <w:p>
      <w:pPr>
        <w:spacing w:line="360" w:lineRule="auto"/>
        <w:ind w:firstLine="560" w:firstLineChars="200"/>
        <w:rPr>
          <w:rFonts w:hint="eastAsia" w:ascii="仿宋" w:hAnsi="仿宋" w:eastAsia="仿宋" w:cs="仿宋"/>
          <w:sz w:val="28"/>
        </w:rPr>
      </w:pPr>
    </w:p>
    <w:p>
      <w:pPr>
        <w:spacing w:line="360" w:lineRule="auto"/>
        <w:rPr>
          <w:rFonts w:hint="eastAsia" w:ascii="仿宋" w:hAnsi="仿宋" w:eastAsia="仿宋" w:cs="仿宋"/>
          <w:sz w:val="28"/>
        </w:rPr>
      </w:pPr>
    </w:p>
    <w:p>
      <w:pPr>
        <w:spacing w:line="360" w:lineRule="auto"/>
        <w:ind w:firstLine="560" w:firstLineChars="200"/>
        <w:jc w:val="right"/>
        <w:rPr>
          <w:rFonts w:hint="eastAsia" w:ascii="仿宋" w:hAnsi="仿宋" w:eastAsia="仿宋" w:cs="仿宋"/>
          <w:sz w:val="28"/>
        </w:rPr>
      </w:pPr>
      <w:r>
        <w:rPr>
          <w:rFonts w:hint="eastAsia" w:ascii="仿宋" w:hAnsi="仿宋" w:eastAsia="仿宋" w:cs="仿宋"/>
          <w:sz w:val="28"/>
        </w:rPr>
        <w:t xml:space="preserve">  投标人：</w:t>
      </w:r>
      <w:r>
        <w:rPr>
          <w:rFonts w:hint="eastAsia" w:ascii="仿宋" w:hAnsi="仿宋" w:eastAsia="仿宋" w:cs="仿宋"/>
          <w:sz w:val="28"/>
          <w:u w:val="single"/>
        </w:rPr>
        <w:t xml:space="preserve">               </w:t>
      </w:r>
      <w:r>
        <w:rPr>
          <w:rFonts w:hint="eastAsia" w:ascii="仿宋" w:hAnsi="仿宋" w:eastAsia="仿宋" w:cs="仿宋"/>
          <w:sz w:val="28"/>
        </w:rPr>
        <w:t>（盖单位章）</w:t>
      </w:r>
    </w:p>
    <w:p>
      <w:pPr>
        <w:spacing w:line="360" w:lineRule="auto"/>
        <w:ind w:right="210" w:firstLine="560" w:firstLineChars="200"/>
        <w:jc w:val="right"/>
        <w:rPr>
          <w:rFonts w:hint="eastAsia" w:ascii="仿宋" w:hAnsi="仿宋" w:eastAsia="仿宋" w:cs="仿宋"/>
          <w:sz w:val="28"/>
        </w:rPr>
      </w:pPr>
      <w:r>
        <w:rPr>
          <w:rFonts w:hint="eastAsia" w:ascii="仿宋" w:hAnsi="仿宋" w:eastAsia="仿宋" w:cs="仿宋"/>
          <w:sz w:val="28"/>
        </w:rPr>
        <w:t xml:space="preserve">             </w:t>
      </w:r>
      <w:r>
        <w:rPr>
          <w:rFonts w:hint="eastAsia" w:ascii="仿宋" w:hAnsi="仿宋" w:eastAsia="仿宋" w:cs="仿宋"/>
          <w:sz w:val="28"/>
          <w:u w:val="single"/>
        </w:rPr>
        <w:t xml:space="preserve">       </w:t>
      </w:r>
      <w:r>
        <w:rPr>
          <w:rFonts w:hint="eastAsia" w:ascii="仿宋" w:hAnsi="仿宋" w:eastAsia="仿宋" w:cs="仿宋"/>
          <w:sz w:val="28"/>
        </w:rPr>
        <w:t>年</w:t>
      </w:r>
      <w:r>
        <w:rPr>
          <w:rFonts w:hint="eastAsia" w:ascii="仿宋" w:hAnsi="仿宋" w:eastAsia="仿宋" w:cs="仿宋"/>
          <w:sz w:val="28"/>
          <w:u w:val="single"/>
        </w:rPr>
        <w:t xml:space="preserve">       </w:t>
      </w:r>
      <w:r>
        <w:rPr>
          <w:rFonts w:hint="eastAsia" w:ascii="仿宋" w:hAnsi="仿宋" w:eastAsia="仿宋" w:cs="仿宋"/>
          <w:sz w:val="28"/>
        </w:rPr>
        <w:t>月</w:t>
      </w:r>
      <w:r>
        <w:rPr>
          <w:rFonts w:hint="eastAsia" w:ascii="仿宋" w:hAnsi="仿宋" w:eastAsia="仿宋" w:cs="仿宋"/>
          <w:sz w:val="28"/>
          <w:u w:val="single"/>
        </w:rPr>
        <w:t xml:space="preserve">       </w:t>
      </w:r>
      <w:r>
        <w:rPr>
          <w:rFonts w:hint="eastAsia" w:ascii="仿宋" w:hAnsi="仿宋" w:eastAsia="仿宋" w:cs="仿宋"/>
          <w:sz w:val="28"/>
        </w:rPr>
        <w:t xml:space="preserve">日 </w:t>
      </w:r>
    </w:p>
    <w:p>
      <w:pPr>
        <w:spacing w:line="360" w:lineRule="auto"/>
        <w:rPr>
          <w:rFonts w:hint="eastAsia" w:ascii="仿宋" w:hAnsi="仿宋" w:eastAsia="仿宋" w:cs="仿宋"/>
          <w:sz w:val="24"/>
        </w:rPr>
      </w:pPr>
    </w:p>
    <w:p>
      <w:pPr>
        <w:spacing w:line="360" w:lineRule="auto"/>
        <w:rPr>
          <w:rFonts w:hint="eastAsia" w:ascii="仿宋" w:hAnsi="仿宋" w:eastAsia="仿宋" w:cs="仿宋"/>
          <w:b/>
          <w:bCs/>
          <w:sz w:val="24"/>
        </w:rPr>
      </w:pPr>
    </w:p>
    <w:p>
      <w:pPr>
        <w:spacing w:line="360" w:lineRule="auto"/>
        <w:rPr>
          <w:rFonts w:hint="eastAsia" w:ascii="仿宋" w:hAnsi="仿宋" w:eastAsia="仿宋" w:cs="仿宋"/>
          <w:b/>
          <w:bCs/>
          <w:sz w:val="24"/>
        </w:rPr>
      </w:pPr>
    </w:p>
    <w:p>
      <w:pPr>
        <w:spacing w:line="360" w:lineRule="auto"/>
        <w:rPr>
          <w:rFonts w:hint="eastAsia" w:ascii="仿宋" w:hAnsi="仿宋" w:eastAsia="仿宋" w:cs="仿宋"/>
          <w:b/>
          <w:bCs/>
          <w:sz w:val="24"/>
        </w:rPr>
      </w:pPr>
    </w:p>
    <w:p>
      <w:pPr>
        <w:spacing w:line="360" w:lineRule="auto"/>
        <w:rPr>
          <w:rFonts w:hint="eastAsia" w:ascii="仿宋" w:hAnsi="仿宋" w:eastAsia="仿宋" w:cs="仿宋"/>
          <w:b/>
          <w:bCs/>
          <w:sz w:val="24"/>
        </w:rPr>
      </w:pPr>
    </w:p>
    <w:p>
      <w:pPr>
        <w:spacing w:line="360" w:lineRule="auto"/>
        <w:rPr>
          <w:rFonts w:hint="eastAsia" w:ascii="仿宋" w:hAnsi="仿宋" w:eastAsia="仿宋" w:cs="仿宋"/>
          <w:b/>
          <w:bCs/>
          <w:sz w:val="24"/>
        </w:rPr>
      </w:pPr>
    </w:p>
    <w:p>
      <w:pPr>
        <w:spacing w:line="360" w:lineRule="auto"/>
        <w:jc w:val="center"/>
        <w:rPr>
          <w:rFonts w:hint="eastAsia" w:ascii="仿宋" w:hAnsi="仿宋" w:eastAsia="仿宋" w:cs="仿宋"/>
          <w:position w:val="-3"/>
          <w:sz w:val="24"/>
        </w:rPr>
      </w:pPr>
      <w:r>
        <w:rPr>
          <w:rFonts w:hint="eastAsia" w:ascii="仿宋" w:hAnsi="仿宋" w:eastAsia="仿宋" w:cs="仿宋"/>
          <w:b/>
          <w:bCs/>
          <w:spacing w:val="2"/>
          <w:sz w:val="32"/>
          <w:szCs w:val="32"/>
        </w:rPr>
        <w:t>法</w:t>
      </w:r>
      <w:r>
        <w:rPr>
          <w:rFonts w:hint="eastAsia" w:ascii="仿宋" w:hAnsi="仿宋" w:eastAsia="仿宋" w:cs="仿宋"/>
          <w:b/>
          <w:bCs/>
          <w:sz w:val="32"/>
          <w:szCs w:val="32"/>
        </w:rPr>
        <w:t>人</w:t>
      </w:r>
      <w:r>
        <w:rPr>
          <w:rFonts w:hint="eastAsia" w:ascii="仿宋" w:hAnsi="仿宋" w:eastAsia="仿宋" w:cs="仿宋"/>
          <w:b/>
          <w:bCs/>
          <w:spacing w:val="2"/>
          <w:sz w:val="32"/>
          <w:szCs w:val="32"/>
        </w:rPr>
        <w:t>代</w:t>
      </w:r>
      <w:r>
        <w:rPr>
          <w:rFonts w:hint="eastAsia" w:ascii="仿宋" w:hAnsi="仿宋" w:eastAsia="仿宋" w:cs="仿宋"/>
          <w:b/>
          <w:bCs/>
          <w:sz w:val="32"/>
          <w:szCs w:val="32"/>
        </w:rPr>
        <w:t>表授</w:t>
      </w:r>
      <w:r>
        <w:rPr>
          <w:rFonts w:hint="eastAsia" w:ascii="仿宋" w:hAnsi="仿宋" w:eastAsia="仿宋" w:cs="仿宋"/>
          <w:b/>
          <w:bCs/>
          <w:spacing w:val="2"/>
          <w:sz w:val="32"/>
          <w:szCs w:val="32"/>
        </w:rPr>
        <w:t>权</w:t>
      </w:r>
      <w:r>
        <w:rPr>
          <w:rFonts w:hint="eastAsia" w:ascii="仿宋" w:hAnsi="仿宋" w:eastAsia="仿宋" w:cs="仿宋"/>
          <w:b/>
          <w:bCs/>
          <w:sz w:val="32"/>
          <w:szCs w:val="32"/>
        </w:rPr>
        <w:t>委</w:t>
      </w:r>
      <w:r>
        <w:rPr>
          <w:rFonts w:hint="eastAsia" w:ascii="仿宋" w:hAnsi="仿宋" w:eastAsia="仿宋" w:cs="仿宋"/>
          <w:b/>
          <w:bCs/>
          <w:spacing w:val="2"/>
          <w:sz w:val="32"/>
          <w:szCs w:val="32"/>
        </w:rPr>
        <w:t>托</w:t>
      </w:r>
      <w:r>
        <w:rPr>
          <w:rFonts w:hint="eastAsia" w:ascii="仿宋" w:hAnsi="仿宋" w:eastAsia="仿宋" w:cs="仿宋"/>
          <w:b/>
          <w:bCs/>
          <w:spacing w:val="4"/>
          <w:sz w:val="32"/>
          <w:szCs w:val="32"/>
        </w:rPr>
        <w:t>书</w:t>
      </w:r>
    </w:p>
    <w:p>
      <w:pPr>
        <w:spacing w:line="360" w:lineRule="auto"/>
        <w:ind w:right="-20"/>
        <w:rPr>
          <w:rFonts w:hint="eastAsia" w:ascii="仿宋" w:hAnsi="仿宋" w:eastAsia="仿宋" w:cs="仿宋"/>
          <w:position w:val="-3"/>
          <w:sz w:val="24"/>
        </w:rPr>
      </w:pPr>
    </w:p>
    <w:p>
      <w:pPr>
        <w:tabs>
          <w:tab w:val="left" w:pos="1440"/>
        </w:tabs>
        <w:spacing w:line="360" w:lineRule="auto"/>
        <w:rPr>
          <w:rFonts w:hint="eastAsia" w:ascii="仿宋" w:hAnsi="仿宋" w:eastAsia="仿宋" w:cs="仿宋"/>
          <w:sz w:val="24"/>
        </w:rPr>
      </w:pPr>
      <w:r>
        <w:rPr>
          <w:rFonts w:hint="eastAsia" w:ascii="仿宋" w:hAnsi="仿宋" w:eastAsia="仿宋" w:cs="仿宋"/>
          <w:sz w:val="24"/>
        </w:rPr>
        <w:t>致：</w:t>
      </w:r>
      <w:r>
        <w:rPr>
          <w:rFonts w:hint="eastAsia" w:ascii="仿宋" w:hAnsi="仿宋" w:eastAsia="仿宋" w:cs="仿宋"/>
          <w:sz w:val="24"/>
          <w:lang w:eastAsia="zh-CN"/>
        </w:rPr>
        <w:t xml:space="preserve"> </w:t>
      </w:r>
      <w:r>
        <w:rPr>
          <w:rFonts w:hint="eastAsia" w:ascii="仿宋" w:hAnsi="仿宋" w:eastAsia="仿宋" w:cs="仿宋"/>
          <w:sz w:val="24"/>
          <w:lang w:val="en-US" w:eastAsia="zh-CN"/>
        </w:rPr>
        <w:t>中煤长江基础建设有限公司</w:t>
      </w:r>
      <w:r>
        <w:rPr>
          <w:rFonts w:hint="eastAsia" w:ascii="仿宋" w:hAnsi="仿宋" w:eastAsia="仿宋" w:cs="仿宋"/>
          <w:sz w:val="24"/>
          <w:lang w:eastAsia="zh-CN"/>
        </w:rPr>
        <w:t xml:space="preserve">    </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本授权书宣告：</w:t>
      </w:r>
      <w:r>
        <w:rPr>
          <w:rFonts w:hint="eastAsia" w:ascii="仿宋" w:hAnsi="仿宋" w:eastAsia="仿宋" w:cs="仿宋"/>
          <w:sz w:val="24"/>
          <w:u w:val="single"/>
        </w:rPr>
        <w:t xml:space="preserve">          </w:t>
      </w:r>
      <w:r>
        <w:rPr>
          <w:rFonts w:hint="eastAsia" w:ascii="仿宋" w:hAnsi="仿宋" w:eastAsia="仿宋" w:cs="仿宋"/>
          <w:sz w:val="24"/>
        </w:rPr>
        <w:t>（投标单位全称）法人代表</w:t>
      </w:r>
      <w:r>
        <w:rPr>
          <w:rFonts w:hint="eastAsia" w:ascii="仿宋" w:hAnsi="仿宋" w:eastAsia="仿宋" w:cs="仿宋"/>
          <w:sz w:val="24"/>
          <w:u w:val="single"/>
        </w:rPr>
        <w:t xml:space="preserve">      </w:t>
      </w:r>
      <w:r>
        <w:rPr>
          <w:rFonts w:hint="eastAsia" w:ascii="仿宋" w:hAnsi="仿宋" w:eastAsia="仿宋" w:cs="仿宋"/>
          <w:sz w:val="24"/>
        </w:rPr>
        <w:t>（姓名）合法地代表我投标人，授权</w:t>
      </w:r>
      <w:r>
        <w:rPr>
          <w:rFonts w:hint="eastAsia" w:ascii="仿宋" w:hAnsi="仿宋" w:eastAsia="仿宋" w:cs="仿宋"/>
          <w:sz w:val="24"/>
          <w:u w:val="single"/>
        </w:rPr>
        <w:t xml:space="preserve">       </w:t>
      </w:r>
      <w:r>
        <w:rPr>
          <w:rFonts w:hint="eastAsia" w:ascii="仿宋" w:hAnsi="仿宋" w:eastAsia="仿宋" w:cs="仿宋"/>
          <w:sz w:val="24"/>
        </w:rPr>
        <w:t xml:space="preserve">（投标人或其下属单位全称）的  </w:t>
      </w:r>
      <w:r>
        <w:rPr>
          <w:rFonts w:hint="eastAsia" w:ascii="仿宋" w:hAnsi="仿宋" w:eastAsia="仿宋" w:cs="仿宋"/>
          <w:sz w:val="24"/>
          <w:u w:val="single"/>
        </w:rPr>
        <w:t xml:space="preserve">    </w:t>
      </w:r>
      <w:r>
        <w:rPr>
          <w:rFonts w:hint="eastAsia" w:ascii="仿宋" w:hAnsi="仿宋" w:eastAsia="仿宋" w:cs="仿宋"/>
          <w:sz w:val="24"/>
        </w:rPr>
        <w:t>（职务）</w:t>
      </w:r>
      <w:r>
        <w:rPr>
          <w:rFonts w:hint="eastAsia" w:ascii="仿宋" w:hAnsi="仿宋" w:eastAsia="仿宋" w:cs="仿宋"/>
          <w:sz w:val="24"/>
          <w:u w:val="single"/>
        </w:rPr>
        <w:t xml:space="preserve">     </w:t>
      </w:r>
      <w:r>
        <w:rPr>
          <w:rFonts w:hint="eastAsia" w:ascii="仿宋" w:hAnsi="仿宋" w:eastAsia="仿宋" w:cs="仿宋"/>
          <w:sz w:val="24"/>
        </w:rPr>
        <w:t>（姓名）为我单位代理人，该代理人有权在</w:t>
      </w:r>
      <w:r>
        <w:rPr>
          <w:rFonts w:hint="eastAsia" w:ascii="仿宋" w:hAnsi="仿宋" w:eastAsia="仿宋" w:cs="仿宋"/>
          <w:sz w:val="24"/>
          <w:u w:val="single"/>
        </w:rPr>
        <w:t xml:space="preserve">        </w:t>
      </w:r>
      <w:r>
        <w:rPr>
          <w:rFonts w:hint="eastAsia" w:ascii="仿宋" w:hAnsi="仿宋" w:eastAsia="仿宋" w:cs="仿宋"/>
          <w:sz w:val="24"/>
        </w:rPr>
        <w:t>（项目名称）项目的招投标活动中，以我单位的名义签署投标文件，参与</w:t>
      </w:r>
      <w:r>
        <w:rPr>
          <w:rFonts w:hint="eastAsia" w:ascii="仿宋" w:hAnsi="仿宋" w:eastAsia="仿宋" w:cs="仿宋"/>
          <w:sz w:val="24"/>
          <w:u w:val="single"/>
        </w:rPr>
        <w:t xml:space="preserve">       </w:t>
      </w:r>
      <w:r>
        <w:rPr>
          <w:rFonts w:hint="eastAsia" w:ascii="仿宋" w:hAnsi="仿宋" w:eastAsia="仿宋" w:cs="仿宋"/>
          <w:sz w:val="24"/>
        </w:rPr>
        <w:t>（项目名称）采购项目的协商、投标、签订合同及有关文件，并执行一切与此有关事项。</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我们对被授权人签名负全部责任。在贵公司接到撤消授权的书面通知以前，本授权书对本项目投标一直有效。被授权人在授权有效期内签署所有文件不因授权的撤消而消失。</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mc:AlternateContent>
          <mc:Choice Requires="wpg">
            <w:drawing>
              <wp:anchor distT="0" distB="0" distL="114300" distR="114300" simplePos="0" relativeHeight="251659264" behindDoc="1" locked="0" layoutInCell="1" allowOverlap="1">
                <wp:simplePos x="0" y="0"/>
                <wp:positionH relativeFrom="page">
                  <wp:posOffset>864235</wp:posOffset>
                </wp:positionH>
                <wp:positionV relativeFrom="paragraph">
                  <wp:posOffset>171450</wp:posOffset>
                </wp:positionV>
                <wp:extent cx="6202680" cy="2498725"/>
                <wp:effectExtent l="0" t="0" r="0" b="3175"/>
                <wp:wrapNone/>
                <wp:docPr id="1" name="组合 1"/>
                <wp:cNvGraphicFramePr/>
                <a:graphic xmlns:a="http://schemas.openxmlformats.org/drawingml/2006/main">
                  <a:graphicData uri="http://schemas.microsoft.com/office/word/2010/wordprocessingGroup">
                    <wpg:wgp>
                      <wpg:cNvGrpSpPr/>
                      <wpg:grpSpPr>
                        <a:xfrm>
                          <a:off x="0" y="0"/>
                          <a:ext cx="6202680" cy="2498725"/>
                          <a:chOff x="0" y="0"/>
                          <a:chExt cx="5051" cy="3554"/>
                        </a:xfrm>
                        <a:effectLst/>
                      </wpg:grpSpPr>
                      <wpg:grpSp>
                        <wpg:cNvPr id="2" name="组合 4"/>
                        <wpg:cNvGrpSpPr/>
                        <wpg:grpSpPr>
                          <a:xfrm>
                            <a:off x="10" y="10"/>
                            <a:ext cx="5031" cy="3534"/>
                            <a:chOff x="0" y="0"/>
                            <a:chExt cx="5031" cy="3534"/>
                          </a:xfrm>
                          <a:effectLst/>
                        </wpg:grpSpPr>
                        <wps:wsp>
                          <wps:cNvPr id="8" name="任意多边形 3"/>
                          <wps:cNvSpPr/>
                          <wps:spPr>
                            <a:xfrm>
                              <a:off x="0" y="0"/>
                              <a:ext cx="5031" cy="3534"/>
                            </a:xfrm>
                            <a:custGeom>
                              <a:avLst/>
                              <a:gdLst/>
                              <a:ahLst/>
                              <a:cxnLst/>
                              <a:rect l="0" t="0" r="0" b="0"/>
                              <a:pathLst>
                                <a:path w="5031" h="3534">
                                  <a:moveTo>
                                    <a:pt x="0" y="3534"/>
                                  </a:moveTo>
                                  <a:lnTo>
                                    <a:pt x="5031" y="3534"/>
                                  </a:lnTo>
                                  <a:lnTo>
                                    <a:pt x="5031" y="0"/>
                                  </a:lnTo>
                                  <a:lnTo>
                                    <a:pt x="0" y="0"/>
                                  </a:lnTo>
                                  <a:lnTo>
                                    <a:pt x="0" y="3534"/>
                                  </a:lnTo>
                                </a:path>
                              </a:pathLst>
                            </a:custGeom>
                            <a:solidFill>
                              <a:srgbClr val="FFFFFF"/>
                            </a:solidFill>
                            <a:ln>
                              <a:noFill/>
                            </a:ln>
                            <a:effectLst/>
                          </wps:spPr>
                          <wps:bodyPr upright="1"/>
                        </wps:wsp>
                      </wpg:grpSp>
                      <wpg:grpSp>
                        <wpg:cNvPr id="9" name="组合 6"/>
                        <wpg:cNvGrpSpPr/>
                        <wpg:grpSpPr>
                          <a:xfrm>
                            <a:off x="10" y="10"/>
                            <a:ext cx="5031" cy="3534"/>
                            <a:chOff x="0" y="0"/>
                            <a:chExt cx="5031" cy="3534"/>
                          </a:xfrm>
                          <a:effectLst/>
                        </wpg:grpSpPr>
                        <wps:wsp>
                          <wps:cNvPr id="10" name="任意多边形 5"/>
                          <wps:cNvSpPr/>
                          <wps:spPr>
                            <a:xfrm>
                              <a:off x="0" y="0"/>
                              <a:ext cx="5031" cy="3534"/>
                            </a:xfrm>
                            <a:custGeom>
                              <a:avLst/>
                              <a:gdLst/>
                              <a:ahLst/>
                              <a:cxnLst/>
                              <a:rect l="0" t="0" r="0" b="0"/>
                              <a:pathLst>
                                <a:path w="5031" h="3534">
                                  <a:moveTo>
                                    <a:pt x="0" y="3534"/>
                                  </a:moveTo>
                                  <a:lnTo>
                                    <a:pt x="5031" y="3534"/>
                                  </a:lnTo>
                                  <a:lnTo>
                                    <a:pt x="5031" y="0"/>
                                  </a:lnTo>
                                  <a:lnTo>
                                    <a:pt x="0" y="0"/>
                                  </a:lnTo>
                                  <a:lnTo>
                                    <a:pt x="0" y="3534"/>
                                  </a:lnTo>
                                  <a:close/>
                                </a:path>
                              </a:pathLst>
                            </a:custGeom>
                            <a:noFill/>
                            <a:ln w="9525" cap="flat" cmpd="sng">
                              <a:solidFill>
                                <a:srgbClr val="000000"/>
                              </a:solidFill>
                              <a:prstDash val="solid"/>
                              <a:headEnd type="none" w="med" len="med"/>
                              <a:tailEnd type="none" w="med" len="med"/>
                            </a:ln>
                            <a:effectLst/>
                          </wps:spPr>
                          <wps:bodyPr upright="1"/>
                        </wps:wsp>
                      </wpg:grpSp>
                    </wpg:wgp>
                  </a:graphicData>
                </a:graphic>
              </wp:anchor>
            </w:drawing>
          </mc:Choice>
          <mc:Fallback>
            <w:pict>
              <v:group id="_x0000_s1026" o:spid="_x0000_s1026" o:spt="203" style="position:absolute;left:0pt;margin-left:68.05pt;margin-top:13.5pt;height:196.75pt;width:488.4pt;mso-position-horizontal-relative:page;z-index:-251657216;mso-width-relative:page;mso-height-relative:page;" coordsize="5051,3554" o:gfxdata="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">
                <o:lock v:ext="edit" aspectratio="f"/>
                <v:group id="组合 4" o:spid="_x0000_s1026" o:spt="203" style="position:absolute;left:10;top:10;height:3534;width:5031;" coordsize="5031,3534"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任意多边形 3" o:spid="_x0000_s1026" o:spt="100" style="position:absolute;left:0;top:0;height:3534;width:5031;" fillcolor="#FFFFFF" filled="t" stroked="f" coordsize="5031,3534" o:gfxdata="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NnwpMbUAAADaAAAADwAA&#10;AAAAAAABACAAAAAiAAAAZHJzL2Rvd25yZXYueG1sUEsBAhQAFAAAAAgAh07iQDMvBZ47AAAAOQAA&#10;ABAAAAAAAAAAAQAgAAAABAEAAGRycy9zaGFwZXhtbC54bWxQSwUGAAAAAAYABgBbAQAArgMAAAAA&#10;" path="m0,3534l5031,3534,5031,0,0,0,0,3534e">
                    <v:fill on="t" focussize="0,0"/>
                    <v:stroke on="f"/>
                    <v:imagedata o:title=""/>
                    <o:lock v:ext="edit" aspectratio="f"/>
                  </v:shape>
                </v:group>
                <v:group id="组合 6" o:spid="_x0000_s1026" o:spt="203" style="position:absolute;left:10;top:10;height:3534;width:5031;" coordsize="5031,3534"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任意多边形 5" o:spid="_x0000_s1026" o:spt="100" style="position:absolute;left:0;top:0;height:3534;width:5031;" filled="f" stroked="t" coordsize="5031,3534" o:gfxdata="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QSyrW8AAAA&#10;2wAAAA8AAAAAAAAAAQAgAAAAIgAAAGRycy9kb3ducmV2LnhtbFBLAQIUABQAAAAIAIdO4kAzLwWe&#10;OwAAADkAAAAQAAAAAAAAAAEAIAAAAAsBAABkcnMvc2hhcGV4bWwueG1sUEsFBgAAAAAGAAYAWwEA&#10;ALUDAAAAAA==&#10;" path="m0,3534l5031,3534,5031,0,0,0,0,3534xe">
                    <v:fill on="f" focussize="0,0"/>
                    <v:stroke color="#000000" joinstyle="round"/>
                    <v:imagedata o:title=""/>
                    <o:lock v:ext="edit" aspectratio="f"/>
                  </v:shape>
                </v:group>
              </v:group>
            </w:pict>
          </mc:Fallback>
        </mc:AlternateContent>
      </w: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被授权人身份证复印件或扫描件</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投标单位（公司全称、章）：                                       </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授权人（法人代表签字）：                                       </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被授权的代理人（签字）：                                       </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授权日期：       年     月      日</w:t>
      </w:r>
    </w:p>
    <w:p>
      <w:pPr>
        <w:pStyle w:val="9"/>
        <w:spacing w:after="0" w:line="360" w:lineRule="auto"/>
        <w:ind w:left="0" w:firstLine="0"/>
        <w:jc w:val="both"/>
        <w:rPr>
          <w:rFonts w:hint="eastAsia" w:ascii="仿宋" w:hAnsi="仿宋" w:eastAsia="仿宋" w:cs="仿宋"/>
          <w:szCs w:val="28"/>
        </w:rPr>
      </w:pPr>
    </w:p>
    <w:p>
      <w:pPr>
        <w:spacing w:line="560" w:lineRule="exact"/>
        <w:jc w:val="both"/>
        <w:rPr>
          <w:rFonts w:hint="eastAsia" w:ascii="仿宋" w:hAnsi="仿宋" w:eastAsia="仿宋" w:cs="仿宋"/>
          <w:sz w:val="36"/>
          <w:szCs w:val="36"/>
        </w:rPr>
      </w:pPr>
    </w:p>
    <w:p>
      <w:pPr>
        <w:spacing w:line="560" w:lineRule="exact"/>
        <w:jc w:val="center"/>
        <w:rPr>
          <w:rFonts w:hint="eastAsia" w:ascii="仿宋" w:hAnsi="仿宋" w:eastAsia="仿宋" w:cs="仿宋"/>
          <w:b/>
          <w:bCs/>
          <w:sz w:val="28"/>
          <w:szCs w:val="28"/>
          <w:lang w:eastAsia="zh-CN"/>
        </w:rPr>
      </w:pPr>
      <w:r>
        <w:rPr>
          <w:rFonts w:hint="eastAsia" w:ascii="仿宋" w:hAnsi="仿宋" w:eastAsia="仿宋" w:cs="仿宋"/>
          <w:b/>
          <w:bCs/>
          <w:sz w:val="28"/>
          <w:szCs w:val="28"/>
        </w:rPr>
        <w:t>报价单</w:t>
      </w:r>
    </w:p>
    <w:p>
      <w:pPr>
        <w:tabs>
          <w:tab w:val="left" w:pos="3360"/>
        </w:tabs>
        <w:spacing w:line="360" w:lineRule="auto"/>
        <w:rPr>
          <w:rFonts w:hint="eastAsia" w:ascii="仿宋" w:hAnsi="仿宋" w:eastAsia="仿宋" w:cs="仿宋"/>
          <w:b/>
          <w:bCs/>
          <w:sz w:val="24"/>
          <w:szCs w:val="24"/>
        </w:rPr>
      </w:pPr>
      <w:r>
        <w:rPr>
          <w:rFonts w:hint="eastAsia" w:ascii="仿宋" w:hAnsi="仿宋" w:eastAsia="仿宋" w:cs="仿宋"/>
          <w:b/>
          <w:bCs/>
          <w:sz w:val="24"/>
          <w:szCs w:val="24"/>
        </w:rPr>
        <w:t>一、项目概况</w:t>
      </w:r>
    </w:p>
    <w:p>
      <w:pPr>
        <w:tabs>
          <w:tab w:val="left" w:pos="1060"/>
          <w:tab w:val="left" w:pos="3360"/>
        </w:tabs>
        <w:spacing w:line="360" w:lineRule="auto"/>
        <w:ind w:right="-932" w:rightChars="-444"/>
        <w:rPr>
          <w:rFonts w:hint="eastAsia" w:ascii="仿宋" w:hAnsi="仿宋" w:eastAsia="仿宋" w:cs="仿宋"/>
          <w:sz w:val="24"/>
          <w:szCs w:val="24"/>
          <w:lang w:eastAsia="zh-CN"/>
        </w:rPr>
      </w:pPr>
      <w:r>
        <w:rPr>
          <w:rFonts w:hint="eastAsia" w:ascii="仿宋" w:hAnsi="仿宋" w:eastAsia="仿宋" w:cs="仿宋"/>
          <w:sz w:val="24"/>
          <w:szCs w:val="24"/>
        </w:rPr>
        <w:t>工程名称：</w:t>
      </w:r>
      <w:r>
        <w:rPr>
          <w:rFonts w:hint="eastAsia" w:ascii="仿宋" w:hAnsi="仿宋" w:eastAsia="仿宋" w:cs="仿宋"/>
          <w:sz w:val="24"/>
          <w:szCs w:val="24"/>
          <w:lang w:val="en-US" w:eastAsia="zh-CN"/>
        </w:rPr>
        <w:t>无</w:t>
      </w:r>
      <w:r>
        <w:rPr>
          <w:rFonts w:hint="eastAsia" w:ascii="仿宋" w:hAnsi="仿宋" w:eastAsia="仿宋" w:cs="仿宋"/>
          <w:snapToGrid/>
          <w:color w:val="333333"/>
          <w:sz w:val="24"/>
          <w:szCs w:val="24"/>
          <w:lang w:val="en-US" w:eastAsia="zh-CN"/>
        </w:rPr>
        <w:t>锡美芝电器有限公司年产300万台高端洗衣机项目桩基及支护工程</w:t>
      </w:r>
    </w:p>
    <w:p>
      <w:pPr>
        <w:tabs>
          <w:tab w:val="left" w:pos="1060"/>
          <w:tab w:val="left" w:pos="3360"/>
        </w:tabs>
        <w:spacing w:line="360" w:lineRule="auto"/>
        <w:rPr>
          <w:rFonts w:hint="default" w:ascii="仿宋" w:hAnsi="仿宋" w:eastAsia="仿宋" w:cs="仿宋"/>
          <w:sz w:val="24"/>
          <w:szCs w:val="24"/>
          <w:lang w:val="en-US" w:eastAsia="zh-CN"/>
        </w:rPr>
      </w:pPr>
      <w:r>
        <w:rPr>
          <w:rFonts w:hint="eastAsia" w:ascii="仿宋" w:hAnsi="仿宋" w:eastAsia="仿宋" w:cs="仿宋"/>
          <w:sz w:val="24"/>
          <w:szCs w:val="24"/>
        </w:rPr>
        <w:t>工程地点：</w:t>
      </w:r>
      <w:r>
        <w:rPr>
          <w:rFonts w:hint="eastAsia" w:ascii="仿宋" w:hAnsi="仿宋" w:eastAsia="仿宋" w:cs="仿宋"/>
          <w:sz w:val="24"/>
          <w:szCs w:val="24"/>
          <w:lang w:val="en-US" w:eastAsia="zh-CN"/>
        </w:rPr>
        <w:t>江苏省无锡市新吴区</w:t>
      </w:r>
    </w:p>
    <w:p>
      <w:pPr>
        <w:tabs>
          <w:tab w:val="left" w:pos="3360"/>
        </w:tabs>
        <w:spacing w:line="360" w:lineRule="auto"/>
        <w:rPr>
          <w:rFonts w:hint="eastAsia" w:ascii="仿宋" w:hAnsi="仿宋" w:eastAsia="仿宋" w:cs="仿宋"/>
          <w:b/>
          <w:bCs/>
          <w:sz w:val="24"/>
          <w:szCs w:val="24"/>
          <w:lang w:val="en-US"/>
        </w:rPr>
      </w:pPr>
      <w:r>
        <w:rPr>
          <w:rFonts w:hint="eastAsia" w:ascii="仿宋" w:hAnsi="仿宋" w:eastAsia="仿宋" w:cs="仿宋"/>
          <w:b/>
          <w:bCs/>
          <w:sz w:val="24"/>
          <w:szCs w:val="24"/>
          <w:lang w:eastAsia="zh-CN"/>
        </w:rPr>
        <w:t>二、</w:t>
      </w:r>
      <w:r>
        <w:rPr>
          <w:rFonts w:hint="eastAsia" w:ascii="仿宋" w:hAnsi="仿宋" w:eastAsia="仿宋" w:cs="仿宋"/>
          <w:b/>
          <w:bCs/>
          <w:sz w:val="24"/>
          <w:szCs w:val="24"/>
        </w:rPr>
        <w:t>报价信息</w:t>
      </w:r>
      <w:r>
        <w:rPr>
          <w:rFonts w:hint="eastAsia" w:ascii="仿宋" w:hAnsi="仿宋" w:eastAsia="仿宋" w:cs="仿宋"/>
          <w:b/>
          <w:bCs/>
          <w:sz w:val="24"/>
          <w:szCs w:val="24"/>
          <w:lang w:eastAsia="zh-CN"/>
        </w:rPr>
        <w:t xml:space="preserve"> </w:t>
      </w:r>
      <w:r>
        <w:rPr>
          <w:rFonts w:hint="eastAsia" w:ascii="仿宋" w:hAnsi="仿宋" w:eastAsia="仿宋" w:cs="仿宋"/>
          <w:b/>
          <w:bCs/>
          <w:sz w:val="24"/>
          <w:szCs w:val="24"/>
          <w:lang w:val="en-US" w:eastAsia="zh-CN"/>
        </w:rPr>
        <w:t xml:space="preserve">                                  单位:元</w:t>
      </w:r>
    </w:p>
    <w:tbl>
      <w:tblPr>
        <w:tblStyle w:val="12"/>
        <w:tblW w:w="99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2288"/>
        <w:gridCol w:w="875"/>
        <w:gridCol w:w="1400"/>
        <w:gridCol w:w="1187"/>
        <w:gridCol w:w="1434"/>
        <w:gridCol w:w="2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jc w:val="center"/>
        </w:trPr>
        <w:tc>
          <w:tcPr>
            <w:tcW w:w="674" w:type="dxa"/>
            <w:vAlign w:val="center"/>
          </w:tcPr>
          <w:p>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rPr>
              <w:t>序号</w:t>
            </w:r>
          </w:p>
        </w:tc>
        <w:tc>
          <w:tcPr>
            <w:tcW w:w="2288" w:type="dxa"/>
            <w:vAlign w:val="center"/>
          </w:tcPr>
          <w:p>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rPr>
              <w:t>名称</w:t>
            </w:r>
          </w:p>
        </w:tc>
        <w:tc>
          <w:tcPr>
            <w:tcW w:w="875" w:type="dxa"/>
            <w:vAlign w:val="center"/>
          </w:tcPr>
          <w:p>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rPr>
              <w:t>单位</w:t>
            </w:r>
          </w:p>
        </w:tc>
        <w:tc>
          <w:tcPr>
            <w:tcW w:w="1400" w:type="dxa"/>
            <w:vAlign w:val="center"/>
          </w:tcPr>
          <w:p>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rPr>
              <w:t>暂定数量</w:t>
            </w:r>
          </w:p>
        </w:tc>
        <w:tc>
          <w:tcPr>
            <w:tcW w:w="1187" w:type="dxa"/>
            <w:vAlign w:val="center"/>
          </w:tcPr>
          <w:p>
            <w:pPr>
              <w:tabs>
                <w:tab w:val="left" w:pos="3360"/>
              </w:tabs>
              <w:spacing w:line="360" w:lineRule="auto"/>
              <w:jc w:val="center"/>
              <w:rPr>
                <w:rFonts w:hint="eastAsia" w:ascii="仿宋" w:hAnsi="仿宋" w:eastAsia="仿宋" w:cs="仿宋"/>
                <w:b/>
                <w:bCs/>
                <w:sz w:val="22"/>
                <w:szCs w:val="22"/>
              </w:rPr>
            </w:pPr>
            <w:r>
              <w:rPr>
                <w:rFonts w:hint="eastAsia" w:ascii="仿宋" w:hAnsi="仿宋" w:eastAsia="仿宋" w:cs="仿宋"/>
                <w:b/>
                <w:bCs/>
                <w:sz w:val="22"/>
                <w:szCs w:val="22"/>
                <w:lang w:val="en-US" w:eastAsia="zh-CN"/>
              </w:rPr>
              <w:t>综合</w:t>
            </w:r>
            <w:r>
              <w:rPr>
                <w:rFonts w:hint="eastAsia" w:ascii="仿宋" w:hAnsi="仿宋" w:eastAsia="仿宋" w:cs="仿宋"/>
                <w:b/>
                <w:bCs/>
                <w:sz w:val="22"/>
                <w:szCs w:val="22"/>
              </w:rPr>
              <w:t>单价</w:t>
            </w:r>
          </w:p>
        </w:tc>
        <w:tc>
          <w:tcPr>
            <w:tcW w:w="1434" w:type="dxa"/>
            <w:vAlign w:val="center"/>
          </w:tcPr>
          <w:p>
            <w:pPr>
              <w:tabs>
                <w:tab w:val="left" w:pos="3360"/>
              </w:tabs>
              <w:spacing w:line="360" w:lineRule="auto"/>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小</w:t>
            </w:r>
            <w:r>
              <w:rPr>
                <w:rFonts w:hint="eastAsia" w:ascii="仿宋" w:hAnsi="仿宋" w:eastAsia="仿宋" w:cs="仿宋"/>
                <w:b/>
                <w:bCs/>
                <w:sz w:val="22"/>
                <w:szCs w:val="22"/>
                <w:lang w:eastAsia="zh-CN"/>
              </w:rPr>
              <w:t>计</w:t>
            </w:r>
          </w:p>
        </w:tc>
        <w:tc>
          <w:tcPr>
            <w:tcW w:w="2102" w:type="dxa"/>
            <w:vAlign w:val="center"/>
          </w:tcPr>
          <w:p>
            <w:pPr>
              <w:tabs>
                <w:tab w:val="left" w:pos="3360"/>
              </w:tabs>
              <w:spacing w:line="360" w:lineRule="auto"/>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674" w:type="dxa"/>
            <w:vAlign w:val="center"/>
          </w:tcPr>
          <w:p>
            <w:pPr>
              <w:jc w:val="center"/>
              <w:textAlignment w:val="center"/>
              <w:rPr>
                <w:rFonts w:hint="eastAsia"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1</w:t>
            </w:r>
          </w:p>
        </w:tc>
        <w:tc>
          <w:tcPr>
            <w:tcW w:w="2288" w:type="dxa"/>
            <w:vAlign w:val="center"/>
          </w:tcPr>
          <w:p>
            <w:pPr>
              <w:spacing w:line="240" w:lineRule="auto"/>
              <w:jc w:val="center"/>
              <w:rPr>
                <w:rFonts w:hint="default"/>
                <w:lang w:val="en-US" w:eastAsia="zh-CN"/>
              </w:rPr>
            </w:pPr>
            <w:r>
              <w:rPr>
                <w:rFonts w:hint="eastAsia" w:asciiTheme="minorEastAsia" w:hAnsiTheme="minorEastAsia" w:eastAsiaTheme="minorEastAsia" w:cstheme="minorEastAsia"/>
                <w:lang w:val="en-US" w:eastAsia="zh-CN"/>
              </w:rPr>
              <w:t>三轴搅拌桩φ650施工</w:t>
            </w:r>
          </w:p>
        </w:tc>
        <w:tc>
          <w:tcPr>
            <w:tcW w:w="875" w:type="dxa"/>
            <w:vAlign w:val="center"/>
          </w:tcPr>
          <w:p>
            <w:pPr>
              <w:jc w:val="center"/>
              <w:textAlignment w:val="center"/>
              <w:rPr>
                <w:rFonts w:hint="default"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m³</w:t>
            </w:r>
          </w:p>
        </w:tc>
        <w:tc>
          <w:tcPr>
            <w:tcW w:w="1400" w:type="dxa"/>
            <w:vAlign w:val="center"/>
          </w:tcPr>
          <w:p>
            <w:pPr>
              <w:jc w:val="center"/>
              <w:textAlignment w:val="center"/>
              <w:rPr>
                <w:rFonts w:hint="default" w:asciiTheme="minorEastAsia" w:hAnsiTheme="minorEastAsia" w:eastAsiaTheme="minorEastAsia" w:cstheme="minorEastAsia"/>
                <w:sz w:val="22"/>
                <w:szCs w:val="22"/>
                <w:lang w:val="en-US" w:eastAsia="zh-CN" w:bidi="ar"/>
              </w:rPr>
            </w:pPr>
            <w:r>
              <w:rPr>
                <w:rFonts w:hint="eastAsia" w:ascii="宋体" w:hAnsi="宋体" w:cs="宋体" w:eastAsiaTheme="minorEastAsia"/>
                <w:kern w:val="0"/>
                <w:szCs w:val="21"/>
                <w:lang w:val="en-US" w:eastAsia="zh-CN"/>
              </w:rPr>
              <w:t>2964.95</w:t>
            </w:r>
          </w:p>
        </w:tc>
        <w:tc>
          <w:tcPr>
            <w:tcW w:w="1187" w:type="dxa"/>
            <w:vAlign w:val="center"/>
          </w:tcPr>
          <w:p>
            <w:pPr>
              <w:jc w:val="center"/>
              <w:textAlignment w:val="center"/>
              <w:rPr>
                <w:rFonts w:hint="eastAsia" w:asciiTheme="minorEastAsia" w:hAnsiTheme="minorEastAsia" w:eastAsiaTheme="minorEastAsia" w:cstheme="minorEastAsia"/>
                <w:sz w:val="22"/>
                <w:szCs w:val="22"/>
                <w:lang w:val="en-US" w:eastAsia="zh-CN" w:bidi="ar"/>
              </w:rPr>
            </w:pPr>
          </w:p>
        </w:tc>
        <w:tc>
          <w:tcPr>
            <w:tcW w:w="1434" w:type="dxa"/>
            <w:vAlign w:val="center"/>
          </w:tcPr>
          <w:p>
            <w:pPr>
              <w:jc w:val="center"/>
              <w:textAlignment w:val="center"/>
              <w:rPr>
                <w:rFonts w:hint="eastAsia" w:asciiTheme="minorEastAsia" w:hAnsiTheme="minorEastAsia" w:eastAsiaTheme="minorEastAsia" w:cstheme="minorEastAsia"/>
                <w:sz w:val="22"/>
                <w:szCs w:val="22"/>
                <w:lang w:val="en-US" w:eastAsia="zh-CN" w:bidi="ar"/>
              </w:rPr>
            </w:pPr>
          </w:p>
        </w:tc>
        <w:tc>
          <w:tcPr>
            <w:tcW w:w="2102" w:type="dxa"/>
            <w:vAlign w:val="center"/>
          </w:tcPr>
          <w:p>
            <w:pPr>
              <w:numPr>
                <w:ilvl w:val="0"/>
                <w:numId w:val="0"/>
              </w:numPr>
              <w:ind w:firstLine="220" w:firstLineChars="100"/>
              <w:jc w:val="both"/>
              <w:textAlignment w:val="center"/>
              <w:rPr>
                <w:rFonts w:hint="default" w:asciiTheme="minorEastAsia" w:hAnsiTheme="minorEastAsia" w:eastAsiaTheme="minorEastAsia" w:cstheme="minorEastAsia"/>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674" w:type="dxa"/>
            <w:vAlign w:val="center"/>
          </w:tcPr>
          <w:p>
            <w:pPr>
              <w:jc w:val="center"/>
              <w:textAlignment w:val="center"/>
              <w:rPr>
                <w:rFonts w:hint="default"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2</w:t>
            </w:r>
          </w:p>
        </w:tc>
        <w:tc>
          <w:tcPr>
            <w:tcW w:w="2288" w:type="dxa"/>
            <w:vAlign w:val="center"/>
          </w:tcPr>
          <w:p>
            <w:pPr>
              <w:spacing w:line="240" w:lineRule="auto"/>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型钢（打拔及租赁）</w:t>
            </w:r>
          </w:p>
        </w:tc>
        <w:tc>
          <w:tcPr>
            <w:tcW w:w="875" w:type="dxa"/>
            <w:vAlign w:val="center"/>
          </w:tcPr>
          <w:p>
            <w:pPr>
              <w:jc w:val="center"/>
              <w:textAlignment w:val="center"/>
              <w:rPr>
                <w:rFonts w:hint="eastAsia"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吨</w:t>
            </w:r>
          </w:p>
        </w:tc>
        <w:tc>
          <w:tcPr>
            <w:tcW w:w="1400" w:type="dxa"/>
            <w:vAlign w:val="center"/>
          </w:tcPr>
          <w:p>
            <w:pPr>
              <w:jc w:val="center"/>
              <w:textAlignment w:val="center"/>
              <w:rPr>
                <w:rFonts w:hint="default" w:ascii="宋体" w:hAnsi="宋体" w:cs="宋体" w:eastAsiaTheme="minorEastAsia"/>
                <w:kern w:val="0"/>
                <w:szCs w:val="21"/>
                <w:lang w:val="en-US" w:eastAsia="zh-CN"/>
              </w:rPr>
            </w:pPr>
            <w:r>
              <w:rPr>
                <w:rFonts w:hint="eastAsia" w:ascii="宋体" w:hAnsi="宋体" w:cs="宋体" w:eastAsiaTheme="minorEastAsia"/>
                <w:kern w:val="0"/>
                <w:szCs w:val="21"/>
                <w:lang w:val="en-US" w:eastAsia="zh-CN"/>
              </w:rPr>
              <w:t>636.62</w:t>
            </w:r>
          </w:p>
        </w:tc>
        <w:tc>
          <w:tcPr>
            <w:tcW w:w="1187" w:type="dxa"/>
            <w:vAlign w:val="center"/>
          </w:tcPr>
          <w:p>
            <w:pPr>
              <w:jc w:val="center"/>
              <w:textAlignment w:val="center"/>
              <w:rPr>
                <w:rFonts w:hint="eastAsia" w:asciiTheme="minorEastAsia" w:hAnsiTheme="minorEastAsia" w:eastAsiaTheme="minorEastAsia" w:cstheme="minorEastAsia"/>
                <w:sz w:val="22"/>
                <w:szCs w:val="22"/>
                <w:lang w:val="en-US" w:eastAsia="zh-CN" w:bidi="ar"/>
              </w:rPr>
            </w:pPr>
          </w:p>
        </w:tc>
        <w:tc>
          <w:tcPr>
            <w:tcW w:w="1434" w:type="dxa"/>
            <w:vAlign w:val="center"/>
          </w:tcPr>
          <w:p>
            <w:pPr>
              <w:jc w:val="center"/>
              <w:textAlignment w:val="center"/>
              <w:rPr>
                <w:rFonts w:hint="eastAsia" w:asciiTheme="minorEastAsia" w:hAnsiTheme="minorEastAsia" w:eastAsiaTheme="minorEastAsia" w:cstheme="minorEastAsia"/>
                <w:sz w:val="22"/>
                <w:szCs w:val="22"/>
                <w:lang w:val="en-US" w:eastAsia="zh-CN" w:bidi="ar"/>
              </w:rPr>
            </w:pPr>
          </w:p>
        </w:tc>
        <w:tc>
          <w:tcPr>
            <w:tcW w:w="2102" w:type="dxa"/>
            <w:vAlign w:val="center"/>
          </w:tcPr>
          <w:p>
            <w:pPr>
              <w:numPr>
                <w:ilvl w:val="0"/>
                <w:numId w:val="0"/>
              </w:numPr>
              <w:jc w:val="both"/>
              <w:textAlignment w:val="center"/>
              <w:rPr>
                <w:rFonts w:hint="default"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含三个月租赁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674" w:type="dxa"/>
            <w:vAlign w:val="center"/>
          </w:tcPr>
          <w:p>
            <w:pPr>
              <w:jc w:val="center"/>
              <w:textAlignment w:val="center"/>
              <w:rPr>
                <w:rFonts w:hint="eastAsia"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3</w:t>
            </w:r>
          </w:p>
        </w:tc>
        <w:tc>
          <w:tcPr>
            <w:tcW w:w="2288" w:type="dxa"/>
            <w:vAlign w:val="center"/>
          </w:tcPr>
          <w:p>
            <w:pPr>
              <w:spacing w:line="240" w:lineRule="auto"/>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型钢（超期租赁）</w:t>
            </w:r>
          </w:p>
        </w:tc>
        <w:tc>
          <w:tcPr>
            <w:tcW w:w="875" w:type="dxa"/>
            <w:vAlign w:val="center"/>
          </w:tcPr>
          <w:p>
            <w:pPr>
              <w:jc w:val="center"/>
              <w:textAlignment w:val="center"/>
              <w:rPr>
                <w:rFonts w:hint="eastAsia"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吨·天</w:t>
            </w:r>
          </w:p>
        </w:tc>
        <w:tc>
          <w:tcPr>
            <w:tcW w:w="1400" w:type="dxa"/>
            <w:vAlign w:val="center"/>
          </w:tcPr>
          <w:p>
            <w:pPr>
              <w:jc w:val="center"/>
              <w:textAlignment w:val="center"/>
              <w:rPr>
                <w:rFonts w:hint="default" w:ascii="宋体" w:hAnsi="宋体" w:cs="宋体" w:eastAsiaTheme="minorEastAsia"/>
                <w:kern w:val="0"/>
                <w:szCs w:val="21"/>
                <w:lang w:val="en-US" w:eastAsia="zh-CN"/>
              </w:rPr>
            </w:pPr>
            <w:r>
              <w:rPr>
                <w:rFonts w:hint="eastAsia" w:ascii="宋体" w:hAnsi="宋体" w:cs="宋体" w:eastAsiaTheme="minorEastAsia"/>
                <w:kern w:val="0"/>
                <w:szCs w:val="21"/>
                <w:lang w:val="en-US" w:eastAsia="zh-CN"/>
              </w:rPr>
              <w:t>636.62</w:t>
            </w:r>
          </w:p>
        </w:tc>
        <w:tc>
          <w:tcPr>
            <w:tcW w:w="1187" w:type="dxa"/>
            <w:vAlign w:val="center"/>
          </w:tcPr>
          <w:p>
            <w:pPr>
              <w:jc w:val="center"/>
              <w:textAlignment w:val="center"/>
              <w:rPr>
                <w:rFonts w:hint="eastAsia" w:asciiTheme="minorEastAsia" w:hAnsiTheme="minorEastAsia" w:eastAsiaTheme="minorEastAsia" w:cstheme="minorEastAsia"/>
                <w:sz w:val="22"/>
                <w:szCs w:val="22"/>
                <w:lang w:val="en-US" w:eastAsia="zh-CN" w:bidi="ar"/>
              </w:rPr>
            </w:pPr>
          </w:p>
        </w:tc>
        <w:tc>
          <w:tcPr>
            <w:tcW w:w="1434" w:type="dxa"/>
            <w:vAlign w:val="center"/>
          </w:tcPr>
          <w:p>
            <w:pPr>
              <w:jc w:val="center"/>
              <w:textAlignment w:val="center"/>
              <w:rPr>
                <w:rFonts w:hint="eastAsia" w:asciiTheme="minorEastAsia" w:hAnsiTheme="minorEastAsia" w:eastAsiaTheme="minorEastAsia" w:cstheme="minorEastAsia"/>
                <w:sz w:val="22"/>
                <w:szCs w:val="22"/>
                <w:lang w:val="en-US" w:eastAsia="zh-CN" w:bidi="ar"/>
              </w:rPr>
            </w:pPr>
          </w:p>
        </w:tc>
        <w:tc>
          <w:tcPr>
            <w:tcW w:w="2102" w:type="dxa"/>
            <w:vAlign w:val="center"/>
          </w:tcPr>
          <w:p>
            <w:pPr>
              <w:numPr>
                <w:ilvl w:val="0"/>
                <w:numId w:val="0"/>
              </w:numPr>
              <w:jc w:val="both"/>
              <w:textAlignment w:val="center"/>
              <w:rPr>
                <w:rFonts w:hint="default"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sz w:val="22"/>
                <w:szCs w:val="22"/>
                <w:lang w:val="en-US" w:eastAsia="zh-CN" w:bidi="ar"/>
              </w:rPr>
              <w:t>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2962" w:type="dxa"/>
            <w:gridSpan w:val="2"/>
            <w:vAlign w:val="center"/>
          </w:tcPr>
          <w:p>
            <w:pPr>
              <w:spacing w:line="360" w:lineRule="auto"/>
              <w:jc w:val="center"/>
              <w:rPr>
                <w:rFonts w:hint="eastAsia" w:ascii="仿宋" w:hAnsi="仿宋" w:eastAsia="仿宋" w:cs="仿宋"/>
                <w:sz w:val="18"/>
                <w:szCs w:val="18"/>
                <w:lang w:eastAsia="zh-CN"/>
              </w:rPr>
            </w:pPr>
            <w:r>
              <w:rPr>
                <w:rFonts w:hint="eastAsia" w:ascii="仿宋" w:hAnsi="仿宋" w:eastAsia="仿宋" w:cs="仿宋"/>
                <w:sz w:val="21"/>
                <w:szCs w:val="21"/>
                <w:lang w:eastAsia="zh-CN"/>
              </w:rPr>
              <w:t>合计：</w:t>
            </w:r>
          </w:p>
        </w:tc>
        <w:tc>
          <w:tcPr>
            <w:tcW w:w="6998" w:type="dxa"/>
            <w:gridSpan w:val="5"/>
            <w:vAlign w:val="center"/>
          </w:tcPr>
          <w:p>
            <w:pPr>
              <w:tabs>
                <w:tab w:val="left" w:pos="3360"/>
              </w:tabs>
              <w:spacing w:line="360" w:lineRule="auto"/>
              <w:jc w:val="both"/>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小写：</w:t>
            </w:r>
            <w:r>
              <w:rPr>
                <w:rFonts w:hint="eastAsia" w:ascii="宋体" w:hAnsi="宋体" w:eastAsia="宋体" w:cs="宋体"/>
                <w:b/>
                <w:bCs/>
                <w:sz w:val="24"/>
                <w:szCs w:val="24"/>
                <w:lang w:val="en-US" w:eastAsia="zh-CN"/>
              </w:rPr>
              <w:t>￥</w:t>
            </w:r>
            <w:r>
              <w:rPr>
                <w:rFonts w:hint="eastAsia" w:ascii="仿宋" w:hAnsi="仿宋" w:eastAsia="仿宋" w:cs="仿宋"/>
                <w:b/>
                <w:bCs/>
                <w:sz w:val="24"/>
                <w:szCs w:val="24"/>
                <w:lang w:val="en-US" w:eastAsia="zh-CN"/>
              </w:rPr>
              <w:t xml:space="preserve">                  大写：</w:t>
            </w:r>
          </w:p>
        </w:tc>
      </w:tr>
    </w:tbl>
    <w:p>
      <w:pPr>
        <w:tabs>
          <w:tab w:val="left" w:pos="3360"/>
        </w:tabs>
        <w:spacing w:line="360" w:lineRule="auto"/>
        <w:rPr>
          <w:rFonts w:hint="eastAsia" w:ascii="仿宋" w:hAnsi="仿宋" w:eastAsia="仿宋" w:cs="仿宋"/>
          <w:sz w:val="24"/>
          <w:szCs w:val="24"/>
          <w:lang w:eastAsia="zh-CN"/>
        </w:rPr>
      </w:pPr>
      <w:r>
        <w:rPr>
          <w:rFonts w:hint="eastAsia" w:ascii="仿宋" w:hAnsi="仿宋" w:eastAsia="仿宋" w:cs="仿宋"/>
          <w:sz w:val="24"/>
          <w:szCs w:val="24"/>
        </w:rPr>
        <w:t>注：1.以上报价是否含税：是</w:t>
      </w:r>
      <w:r>
        <w:rPr>
          <w:rFonts w:hint="eastAsia" w:ascii="仿宋" w:hAnsi="仿宋" w:eastAsia="仿宋" w:cs="仿宋"/>
          <w:sz w:val="24"/>
          <w:szCs w:val="24"/>
        </w:rPr>
        <w:sym w:font="Wingdings" w:char="00A8"/>
      </w:r>
      <w:r>
        <w:rPr>
          <w:rFonts w:hint="eastAsia" w:ascii="仿宋" w:hAnsi="仿宋" w:eastAsia="仿宋" w:cs="仿宋"/>
          <w:sz w:val="24"/>
          <w:szCs w:val="24"/>
        </w:rPr>
        <w:t>（税率：</w:t>
      </w:r>
      <w:r>
        <w:rPr>
          <w:rFonts w:hint="eastAsia" w:ascii="仿宋" w:hAnsi="仿宋" w:eastAsia="仿宋" w:cs="仿宋"/>
          <w:sz w:val="24"/>
          <w:szCs w:val="24"/>
          <w:u w:val="single"/>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rPr>
        <w:t xml:space="preserve"> ％） 否</w:t>
      </w:r>
      <w:r>
        <w:rPr>
          <w:rFonts w:hint="eastAsia" w:ascii="仿宋" w:hAnsi="仿宋" w:eastAsia="仿宋" w:cs="仿宋"/>
          <w:sz w:val="24"/>
          <w:szCs w:val="24"/>
        </w:rPr>
        <w:sym w:font="Wingdings" w:char="F0A8"/>
      </w:r>
      <w:r>
        <w:rPr>
          <w:rFonts w:hint="eastAsia" w:ascii="仿宋" w:hAnsi="仿宋" w:eastAsia="仿宋" w:cs="仿宋"/>
          <w:sz w:val="24"/>
          <w:szCs w:val="24"/>
          <w:lang w:eastAsia="zh-CN"/>
        </w:rPr>
        <w:t>；</w:t>
      </w:r>
    </w:p>
    <w:p>
      <w:pPr>
        <w:tabs>
          <w:tab w:val="left" w:pos="3360"/>
        </w:tabs>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2.</w:t>
      </w:r>
      <w:r>
        <w:rPr>
          <w:rFonts w:hint="eastAsia" w:ascii="仿宋" w:hAnsi="仿宋" w:eastAsia="仿宋" w:cs="仿宋"/>
          <w:sz w:val="24"/>
          <w:szCs w:val="24"/>
        </w:rPr>
        <w:t>以上材料报价有效期为</w:t>
      </w:r>
      <w:r>
        <w:rPr>
          <w:rFonts w:hint="eastAsia" w:ascii="仿宋" w:hAnsi="仿宋" w:eastAsia="仿宋" w:cs="仿宋"/>
          <w:sz w:val="24"/>
          <w:szCs w:val="24"/>
          <w:u w:val="single"/>
          <w:lang w:val="en-US" w:eastAsia="zh-CN"/>
        </w:rPr>
        <w:t xml:space="preserve"> 30 </w:t>
      </w:r>
      <w:r>
        <w:rPr>
          <w:rFonts w:hint="eastAsia" w:ascii="仿宋" w:hAnsi="仿宋" w:eastAsia="仿宋" w:cs="仿宋"/>
          <w:sz w:val="24"/>
          <w:szCs w:val="24"/>
        </w:rPr>
        <w:t>天</w:t>
      </w:r>
      <w:r>
        <w:rPr>
          <w:rFonts w:hint="eastAsia" w:ascii="仿宋" w:hAnsi="仿宋" w:eastAsia="仿宋" w:cs="仿宋"/>
          <w:sz w:val="24"/>
          <w:szCs w:val="24"/>
          <w:lang w:eastAsia="zh-CN"/>
        </w:rPr>
        <w:t>；</w:t>
      </w:r>
    </w:p>
    <w:p>
      <w:pPr>
        <w:tabs>
          <w:tab w:val="left" w:pos="3360"/>
        </w:tabs>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3.</w:t>
      </w:r>
      <w:r>
        <w:rPr>
          <w:rFonts w:hint="eastAsia" w:ascii="仿宋" w:hAnsi="仿宋" w:eastAsia="仿宋" w:cs="仿宋"/>
          <w:sz w:val="24"/>
          <w:szCs w:val="24"/>
        </w:rPr>
        <w:t>如某单价与总价不符，则以较低价为准，或作废标处理</w:t>
      </w:r>
      <w:r>
        <w:rPr>
          <w:rFonts w:hint="eastAsia" w:ascii="仿宋" w:hAnsi="仿宋" w:eastAsia="仿宋" w:cs="仿宋"/>
          <w:sz w:val="24"/>
          <w:szCs w:val="24"/>
          <w:lang w:eastAsia="zh-CN"/>
        </w:rPr>
        <w:t>；</w:t>
      </w:r>
    </w:p>
    <w:p>
      <w:pPr>
        <w:tabs>
          <w:tab w:val="left" w:pos="3360"/>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4.上述清单为暂定工程量，最终完工量据实结算</w:t>
      </w:r>
      <w:r>
        <w:rPr>
          <w:rFonts w:hint="eastAsia" w:ascii="仿宋" w:hAnsi="仿宋" w:eastAsia="仿宋" w:cs="仿宋"/>
          <w:sz w:val="24"/>
          <w:szCs w:val="24"/>
        </w:rPr>
        <w:t>；</w:t>
      </w:r>
    </w:p>
    <w:p>
      <w:pPr>
        <w:tabs>
          <w:tab w:val="left" w:pos="3360"/>
        </w:tabs>
        <w:spacing w:line="360" w:lineRule="auto"/>
        <w:rPr>
          <w:rFonts w:hint="eastAsia" w:ascii="仿宋" w:hAnsi="仿宋" w:eastAsia="仿宋" w:cs="仿宋"/>
          <w:b/>
          <w:bCs/>
          <w:sz w:val="24"/>
          <w:szCs w:val="24"/>
        </w:rPr>
      </w:pPr>
      <w:r>
        <w:rPr>
          <w:rFonts w:hint="eastAsia" w:ascii="仿宋" w:hAnsi="仿宋" w:eastAsia="仿宋" w:cs="仿宋"/>
          <w:b/>
          <w:bCs/>
          <w:sz w:val="24"/>
          <w:szCs w:val="24"/>
          <w:lang w:eastAsia="zh-CN"/>
        </w:rPr>
        <w:t>三、</w:t>
      </w:r>
      <w:r>
        <w:rPr>
          <w:rFonts w:hint="eastAsia" w:ascii="仿宋" w:hAnsi="仿宋" w:eastAsia="仿宋" w:cs="仿宋"/>
          <w:b/>
          <w:bCs/>
          <w:sz w:val="24"/>
          <w:szCs w:val="24"/>
        </w:rPr>
        <w:t>结算方式：</w:t>
      </w:r>
    </w:p>
    <w:p>
      <w:pPr>
        <w:tabs>
          <w:tab w:val="left" w:pos="3360"/>
        </w:tabs>
        <w:spacing w:line="360" w:lineRule="auto"/>
        <w:rPr>
          <w:rFonts w:hint="eastAsia" w:ascii="仿宋" w:hAnsi="仿宋" w:eastAsia="仿宋" w:cs="仿宋"/>
          <w:sz w:val="24"/>
          <w:szCs w:val="24"/>
          <w:u w:val="single"/>
        </w:rPr>
      </w:pPr>
      <w:r>
        <w:rPr>
          <w:rFonts w:hint="eastAsia" w:ascii="仿宋" w:hAnsi="仿宋" w:eastAsia="仿宋" w:cs="仿宋"/>
          <w:sz w:val="24"/>
          <w:szCs w:val="24"/>
        </w:rPr>
        <w:sym w:font="Wingdings" w:char="F0A8"/>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1.商业承兑，接收比例或金额：</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tabs>
          <w:tab w:val="left" w:pos="3360"/>
        </w:tabs>
        <w:spacing w:line="360" w:lineRule="auto"/>
        <w:rPr>
          <w:rFonts w:hint="eastAsia" w:ascii="仿宋" w:hAnsi="仿宋" w:eastAsia="仿宋" w:cs="仿宋"/>
          <w:sz w:val="24"/>
          <w:szCs w:val="24"/>
          <w:u w:val="single"/>
        </w:rPr>
      </w:pPr>
      <w:r>
        <w:rPr>
          <w:rFonts w:hint="eastAsia" w:ascii="仿宋" w:hAnsi="仿宋" w:eastAsia="仿宋" w:cs="仿宋"/>
          <w:sz w:val="24"/>
          <w:szCs w:val="24"/>
        </w:rPr>
        <w:sym w:font="Wingdings" w:char="00A8"/>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2.银行承兑，接收比例或金额：</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tabs>
          <w:tab w:val="left" w:pos="3360"/>
        </w:tabs>
        <w:spacing w:line="360" w:lineRule="auto"/>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eastAsia="仿宋" w:cs="Arial"/>
          <w:sz w:val="24"/>
          <w:szCs w:val="24"/>
          <w:lang w:val="en-US" w:eastAsia="zh-CN"/>
        </w:rPr>
        <w:t xml:space="preserve">  </w:t>
      </w:r>
      <w:r>
        <w:rPr>
          <w:rFonts w:hint="eastAsia" w:ascii="仿宋" w:hAnsi="仿宋" w:eastAsia="仿宋" w:cs="仿宋"/>
          <w:sz w:val="24"/>
          <w:szCs w:val="24"/>
        </w:rPr>
        <w:t>3.现金结算。</w:t>
      </w:r>
    </w:p>
    <w:p>
      <w:pPr>
        <w:numPr>
          <w:ilvl w:val="0"/>
          <w:numId w:val="1"/>
        </w:numPr>
        <w:tabs>
          <w:tab w:val="left" w:pos="3360"/>
        </w:tabs>
        <w:spacing w:line="360" w:lineRule="auto"/>
        <w:rPr>
          <w:rFonts w:hint="eastAsia" w:ascii="仿宋" w:hAnsi="仿宋" w:eastAsia="仿宋" w:cs="仿宋"/>
          <w:b/>
          <w:bCs/>
          <w:sz w:val="24"/>
          <w:szCs w:val="24"/>
        </w:rPr>
      </w:pPr>
      <w:r>
        <w:rPr>
          <w:rFonts w:hint="eastAsia" w:ascii="仿宋" w:hAnsi="仿宋" w:eastAsia="仿宋" w:cs="仿宋"/>
          <w:b/>
          <w:bCs/>
          <w:sz w:val="24"/>
          <w:szCs w:val="24"/>
        </w:rPr>
        <w:t>付款方式：</w:t>
      </w:r>
    </w:p>
    <w:p>
      <w:pPr>
        <w:pStyle w:val="2"/>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①2025年春节前付款到合格工程量价款60％；</w:t>
      </w:r>
    </w:p>
    <w:p>
      <w:pPr>
        <w:pStyle w:val="2"/>
        <w:ind w:left="0" w:leftChars="0" w:firstLine="0" w:firstLineChars="0"/>
        <w:rPr>
          <w:rFonts w:hint="default"/>
          <w:lang w:val="en-US" w:eastAsia="zh-CN"/>
        </w:rPr>
      </w:pPr>
      <w:r>
        <w:rPr>
          <w:rFonts w:hint="eastAsia" w:ascii="仿宋" w:hAnsi="仿宋" w:eastAsia="仿宋" w:cs="仿宋"/>
          <w:sz w:val="24"/>
          <w:szCs w:val="24"/>
          <w:lang w:val="en-US" w:eastAsia="zh-CN"/>
        </w:rPr>
        <w:t>②2026年春节前分两次结清。</w:t>
      </w:r>
    </w:p>
    <w:p>
      <w:pPr>
        <w:tabs>
          <w:tab w:val="left" w:pos="3360"/>
        </w:tabs>
        <w:spacing w:line="360" w:lineRule="auto"/>
        <w:jc w:val="center"/>
        <w:rPr>
          <w:rFonts w:hint="eastAsia" w:ascii="仿宋" w:hAnsi="仿宋" w:eastAsia="仿宋" w:cs="仿宋"/>
          <w:sz w:val="28"/>
          <w:szCs w:val="28"/>
        </w:rPr>
      </w:pPr>
    </w:p>
    <w:p>
      <w:pPr>
        <w:tabs>
          <w:tab w:val="left" w:pos="3360"/>
        </w:tabs>
        <w:spacing w:line="360" w:lineRule="auto"/>
        <w:jc w:val="center"/>
        <w:rPr>
          <w:rFonts w:hint="eastAsia" w:ascii="仿宋" w:hAnsi="仿宋" w:eastAsia="仿宋" w:cs="仿宋"/>
          <w:sz w:val="28"/>
          <w:szCs w:val="28"/>
        </w:rPr>
      </w:pPr>
      <w:r>
        <w:rPr>
          <w:rFonts w:hint="eastAsia" w:ascii="仿宋" w:hAnsi="仿宋" w:eastAsia="仿宋" w:cs="仿宋"/>
          <w:sz w:val="28"/>
          <w:szCs w:val="28"/>
        </w:rPr>
        <w:t>报价人（单位盖章）：</w:t>
      </w:r>
    </w:p>
    <w:p>
      <w:pPr>
        <w:tabs>
          <w:tab w:val="left" w:pos="3360"/>
        </w:tabs>
        <w:spacing w:line="360" w:lineRule="auto"/>
        <w:jc w:val="cente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代表：            </w:t>
      </w:r>
      <w:r>
        <w:rPr>
          <w:rFonts w:hint="eastAsia" w:ascii="仿宋" w:hAnsi="仿宋" w:eastAsia="仿宋" w:cs="仿宋"/>
          <w:sz w:val="28"/>
          <w:szCs w:val="28"/>
          <w:lang w:eastAsia="zh-CN"/>
        </w:rPr>
        <w:t xml:space="preserve">  </w:t>
      </w:r>
      <w:r>
        <w:rPr>
          <w:rFonts w:hint="eastAsia" w:ascii="仿宋" w:hAnsi="仿宋" w:eastAsia="仿宋" w:cs="仿宋"/>
          <w:sz w:val="28"/>
          <w:szCs w:val="28"/>
        </w:rPr>
        <w:t xml:space="preserve"> 联系电话：</w:t>
      </w:r>
    </w:p>
    <w:p>
      <w:pPr>
        <w:rPr>
          <w:rFonts w:hint="eastAsia" w:ascii="宋体" w:hAnsi="宋体" w:eastAsia="宋体" w:cs="宋体"/>
          <w:sz w:val="22"/>
          <w:szCs w:val="21"/>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报价日期：  年   月   日</w:t>
      </w:r>
      <w:r>
        <w:rPr>
          <w:rFonts w:hint="eastAsia" w:ascii="宋体" w:hAnsi="宋体" w:eastAsia="宋体" w:cs="宋体"/>
          <w:sz w:val="22"/>
          <w:szCs w:val="21"/>
          <w:lang w:val="en-US" w:eastAsia="zh-CN"/>
        </w:rPr>
        <w:br w:type="page"/>
      </w:r>
    </w:p>
    <w:p>
      <w:pPr>
        <w:pStyle w:val="8"/>
        <w:tabs>
          <w:tab w:val="left" w:pos="3149"/>
        </w:tabs>
        <w:overflowPunct w:val="0"/>
        <w:ind w:right="68"/>
        <w:jc w:val="center"/>
        <w:rPr>
          <w:rFonts w:hint="eastAsia" w:ascii="仿宋" w:hAnsi="仿宋" w:eastAsia="仿宋" w:cs="仿宋"/>
          <w:b/>
          <w:sz w:val="36"/>
          <w:szCs w:val="36"/>
        </w:rPr>
      </w:pPr>
    </w:p>
    <w:p>
      <w:pPr>
        <w:pStyle w:val="8"/>
        <w:tabs>
          <w:tab w:val="left" w:pos="3149"/>
        </w:tabs>
        <w:overflowPunct w:val="0"/>
        <w:ind w:right="68"/>
        <w:jc w:val="center"/>
        <w:rPr>
          <w:rFonts w:hint="eastAsia" w:ascii="仿宋" w:hAnsi="仿宋" w:eastAsia="仿宋" w:cs="仿宋"/>
          <w:b/>
          <w:sz w:val="28"/>
          <w:szCs w:val="28"/>
        </w:rPr>
      </w:pPr>
      <w:r>
        <w:rPr>
          <w:rFonts w:hint="eastAsia" w:ascii="仿宋" w:hAnsi="仿宋" w:eastAsia="仿宋" w:cs="仿宋"/>
          <w:b/>
          <w:sz w:val="36"/>
          <w:szCs w:val="36"/>
        </w:rPr>
        <w:t>供应商廉洁承诺书</w:t>
      </w:r>
    </w:p>
    <w:p>
      <w:pPr>
        <w:rPr>
          <w:rFonts w:hint="eastAsia" w:ascii="仿宋" w:hAnsi="仿宋" w:eastAsia="仿宋" w:cs="仿宋"/>
          <w:b/>
          <w:sz w:val="28"/>
          <w:szCs w:val="28"/>
        </w:rPr>
      </w:pPr>
    </w:p>
    <w:p>
      <w:pPr>
        <w:pStyle w:val="8"/>
        <w:tabs>
          <w:tab w:val="left" w:pos="3149"/>
        </w:tabs>
        <w:overflowPunct w:val="0"/>
        <w:ind w:right="68"/>
        <w:rPr>
          <w:rFonts w:hint="eastAsia" w:ascii="仿宋" w:hAnsi="仿宋" w:eastAsia="仿宋" w:cs="仿宋"/>
          <w:kern w:val="2"/>
          <w:sz w:val="24"/>
          <w:szCs w:val="24"/>
        </w:rPr>
      </w:pPr>
      <w:r>
        <w:rPr>
          <w:rFonts w:hint="eastAsia" w:ascii="仿宋" w:hAnsi="仿宋" w:eastAsia="仿宋" w:cs="仿宋"/>
          <w:kern w:val="2"/>
          <w:sz w:val="24"/>
          <w:szCs w:val="24"/>
          <w:lang w:eastAsia="zh-CN"/>
        </w:rPr>
        <w:t>致：中煤长江基础建设有限公司</w:t>
      </w:r>
    </w:p>
    <w:p>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为维护公平竞争的市场秩序，我方自愿在参与贵方组织招 标采购（合作）等商业往来活动中，加强有关人员廉洁从业管理，恪守商业道德，从源头预防和遏制违法、违规、违纪行为发生，特做出以下承诺：</w:t>
      </w:r>
    </w:p>
    <w:p>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一、严格遵守国家有关法律法规，坚持诚实守信原则，恪守商业道德，规范商务人员廉洁从业行为。</w:t>
      </w:r>
    </w:p>
    <w:p>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二、决不伙同他人串标、围标或非法排挤竞争对手，决不在商业活动中提供虚假资料，决不发生损害贵方合法权益等行为，决不从事妨碍正常交易的其他违法行为。</w:t>
      </w:r>
    </w:p>
    <w:p>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三、决不违规获取贵方保密商业活动涉及的所有相关信息，决不与贵方工作人员(含工作人员的配偶、子女及亲属等，下同) 合谋进行弄虚作假、串通招标等违规活动。</w:t>
      </w:r>
    </w:p>
    <w:p>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五、决不为贵方工作人员提供和安排有可能影响公平、公正交易的宴请、健身、度假、旅游、娱乐等活动。</w:t>
      </w:r>
    </w:p>
    <w:p>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六、决不为贵方工作人员投资入股、个人借款或买卖股票、债券等提供方便。</w:t>
      </w:r>
    </w:p>
    <w:p>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七、决不为贵方工作人员购买或装修住房、婚丧嫁娶、配偶子女上学或工作安排以及出国出境、旅游等提供方便。</w:t>
      </w:r>
    </w:p>
    <w:p>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八、决不违反规定为贵方工作人员在我方相关企业挂名兼职、合伙经营、介绍承揽业务等提供方便。</w:t>
      </w:r>
    </w:p>
    <w:p>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九、贵方对涉嫌不廉洁的商业行为进行调查时，我方有配合提供证据、作证的义务。</w:t>
      </w:r>
    </w:p>
    <w:p>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十、未经贵方同意，我方不向任何新闻媒体、第三人述及有关贵方工作人员恪守商业道德方面的评价、信息。</w:t>
      </w:r>
    </w:p>
    <w:p>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十一、我方承诺未被国家机关列入执行行贿人“黑名单”或失信被执行人。</w:t>
      </w:r>
    </w:p>
    <w:p>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十二、发现贵方工作人员有违反本承诺书行为或行为倾向的，将及时提醒纠正并向贵方纪检监察部门举报，同时积极配合贵方进行调查(贵方联系电话:</w:t>
      </w:r>
      <w:r>
        <w:rPr>
          <w:rFonts w:hint="eastAsia" w:ascii="仿宋" w:hAnsi="仿宋" w:eastAsia="仿宋" w:cs="仿宋"/>
          <w:kern w:val="2"/>
          <w:szCs w:val="24"/>
          <w:lang w:eastAsia="zh-CN"/>
        </w:rPr>
        <w:t>13451945932</w:t>
      </w:r>
      <w:r>
        <w:rPr>
          <w:rFonts w:hint="eastAsia" w:ascii="仿宋" w:hAnsi="仿宋" w:eastAsia="仿宋" w:cs="仿宋"/>
          <w:kern w:val="2"/>
          <w:szCs w:val="24"/>
        </w:rPr>
        <w:t>,联系人:</w:t>
      </w:r>
      <w:r>
        <w:rPr>
          <w:rFonts w:hint="eastAsia" w:ascii="仿宋" w:hAnsi="仿宋" w:eastAsia="仿宋" w:cs="仿宋"/>
          <w:kern w:val="2"/>
          <w:szCs w:val="24"/>
          <w:lang w:eastAsia="zh-CN"/>
        </w:rPr>
        <w:t>张春林</w:t>
      </w:r>
      <w:r>
        <w:rPr>
          <w:rFonts w:hint="eastAsia" w:ascii="仿宋" w:hAnsi="仿宋" w:eastAsia="仿宋" w:cs="仿宋"/>
          <w:kern w:val="2"/>
          <w:szCs w:val="24"/>
        </w:rPr>
        <w:t>)。</w:t>
      </w:r>
    </w:p>
    <w:p>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十三、本承诺书构成我方与贵方之间进行的所有商业活动所签订合同的不可分割的一部分，不因相关合同期限届满而终止。</w:t>
      </w:r>
    </w:p>
    <w:p>
      <w:pPr>
        <w:pStyle w:val="13"/>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我方自愿接受社会及贵方监督，如有违反本承诺，贵方有权采取列入供应商黑名单、终止合作、追究相关民事、行政和刑事责任等措施；给贵方造成不良社会影响或经济损失的，我方无条件同意解除、终止双方进行的任何商业活动(如已中标，则中标无效；已签订合同的，终止执行，暂停结算合同未支付款项)，无条件赔偿贵方遭受的经济损失，并列入永久禁入贵方供应商黑名单。</w:t>
      </w:r>
    </w:p>
    <w:p>
      <w:pPr>
        <w:pStyle w:val="8"/>
        <w:overflowPunct w:val="0"/>
        <w:rPr>
          <w:rFonts w:hint="eastAsia" w:ascii="仿宋" w:hAnsi="仿宋" w:eastAsia="仿宋" w:cs="仿宋"/>
          <w:sz w:val="18"/>
          <w:szCs w:val="18"/>
        </w:rPr>
      </w:pPr>
    </w:p>
    <w:p>
      <w:pPr>
        <w:pStyle w:val="13"/>
        <w:autoSpaceDE/>
        <w:autoSpaceDN/>
        <w:adjustRightInd/>
        <w:spacing w:line="560" w:lineRule="exact"/>
        <w:jc w:val="both"/>
        <w:rPr>
          <w:rFonts w:hint="eastAsia" w:ascii="仿宋" w:hAnsi="仿宋" w:eastAsia="仿宋" w:cs="仿宋"/>
          <w:kern w:val="2"/>
          <w:szCs w:val="24"/>
        </w:rPr>
      </w:pPr>
    </w:p>
    <w:p>
      <w:pPr>
        <w:pStyle w:val="13"/>
        <w:autoSpaceDE/>
        <w:autoSpaceDN/>
        <w:adjustRightInd/>
        <w:spacing w:line="560" w:lineRule="exact"/>
        <w:rPr>
          <w:rFonts w:hint="eastAsia" w:ascii="仿宋" w:hAnsi="仿宋" w:eastAsia="仿宋" w:cs="仿宋"/>
          <w:kern w:val="2"/>
          <w:szCs w:val="24"/>
        </w:rPr>
      </w:pPr>
      <w:r>
        <w:rPr>
          <w:rFonts w:hint="eastAsia" w:ascii="仿宋" w:hAnsi="仿宋" w:eastAsia="仿宋" w:cs="仿宋"/>
          <w:kern w:val="2"/>
          <w:szCs w:val="24"/>
        </w:rPr>
        <w:t>承诺方：（盖章）</w:t>
      </w:r>
    </w:p>
    <w:p>
      <w:pPr>
        <w:pStyle w:val="13"/>
        <w:autoSpaceDE/>
        <w:autoSpaceDN/>
        <w:adjustRightInd/>
        <w:spacing w:line="560" w:lineRule="exact"/>
        <w:rPr>
          <w:rFonts w:hint="eastAsia" w:ascii="仿宋" w:hAnsi="仿宋" w:eastAsia="仿宋" w:cs="仿宋"/>
          <w:kern w:val="2"/>
          <w:szCs w:val="24"/>
        </w:rPr>
      </w:pPr>
    </w:p>
    <w:p>
      <w:pPr>
        <w:pStyle w:val="13"/>
        <w:autoSpaceDE/>
        <w:autoSpaceDN/>
        <w:adjustRightInd/>
        <w:spacing w:line="560" w:lineRule="exact"/>
        <w:rPr>
          <w:rFonts w:hint="eastAsia" w:ascii="仿宋" w:hAnsi="仿宋" w:eastAsia="仿宋" w:cs="仿宋"/>
          <w:kern w:val="2"/>
          <w:szCs w:val="24"/>
        </w:rPr>
      </w:pPr>
      <w:r>
        <w:rPr>
          <w:rFonts w:hint="eastAsia" w:ascii="仿宋" w:hAnsi="仿宋" w:eastAsia="仿宋" w:cs="仿宋"/>
          <w:kern w:val="2"/>
          <w:szCs w:val="24"/>
        </w:rPr>
        <w:t>法定代表：（签字）</w:t>
      </w:r>
    </w:p>
    <w:p>
      <w:pPr>
        <w:kinsoku/>
        <w:overflowPunct w:val="0"/>
        <w:topLinePunct/>
        <w:spacing w:line="560" w:lineRule="exact"/>
        <w:ind w:firstLine="640" w:firstLineChars="200"/>
        <w:jc w:val="both"/>
        <w:rPr>
          <w:rFonts w:hint="eastAsia" w:ascii="仿宋" w:hAnsi="仿宋" w:eastAsia="仿宋" w:cs="仿宋"/>
          <w:sz w:val="32"/>
          <w:szCs w:val="32"/>
        </w:rPr>
      </w:pPr>
    </w:p>
    <w:p>
      <w:pPr>
        <w:pStyle w:val="2"/>
        <w:rPr>
          <w:rFonts w:hint="eastAsia"/>
        </w:rPr>
      </w:pPr>
    </w:p>
    <w:p/>
    <w:p/>
    <w:p>
      <w:pPr>
        <w:rPr>
          <w:rFonts w:hint="default" w:eastAsia="宋体"/>
          <w:highlight w:val="yellow"/>
          <w:lang w:val="en-US" w:eastAsia="zh-CN"/>
        </w:rPr>
      </w:pPr>
      <w:r>
        <w:rPr>
          <w:rFonts w:hint="eastAsia" w:eastAsia="宋体"/>
          <w:highlight w:val="yellow"/>
          <w:lang w:val="en-US" w:eastAsia="zh-CN"/>
        </w:rPr>
        <w:t>营业执照、开户许可、安许证等</w:t>
      </w:r>
      <w:bookmarkStart w:id="0" w:name="_GoBack"/>
      <w:bookmarkEnd w:id="0"/>
    </w:p>
    <w:p>
      <w:pPr>
        <w:pStyle w:val="2"/>
        <w:ind w:left="0" w:leftChars="0" w:firstLine="0" w:firstLineChars="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E3169F"/>
    <w:multiLevelType w:val="singleLevel"/>
    <w:tmpl w:val="CDE3169F"/>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2MWQ5OTkxMmZjN2U3NGNmZDk5ODMzN2NhZGUwODYifQ=="/>
  </w:docVars>
  <w:rsids>
    <w:rsidRoot w:val="00000000"/>
    <w:rsid w:val="04803322"/>
    <w:rsid w:val="05406957"/>
    <w:rsid w:val="09EA794C"/>
    <w:rsid w:val="0A764C3F"/>
    <w:rsid w:val="0E86188A"/>
    <w:rsid w:val="15265B97"/>
    <w:rsid w:val="15F07F9B"/>
    <w:rsid w:val="29652F79"/>
    <w:rsid w:val="29FC0ADF"/>
    <w:rsid w:val="2DDE01C9"/>
    <w:rsid w:val="2F911A4F"/>
    <w:rsid w:val="3AC235D5"/>
    <w:rsid w:val="422D4EA2"/>
    <w:rsid w:val="47622EF7"/>
    <w:rsid w:val="480B7A46"/>
    <w:rsid w:val="493145DA"/>
    <w:rsid w:val="4BF21067"/>
    <w:rsid w:val="4E014DAD"/>
    <w:rsid w:val="512E0D46"/>
    <w:rsid w:val="5180327A"/>
    <w:rsid w:val="584D5DC3"/>
    <w:rsid w:val="5C520C78"/>
    <w:rsid w:val="5E4008A1"/>
    <w:rsid w:val="602F04A2"/>
    <w:rsid w:val="662368FF"/>
    <w:rsid w:val="669929BC"/>
    <w:rsid w:val="6D6379AF"/>
    <w:rsid w:val="7DBB3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11">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customStyle="1" w:styleId="2">
    <w:name w:val="标4"/>
    <w:basedOn w:val="3"/>
    <w:next w:val="1"/>
    <w:qFormat/>
    <w:uiPriority w:val="99"/>
    <w:pPr>
      <w:ind w:firstLine="560"/>
      <w:jc w:val="left"/>
      <w:outlineLvl w:val="3"/>
    </w:pPr>
  </w:style>
  <w:style w:type="paragraph" w:customStyle="1" w:styleId="3">
    <w:name w:val="标3"/>
    <w:basedOn w:val="4"/>
    <w:next w:val="1"/>
    <w:qFormat/>
    <w:uiPriority w:val="99"/>
    <w:pPr>
      <w:outlineLvl w:val="2"/>
    </w:pPr>
    <w:rPr>
      <w:rFonts w:ascii="宋体" w:hAnsi="宋体"/>
    </w:rPr>
  </w:style>
  <w:style w:type="paragraph" w:customStyle="1" w:styleId="4">
    <w:name w:val="标2"/>
    <w:basedOn w:val="5"/>
    <w:qFormat/>
    <w:uiPriority w:val="99"/>
    <w:pPr>
      <w:keepNext/>
      <w:keepLines/>
      <w:spacing w:beforeLines="0"/>
      <w:outlineLvl w:val="1"/>
    </w:pPr>
    <w:rPr>
      <w:rFonts w:ascii="黑体" w:hAnsi="黑体" w:cs="宋体"/>
      <w:b w:val="0"/>
      <w:sz w:val="28"/>
      <w:szCs w:val="20"/>
    </w:rPr>
  </w:style>
  <w:style w:type="paragraph" w:customStyle="1" w:styleId="5">
    <w:name w:val="标1"/>
    <w:basedOn w:val="6"/>
    <w:qFormat/>
    <w:uiPriority w:val="99"/>
    <w:pPr>
      <w:adjustRightInd w:val="0"/>
      <w:spacing w:beforeLines="50" w:afterLines="50"/>
    </w:pPr>
    <w:rPr>
      <w:kern w:val="24"/>
      <w:sz w:val="30"/>
      <w:szCs w:val="24"/>
    </w:rPr>
  </w:style>
  <w:style w:type="paragraph" w:styleId="6">
    <w:name w:val="Title"/>
    <w:basedOn w:val="1"/>
    <w:next w:val="1"/>
    <w:qFormat/>
    <w:uiPriority w:val="10"/>
    <w:pPr>
      <w:spacing w:before="240" w:beforeLines="0" w:beforeAutospacing="0" w:after="60" w:afterLines="0" w:afterAutospacing="0"/>
      <w:jc w:val="center"/>
      <w:outlineLvl w:val="0"/>
    </w:pPr>
    <w:rPr>
      <w:rFonts w:ascii="Arial" w:hAnsi="Arial"/>
      <w:b/>
      <w:sz w:val="32"/>
    </w:rPr>
  </w:style>
  <w:style w:type="paragraph" w:styleId="7">
    <w:name w:val="Body Text First Indent"/>
    <w:basedOn w:val="8"/>
    <w:unhideWhenUsed/>
    <w:qFormat/>
    <w:uiPriority w:val="99"/>
    <w:pPr>
      <w:ind w:firstLine="420" w:firstLineChars="100"/>
    </w:pPr>
    <w:rPr>
      <w:rFonts w:ascii="Calibri" w:hAnsi="Calibri" w:eastAsia="宋体" w:cs="Times New Roman"/>
      <w:szCs w:val="22"/>
    </w:rPr>
  </w:style>
  <w:style w:type="paragraph" w:styleId="8">
    <w:name w:val="Body Text"/>
    <w:basedOn w:val="1"/>
    <w:next w:val="1"/>
    <w:semiHidden/>
    <w:qFormat/>
    <w:uiPriority w:val="0"/>
    <w:rPr>
      <w:rFonts w:ascii="Arial" w:hAnsi="Arial" w:eastAsia="Arial" w:cs="Arial"/>
      <w:sz w:val="21"/>
      <w:szCs w:val="21"/>
      <w:lang w:val="en-US" w:eastAsia="en-US" w:bidi="ar-SA"/>
    </w:rPr>
  </w:style>
  <w:style w:type="paragraph" w:styleId="9">
    <w:name w:val="Body Text Indent 2"/>
    <w:basedOn w:val="1"/>
    <w:qFormat/>
    <w:uiPriority w:val="0"/>
    <w:pPr>
      <w:spacing w:after="120" w:line="480" w:lineRule="auto"/>
      <w:ind w:left="420" w:firstLine="539"/>
    </w:pPr>
    <w:rPr>
      <w:rFonts w:ascii="Times New Roman" w:hAnsi="Times New Roman"/>
      <w:sz w:val="28"/>
    </w:rPr>
  </w:style>
  <w:style w:type="paragraph" w:styleId="10">
    <w:name w:val="toc 2"/>
    <w:basedOn w:val="1"/>
    <w:next w:val="1"/>
    <w:qFormat/>
    <w:uiPriority w:val="39"/>
    <w:pPr>
      <w:ind w:left="420" w:leftChars="200"/>
    </w:pPr>
  </w:style>
  <w:style w:type="paragraph" w:styleId="13">
    <w:name w:val="List Paragraph"/>
    <w:basedOn w:val="1"/>
    <w:qFormat/>
    <w:uiPriority w:val="34"/>
    <w:pPr>
      <w:autoSpaceDE w:val="0"/>
      <w:autoSpaceDN w:val="0"/>
      <w:adjustRightInd w:val="0"/>
      <w:jc w:val="left"/>
    </w:pPr>
    <w:rPr>
      <w:rFonts w:ascii="Times New Roman" w:hAnsi="Times New Roman" w:eastAsia="宋体"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1859</Words>
  <Characters>1925</Characters>
  <Lines>0</Lines>
  <Paragraphs>0</Paragraphs>
  <TotalTime>3</TotalTime>
  <ScaleCrop>false</ScaleCrop>
  <LinksUpToDate>false</LinksUpToDate>
  <CharactersWithSpaces>2573</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孟小雷</cp:lastModifiedBy>
  <dcterms:modified xsi:type="dcterms:W3CDTF">2024-10-31T06:11:32Z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7A95F6E205C04939BA7AF6058F0ECB22_13</vt:lpwstr>
  </property>
</Properties>
</file>