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EACD9">
      <w:pPr>
        <w:wordWrap w:val="0"/>
        <w:spacing w:line="360" w:lineRule="auto"/>
        <w:jc w:val="right"/>
        <w:rPr>
          <w:rFonts w:cs="黑体" w:asciiTheme="minorEastAsia" w:hAnsiTheme="minorEastAsia" w:eastAsiaTheme="minorEastAsia"/>
          <w:sz w:val="28"/>
          <w:szCs w:val="28"/>
        </w:rPr>
      </w:pPr>
      <w:r>
        <w:rPr>
          <w:rFonts w:hint="eastAsia" w:cs="黑体" w:asciiTheme="minorEastAsia" w:hAnsiTheme="minorEastAsia" w:eastAsiaTheme="minorEastAsia"/>
          <w:sz w:val="28"/>
          <w:szCs w:val="28"/>
          <w:lang w:val="en-US" w:eastAsia="zh-CN"/>
        </w:rPr>
        <w:t>范本</w:t>
      </w:r>
      <w:r>
        <w:rPr>
          <w:rFonts w:hint="eastAsia" w:cs="黑体" w:asciiTheme="minorEastAsia" w:hAnsiTheme="minorEastAsia" w:eastAsiaTheme="minorEastAsia"/>
          <w:sz w:val="28"/>
          <w:szCs w:val="28"/>
        </w:rPr>
        <w:t xml:space="preserve">编号：CJGS-FB-001 </w:t>
      </w:r>
    </w:p>
    <w:p w14:paraId="76174B3D">
      <w:pPr>
        <w:wordWrap w:val="0"/>
        <w:jc w:val="right"/>
        <w:rPr>
          <w:rFonts w:asciiTheme="minorEastAsia" w:hAnsiTheme="minorEastAsia" w:eastAsiaTheme="minorEastAsia"/>
          <w:sz w:val="28"/>
          <w:szCs w:val="28"/>
        </w:rPr>
      </w:pPr>
    </w:p>
    <w:tbl>
      <w:tblPr>
        <w:tblStyle w:val="11"/>
        <w:tblW w:w="9052" w:type="dxa"/>
        <w:jc w:val="center"/>
        <w:tblLayout w:type="fixed"/>
        <w:tblCellMar>
          <w:top w:w="0" w:type="dxa"/>
          <w:left w:w="108" w:type="dxa"/>
          <w:bottom w:w="0" w:type="dxa"/>
          <w:right w:w="108" w:type="dxa"/>
        </w:tblCellMar>
      </w:tblPr>
      <w:tblGrid>
        <w:gridCol w:w="2247"/>
        <w:gridCol w:w="1067"/>
        <w:gridCol w:w="5738"/>
      </w:tblGrid>
      <w:tr w14:paraId="699E9FA9">
        <w:tblPrEx>
          <w:tblCellMar>
            <w:top w:w="0" w:type="dxa"/>
            <w:left w:w="108" w:type="dxa"/>
            <w:bottom w:w="0" w:type="dxa"/>
            <w:right w:w="108" w:type="dxa"/>
          </w:tblCellMar>
        </w:tblPrEx>
        <w:trPr>
          <w:trHeight w:val="926" w:hRule="atLeast"/>
          <w:jc w:val="center"/>
        </w:trPr>
        <w:tc>
          <w:tcPr>
            <w:tcW w:w="2247" w:type="dxa"/>
            <w:vAlign w:val="center"/>
          </w:tcPr>
          <w:p w14:paraId="4A00CD6F">
            <w:pPr>
              <w:wordWrap w:val="0"/>
              <w:spacing w:line="360" w:lineRule="auto"/>
              <w:ind w:left="-850" w:leftChars="-405" w:firstLine="991" w:firstLineChars="354"/>
              <w:jc w:val="center"/>
              <w:rPr>
                <w:rFonts w:asciiTheme="minorEastAsia" w:hAnsiTheme="minorEastAsia" w:eastAsiaTheme="minorEastAsia"/>
                <w:sz w:val="28"/>
                <w:szCs w:val="28"/>
                <w:u w:val="single"/>
              </w:rPr>
            </w:pPr>
            <w:r>
              <w:rPr>
                <w:rFonts w:hint="eastAsia" w:cs="黑体" w:asciiTheme="minorEastAsia" w:hAnsiTheme="minorEastAsia" w:eastAsiaTheme="minorEastAsia"/>
                <w:kern w:val="0"/>
                <w:sz w:val="28"/>
                <w:szCs w:val="28"/>
              </w:rPr>
              <w:t>项目合同编号：</w:t>
            </w:r>
          </w:p>
        </w:tc>
        <w:tc>
          <w:tcPr>
            <w:tcW w:w="6805" w:type="dxa"/>
            <w:gridSpan w:val="2"/>
            <w:vAlign w:val="center"/>
          </w:tcPr>
          <w:p w14:paraId="458ADD22">
            <w:pPr>
              <w:wordWrap w:val="0"/>
              <w:spacing w:line="360" w:lineRule="auto"/>
              <w:rPr>
                <w:rFonts w:cs="Arial" w:asciiTheme="minorEastAsia" w:hAnsiTheme="minorEastAsia" w:eastAsiaTheme="minorEastAsia"/>
                <w:sz w:val="28"/>
                <w:szCs w:val="28"/>
              </w:rPr>
            </w:pPr>
            <w:r>
              <w:rPr>
                <w:rFonts w:hint="eastAsia" w:cs="Arial" w:asciiTheme="minorEastAsia" w:hAnsiTheme="minorEastAsia" w:eastAsiaTheme="minorEastAsia"/>
                <w:b/>
                <w:bCs/>
                <w:sz w:val="28"/>
                <w:szCs w:val="28"/>
              </w:rPr>
              <w:t>请键入劳务分包合同编码</w:t>
            </w:r>
          </w:p>
        </w:tc>
      </w:tr>
      <w:tr w14:paraId="2639AE7D">
        <w:tblPrEx>
          <w:tblCellMar>
            <w:top w:w="0" w:type="dxa"/>
            <w:left w:w="108" w:type="dxa"/>
            <w:bottom w:w="0" w:type="dxa"/>
            <w:right w:w="108" w:type="dxa"/>
          </w:tblCellMar>
        </w:tblPrEx>
        <w:trPr>
          <w:jc w:val="center"/>
        </w:trPr>
        <w:tc>
          <w:tcPr>
            <w:tcW w:w="9052" w:type="dxa"/>
            <w:gridSpan w:val="3"/>
          </w:tcPr>
          <w:p w14:paraId="46763A42">
            <w:pPr>
              <w:wordWrap w:val="0"/>
              <w:spacing w:line="360" w:lineRule="auto"/>
              <w:jc w:val="center"/>
              <w:rPr>
                <w:rFonts w:asciiTheme="minorEastAsia" w:hAnsiTheme="minorEastAsia" w:eastAsiaTheme="minorEastAsia"/>
                <w:sz w:val="28"/>
                <w:szCs w:val="28"/>
              </w:rPr>
            </w:pPr>
          </w:p>
          <w:p w14:paraId="79B22F9B">
            <w:pPr>
              <w:spacing w:line="360" w:lineRule="auto"/>
              <w:jc w:val="center"/>
              <w:rPr>
                <w:rFonts w:asciiTheme="minorEastAsia" w:hAnsiTheme="minorEastAsia" w:eastAsiaTheme="minorEastAsia"/>
                <w:sz w:val="72"/>
                <w:szCs w:val="72"/>
              </w:rPr>
            </w:pPr>
            <w:r>
              <w:rPr>
                <w:rFonts w:hint="eastAsia" w:cs="黑体" w:asciiTheme="minorEastAsia" w:hAnsiTheme="minorEastAsia" w:eastAsiaTheme="minorEastAsia"/>
                <w:sz w:val="72"/>
                <w:szCs w:val="72"/>
              </w:rPr>
              <w:t>劳务分包合同</w:t>
            </w:r>
          </w:p>
          <w:p w14:paraId="755CDBAA">
            <w:pPr>
              <w:wordWrap w:val="0"/>
              <w:spacing w:line="360" w:lineRule="auto"/>
              <w:jc w:val="center"/>
              <w:rPr>
                <w:rFonts w:asciiTheme="minorEastAsia" w:hAnsiTheme="minorEastAsia" w:eastAsiaTheme="minorEastAsia"/>
                <w:sz w:val="28"/>
                <w:szCs w:val="28"/>
              </w:rPr>
            </w:pPr>
            <w:r>
              <w:rPr>
                <w:rFonts w:hint="eastAsia" w:ascii="黑体" w:hAnsi="黑体" w:eastAsia="黑体"/>
                <w:sz w:val="48"/>
                <w:szCs w:val="48"/>
              </w:rPr>
              <w:drawing>
                <wp:anchor distT="0" distB="0" distL="114300" distR="114300" simplePos="0" relativeHeight="251665408" behindDoc="0" locked="0" layoutInCell="1" allowOverlap="1">
                  <wp:simplePos x="0" y="0"/>
                  <wp:positionH relativeFrom="column">
                    <wp:posOffset>1111885</wp:posOffset>
                  </wp:positionH>
                  <wp:positionV relativeFrom="paragraph">
                    <wp:posOffset>363220</wp:posOffset>
                  </wp:positionV>
                  <wp:extent cx="3481070" cy="2917825"/>
                  <wp:effectExtent l="0" t="0" r="0" b="0"/>
                  <wp:wrapNone/>
                  <wp:docPr id="3" name="图片 1" descr="C:\Users\jyglb01\Documents\Tencent Files\416879430\FileRecv\长江基础工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jyglb01\Documents\Tencent Files\416879430\FileRecv\长江基础工程.png"/>
                          <pic:cNvPicPr>
                            <a:picLocks noChangeAspect="1" noChangeArrowheads="1"/>
                          </pic:cNvPicPr>
                        </pic:nvPicPr>
                        <pic:blipFill>
                          <a:blip r:embed="rId11" cstate="print"/>
                          <a:srcRect b="26293"/>
                          <a:stretch>
                            <a:fillRect/>
                          </a:stretch>
                        </pic:blipFill>
                        <pic:spPr>
                          <a:xfrm>
                            <a:off x="0" y="0"/>
                            <a:ext cx="3481070" cy="2917825"/>
                          </a:xfrm>
                          <a:prstGeom prst="rect">
                            <a:avLst/>
                          </a:prstGeom>
                          <a:noFill/>
                          <a:ln w="9525">
                            <a:noFill/>
                            <a:miter lim="800000"/>
                            <a:headEnd/>
                            <a:tailEnd/>
                          </a:ln>
                        </pic:spPr>
                      </pic:pic>
                    </a:graphicData>
                  </a:graphic>
                </wp:anchor>
              </w:drawing>
            </w:r>
          </w:p>
          <w:p w14:paraId="1B4AC452">
            <w:pPr>
              <w:wordWrap w:val="0"/>
              <w:spacing w:line="360" w:lineRule="auto"/>
              <w:jc w:val="center"/>
              <w:rPr>
                <w:rFonts w:asciiTheme="minorEastAsia" w:hAnsiTheme="minorEastAsia" w:eastAsiaTheme="minorEastAsia"/>
                <w:sz w:val="28"/>
                <w:szCs w:val="28"/>
              </w:rPr>
            </w:pPr>
          </w:p>
          <w:p w14:paraId="68DE3989">
            <w:pPr>
              <w:wordWrap w:val="0"/>
              <w:spacing w:line="360" w:lineRule="auto"/>
              <w:jc w:val="center"/>
              <w:rPr>
                <w:rFonts w:asciiTheme="minorEastAsia" w:hAnsiTheme="minorEastAsia" w:eastAsiaTheme="minorEastAsia"/>
                <w:sz w:val="28"/>
                <w:szCs w:val="28"/>
              </w:rPr>
            </w:pPr>
          </w:p>
          <w:p w14:paraId="076F7E40">
            <w:pPr>
              <w:wordWrap w:val="0"/>
              <w:spacing w:line="360" w:lineRule="auto"/>
              <w:jc w:val="center"/>
              <w:rPr>
                <w:rFonts w:asciiTheme="minorEastAsia" w:hAnsiTheme="minorEastAsia" w:eastAsiaTheme="minorEastAsia"/>
                <w:sz w:val="28"/>
                <w:szCs w:val="28"/>
              </w:rPr>
            </w:pPr>
          </w:p>
          <w:p w14:paraId="1795957D">
            <w:pPr>
              <w:wordWrap w:val="0"/>
              <w:spacing w:line="360" w:lineRule="auto"/>
              <w:jc w:val="center"/>
              <w:rPr>
                <w:rFonts w:asciiTheme="minorEastAsia" w:hAnsiTheme="minorEastAsia" w:eastAsiaTheme="minorEastAsia"/>
                <w:sz w:val="28"/>
                <w:szCs w:val="28"/>
              </w:rPr>
            </w:pPr>
          </w:p>
          <w:p w14:paraId="704C1C8D">
            <w:pPr>
              <w:wordWrap w:val="0"/>
              <w:spacing w:line="360" w:lineRule="auto"/>
              <w:jc w:val="center"/>
              <w:rPr>
                <w:rFonts w:asciiTheme="minorEastAsia" w:hAnsiTheme="minorEastAsia" w:eastAsiaTheme="minorEastAsia"/>
                <w:sz w:val="28"/>
                <w:szCs w:val="28"/>
              </w:rPr>
            </w:pPr>
          </w:p>
          <w:p w14:paraId="2B306246">
            <w:pPr>
              <w:wordWrap w:val="0"/>
              <w:spacing w:line="360" w:lineRule="auto"/>
              <w:jc w:val="center"/>
              <w:rPr>
                <w:rFonts w:asciiTheme="minorEastAsia" w:hAnsiTheme="minorEastAsia" w:eastAsiaTheme="minorEastAsia"/>
                <w:sz w:val="28"/>
                <w:szCs w:val="28"/>
              </w:rPr>
            </w:pPr>
          </w:p>
          <w:p w14:paraId="40FA214C">
            <w:pPr>
              <w:wordWrap w:val="0"/>
              <w:spacing w:line="360" w:lineRule="auto"/>
              <w:jc w:val="center"/>
              <w:rPr>
                <w:rFonts w:asciiTheme="minorEastAsia" w:hAnsiTheme="minorEastAsia" w:eastAsiaTheme="minorEastAsia"/>
                <w:sz w:val="28"/>
                <w:szCs w:val="28"/>
              </w:rPr>
            </w:pPr>
          </w:p>
          <w:p w14:paraId="210A52EC">
            <w:pPr>
              <w:wordWrap w:val="0"/>
              <w:spacing w:line="360" w:lineRule="auto"/>
              <w:jc w:val="center"/>
              <w:rPr>
                <w:rFonts w:asciiTheme="minorEastAsia" w:hAnsiTheme="minorEastAsia" w:eastAsiaTheme="minorEastAsia"/>
                <w:sz w:val="28"/>
                <w:szCs w:val="28"/>
              </w:rPr>
            </w:pPr>
          </w:p>
          <w:p w14:paraId="6CB49F91">
            <w:pPr>
              <w:wordWrap w:val="0"/>
              <w:spacing w:line="360" w:lineRule="auto"/>
              <w:jc w:val="center"/>
              <w:rPr>
                <w:rFonts w:asciiTheme="minorEastAsia" w:hAnsiTheme="minorEastAsia" w:eastAsiaTheme="minorEastAsia"/>
                <w:sz w:val="28"/>
                <w:szCs w:val="28"/>
              </w:rPr>
            </w:pPr>
          </w:p>
          <w:p w14:paraId="6AB00F63">
            <w:pPr>
              <w:wordWrap w:val="0"/>
              <w:spacing w:line="360" w:lineRule="auto"/>
              <w:jc w:val="center"/>
              <w:rPr>
                <w:rFonts w:asciiTheme="minorEastAsia" w:hAnsiTheme="minorEastAsia" w:eastAsiaTheme="minorEastAsia"/>
                <w:sz w:val="28"/>
                <w:szCs w:val="28"/>
              </w:rPr>
            </w:pPr>
          </w:p>
        </w:tc>
      </w:tr>
      <w:tr w14:paraId="43EF4DF8">
        <w:tblPrEx>
          <w:tblCellMar>
            <w:top w:w="0" w:type="dxa"/>
            <w:left w:w="108" w:type="dxa"/>
            <w:bottom w:w="0" w:type="dxa"/>
            <w:right w:w="108" w:type="dxa"/>
          </w:tblCellMar>
        </w:tblPrEx>
        <w:trPr>
          <w:trHeight w:val="760" w:hRule="atLeast"/>
          <w:jc w:val="center"/>
        </w:trPr>
        <w:tc>
          <w:tcPr>
            <w:tcW w:w="3314" w:type="dxa"/>
            <w:gridSpan w:val="2"/>
          </w:tcPr>
          <w:p w14:paraId="1A86A200">
            <w:pPr>
              <w:wordWrap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承包人（甲方）：</w:t>
            </w:r>
          </w:p>
        </w:tc>
        <w:tc>
          <w:tcPr>
            <w:tcW w:w="5738" w:type="dxa"/>
          </w:tcPr>
          <w:p w14:paraId="28AFC9D8">
            <w:pPr>
              <w:tabs>
                <w:tab w:val="left" w:pos="624"/>
              </w:tabs>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中煤长江基础建设有限公司</w:t>
            </w:r>
          </w:p>
        </w:tc>
      </w:tr>
      <w:tr w14:paraId="5D8AD616">
        <w:tblPrEx>
          <w:tblCellMar>
            <w:top w:w="0" w:type="dxa"/>
            <w:left w:w="108" w:type="dxa"/>
            <w:bottom w:w="0" w:type="dxa"/>
            <w:right w:w="108" w:type="dxa"/>
          </w:tblCellMar>
        </w:tblPrEx>
        <w:trPr>
          <w:trHeight w:val="761" w:hRule="atLeast"/>
          <w:jc w:val="center"/>
        </w:trPr>
        <w:tc>
          <w:tcPr>
            <w:tcW w:w="3314" w:type="dxa"/>
            <w:gridSpan w:val="2"/>
          </w:tcPr>
          <w:p w14:paraId="115F2774">
            <w:pPr>
              <w:wordWrap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分包人（乙方）：</w:t>
            </w:r>
          </w:p>
        </w:tc>
        <w:tc>
          <w:tcPr>
            <w:tcW w:w="5738" w:type="dxa"/>
          </w:tcPr>
          <w:p w14:paraId="074B9FCC">
            <w:pPr>
              <w:wordWrap w:val="0"/>
              <w:rPr>
                <w:rFonts w:asciiTheme="minorEastAsia" w:hAnsiTheme="minorEastAsia" w:eastAsiaTheme="minorEastAsia"/>
                <w:b/>
                <w:sz w:val="28"/>
                <w:szCs w:val="28"/>
              </w:rPr>
            </w:pPr>
            <w:bookmarkStart w:id="0" w:name="对方名称"/>
            <w:r>
              <w:rPr>
                <w:rFonts w:hint="eastAsia" w:cs="仿宋" w:asciiTheme="minorEastAsia" w:hAnsiTheme="minorEastAsia" w:eastAsiaTheme="minorEastAsia"/>
                <w:b/>
                <w:sz w:val="28"/>
                <w:szCs w:val="28"/>
              </w:rPr>
              <w:t>请键入对方名称</w:t>
            </w:r>
            <w:bookmarkEnd w:id="0"/>
          </w:p>
        </w:tc>
      </w:tr>
      <w:tr w14:paraId="6723624E">
        <w:tblPrEx>
          <w:tblCellMar>
            <w:top w:w="0" w:type="dxa"/>
            <w:left w:w="108" w:type="dxa"/>
            <w:bottom w:w="0" w:type="dxa"/>
            <w:right w:w="108" w:type="dxa"/>
          </w:tblCellMar>
        </w:tblPrEx>
        <w:trPr>
          <w:trHeight w:val="761" w:hRule="atLeast"/>
          <w:jc w:val="center"/>
        </w:trPr>
        <w:tc>
          <w:tcPr>
            <w:tcW w:w="3314" w:type="dxa"/>
            <w:gridSpan w:val="2"/>
          </w:tcPr>
          <w:p w14:paraId="6B1672BC">
            <w:pPr>
              <w:wordWrap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劳务工程名称：</w:t>
            </w:r>
          </w:p>
        </w:tc>
        <w:tc>
          <w:tcPr>
            <w:tcW w:w="5738" w:type="dxa"/>
          </w:tcPr>
          <w:p w14:paraId="1F17FC39">
            <w:pPr>
              <w:wordWrap w:val="0"/>
              <w:rPr>
                <w:rFonts w:asciiTheme="minorEastAsia" w:hAnsiTheme="minorEastAsia" w:eastAsiaTheme="minorEastAsia"/>
                <w:b/>
                <w:sz w:val="28"/>
                <w:szCs w:val="28"/>
              </w:rPr>
            </w:pPr>
            <w:bookmarkStart w:id="1" w:name="工程名称"/>
            <w:r>
              <w:rPr>
                <w:rFonts w:hint="eastAsia" w:cs="仿宋" w:asciiTheme="minorEastAsia" w:hAnsiTheme="minorEastAsia" w:eastAsiaTheme="minorEastAsia"/>
                <w:b/>
                <w:sz w:val="28"/>
                <w:szCs w:val="28"/>
              </w:rPr>
              <w:t>请键入工程名称</w:t>
            </w:r>
            <w:bookmarkEnd w:id="1"/>
          </w:p>
        </w:tc>
      </w:tr>
      <w:tr w14:paraId="5957E837">
        <w:tblPrEx>
          <w:tblCellMar>
            <w:top w:w="0" w:type="dxa"/>
            <w:left w:w="108" w:type="dxa"/>
            <w:bottom w:w="0" w:type="dxa"/>
            <w:right w:w="108" w:type="dxa"/>
          </w:tblCellMar>
        </w:tblPrEx>
        <w:trPr>
          <w:trHeight w:val="761" w:hRule="atLeast"/>
          <w:jc w:val="center"/>
        </w:trPr>
        <w:tc>
          <w:tcPr>
            <w:tcW w:w="3314" w:type="dxa"/>
            <w:gridSpan w:val="2"/>
          </w:tcPr>
          <w:p w14:paraId="37E8B9D1">
            <w:pPr>
              <w:wordWrap w:val="0"/>
              <w:rPr>
                <w:rFonts w:asciiTheme="minorEastAsia" w:hAnsiTheme="minorEastAsia" w:eastAsiaTheme="minorEastAsia"/>
                <w:sz w:val="28"/>
                <w:szCs w:val="28"/>
              </w:rPr>
            </w:pPr>
            <w:r>
              <w:rPr>
                <w:rFonts w:hint="eastAsia" w:cs="黑体" w:asciiTheme="minorEastAsia" w:hAnsiTheme="minorEastAsia" w:eastAsiaTheme="minorEastAsia"/>
                <w:spacing w:val="75"/>
                <w:sz w:val="28"/>
                <w:szCs w:val="28"/>
              </w:rPr>
              <w:t>工程地</w:t>
            </w:r>
            <w:r>
              <w:rPr>
                <w:rFonts w:hint="eastAsia" w:cs="黑体" w:asciiTheme="minorEastAsia" w:hAnsiTheme="minorEastAsia" w:eastAsiaTheme="minorEastAsia"/>
                <w:spacing w:val="15"/>
                <w:sz w:val="28"/>
                <w:szCs w:val="28"/>
              </w:rPr>
              <w:t>点</w:t>
            </w:r>
            <w:r>
              <w:rPr>
                <w:rFonts w:hint="eastAsia" w:cs="黑体" w:asciiTheme="minorEastAsia" w:hAnsiTheme="minorEastAsia" w:eastAsiaTheme="minorEastAsia"/>
                <w:sz w:val="28"/>
                <w:szCs w:val="28"/>
              </w:rPr>
              <w:t>：</w:t>
            </w:r>
          </w:p>
        </w:tc>
        <w:tc>
          <w:tcPr>
            <w:tcW w:w="5738" w:type="dxa"/>
          </w:tcPr>
          <w:p w14:paraId="034FE9DF">
            <w:pPr>
              <w:wordWrap w:val="0"/>
              <w:rPr>
                <w:rFonts w:asciiTheme="minorEastAsia" w:hAnsiTheme="minorEastAsia" w:eastAsiaTheme="minorEastAsia"/>
                <w:b/>
                <w:sz w:val="28"/>
                <w:szCs w:val="28"/>
              </w:rPr>
            </w:pPr>
            <w:bookmarkStart w:id="2" w:name="工程地点"/>
            <w:r>
              <w:rPr>
                <w:rFonts w:hint="eastAsia" w:cs="仿宋" w:asciiTheme="minorEastAsia" w:hAnsiTheme="minorEastAsia" w:eastAsiaTheme="minorEastAsia"/>
                <w:b/>
                <w:sz w:val="28"/>
                <w:szCs w:val="28"/>
              </w:rPr>
              <w:t>请键入工程地点</w:t>
            </w:r>
            <w:bookmarkEnd w:id="2"/>
          </w:p>
        </w:tc>
      </w:tr>
      <w:tr w14:paraId="6BDC5BC0">
        <w:tblPrEx>
          <w:tblCellMar>
            <w:top w:w="0" w:type="dxa"/>
            <w:left w:w="108" w:type="dxa"/>
            <w:bottom w:w="0" w:type="dxa"/>
            <w:right w:w="108" w:type="dxa"/>
          </w:tblCellMar>
        </w:tblPrEx>
        <w:trPr>
          <w:trHeight w:val="761" w:hRule="atLeast"/>
          <w:jc w:val="center"/>
        </w:trPr>
        <w:tc>
          <w:tcPr>
            <w:tcW w:w="9052" w:type="dxa"/>
            <w:gridSpan w:val="3"/>
            <w:vAlign w:val="center"/>
          </w:tcPr>
          <w:p w14:paraId="69BB6FDA">
            <w:pPr>
              <w:wordWrap w:val="0"/>
              <w:jc w:val="left"/>
              <w:rPr>
                <w:rFonts w:asciiTheme="minorEastAsia" w:hAnsiTheme="minorEastAsia" w:eastAsiaTheme="minorEastAsia"/>
                <w:sz w:val="28"/>
                <w:szCs w:val="28"/>
              </w:rPr>
            </w:pPr>
            <w:r>
              <w:rPr>
                <w:rFonts w:hint="eastAsia" w:cs="黑体" w:asciiTheme="minorEastAsia" w:hAnsiTheme="minorEastAsia" w:eastAsiaTheme="minorEastAsia"/>
                <w:spacing w:val="75"/>
                <w:sz w:val="28"/>
                <w:szCs w:val="28"/>
              </w:rPr>
              <w:t>合同签订日期：    年  月  日</w:t>
            </w:r>
          </w:p>
        </w:tc>
      </w:tr>
    </w:tbl>
    <w:p w14:paraId="41AA55D9">
      <w:pPr>
        <w:widowControl/>
        <w:wordWrap w:val="0"/>
        <w:jc w:val="center"/>
        <w:outlineLvl w:val="0"/>
        <w:rPr>
          <w:rFonts w:cs="仿宋" w:asciiTheme="minorEastAsia" w:hAnsiTheme="minorEastAsia" w:eastAsiaTheme="minorEastAsia"/>
          <w:b/>
          <w:bCs/>
          <w:kern w:val="0"/>
          <w:sz w:val="28"/>
          <w:szCs w:val="28"/>
        </w:rPr>
        <w:sectPr>
          <w:footerReference r:id="rId6" w:type="first"/>
          <w:headerReference r:id="rId3" w:type="default"/>
          <w:footerReference r:id="rId4" w:type="default"/>
          <w:footerReference r:id="rId5" w:type="even"/>
          <w:pgSz w:w="11907" w:h="16840"/>
          <w:pgMar w:top="1418" w:right="1134" w:bottom="1174" w:left="1134" w:header="510" w:footer="595" w:gutter="0"/>
          <w:pgNumType w:start="1"/>
          <w:cols w:space="0" w:num="1"/>
          <w:docGrid w:type="lines" w:linePitch="290" w:charSpace="0"/>
        </w:sectPr>
      </w:pPr>
    </w:p>
    <w:p w14:paraId="53F1B40F">
      <w:pPr>
        <w:widowControl/>
        <w:wordWrap w:val="0"/>
        <w:jc w:val="center"/>
        <w:outlineLvl w:val="0"/>
        <w:rPr>
          <w:rFonts w:cs="仿宋" w:asciiTheme="minorEastAsia" w:hAnsiTheme="minorEastAsia" w:eastAsiaTheme="minorEastAsia"/>
          <w:b/>
          <w:bCs/>
          <w:kern w:val="0"/>
          <w:sz w:val="28"/>
          <w:szCs w:val="28"/>
        </w:rPr>
      </w:pPr>
    </w:p>
    <w:p w14:paraId="43F6B737">
      <w:pPr>
        <w:widowControl/>
        <w:wordWrap w:val="0"/>
        <w:jc w:val="center"/>
        <w:outlineLvl w:val="0"/>
        <w:rPr>
          <w:rFonts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目 录</w:t>
      </w:r>
    </w:p>
    <w:p w14:paraId="03DCFEB5">
      <w:pPr>
        <w:widowControl/>
        <w:wordWrap w:val="0"/>
        <w:jc w:val="left"/>
        <w:outlineLvl w:val="0"/>
        <w:rPr>
          <w:rFonts w:cs="仿宋" w:asciiTheme="minorEastAsia" w:hAnsiTheme="minorEastAsia" w:eastAsiaTheme="minorEastAsia"/>
          <w:b/>
          <w:bCs/>
          <w:kern w:val="0"/>
          <w:sz w:val="28"/>
          <w:szCs w:val="28"/>
        </w:rPr>
      </w:pPr>
    </w:p>
    <w:p w14:paraId="15E52668">
      <w:pPr>
        <w:widowControl/>
        <w:numPr>
          <w:ilvl w:val="0"/>
          <w:numId w:val="1"/>
        </w:numPr>
        <w:wordWrap w:val="0"/>
        <w:ind w:firstLine="560" w:firstLineChars="200"/>
        <w:jc w:val="left"/>
        <w:outlineLvl w:val="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协议书.................................................1</w:t>
      </w:r>
    </w:p>
    <w:p w14:paraId="0641786A">
      <w:pPr>
        <w:widowControl/>
        <w:numPr>
          <w:ilvl w:val="0"/>
          <w:numId w:val="1"/>
        </w:numPr>
        <w:wordWrap w:val="0"/>
        <w:ind w:firstLine="560" w:firstLineChars="200"/>
        <w:jc w:val="left"/>
        <w:outlineLvl w:val="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通用条款...............................................4</w:t>
      </w:r>
    </w:p>
    <w:p w14:paraId="4BE5395A">
      <w:pPr>
        <w:widowControl/>
        <w:numPr>
          <w:ilvl w:val="0"/>
          <w:numId w:val="1"/>
        </w:numPr>
        <w:wordWrap w:val="0"/>
        <w:ind w:firstLine="560" w:firstLineChars="200"/>
        <w:jc w:val="left"/>
        <w:outlineLvl w:val="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合同附件.............................................. 8</w:t>
      </w:r>
    </w:p>
    <w:p w14:paraId="1B96C0F8">
      <w:pPr>
        <w:tabs>
          <w:tab w:val="left" w:pos="0"/>
        </w:tabs>
        <w:ind w:firstLine="1400" w:firstLineChars="5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附件一：已标价的劳务分包清单（或合同价款构成表）..... 9</w:t>
      </w:r>
    </w:p>
    <w:p w14:paraId="211FAB93">
      <w:pPr>
        <w:tabs>
          <w:tab w:val="left" w:pos="0"/>
        </w:tabs>
        <w:ind w:firstLine="1400" w:firstLineChars="5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附件二：乙方授权委托书...............................10</w:t>
      </w:r>
    </w:p>
    <w:p w14:paraId="337408AD">
      <w:pPr>
        <w:tabs>
          <w:tab w:val="left" w:pos="0"/>
        </w:tabs>
        <w:ind w:firstLine="1400" w:firstLineChars="5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附件三：</w:t>
      </w:r>
      <w:r>
        <w:rPr>
          <w:rFonts w:hint="eastAsia" w:cs="仿宋_GB2312" w:asciiTheme="minorEastAsia" w:hAnsiTheme="minorEastAsia" w:eastAsiaTheme="minorEastAsia"/>
          <w:sz w:val="28"/>
          <w:szCs w:val="28"/>
          <w:lang w:val="zh-CN"/>
        </w:rPr>
        <w:t>安全生产文明施工协议书</w:t>
      </w:r>
      <w:r>
        <w:rPr>
          <w:rFonts w:hint="eastAsia" w:cs="仿宋_GB2312" w:asciiTheme="minorEastAsia" w:hAnsiTheme="minorEastAsia" w:eastAsiaTheme="minorEastAsia"/>
          <w:sz w:val="28"/>
          <w:szCs w:val="28"/>
        </w:rPr>
        <w:t>.......................11</w:t>
      </w:r>
    </w:p>
    <w:p w14:paraId="0BA5B82B">
      <w:pPr>
        <w:ind w:firstLine="1400" w:firstLineChars="5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附件四：工程结算审核单...............................13</w:t>
      </w:r>
    </w:p>
    <w:p w14:paraId="4171266F">
      <w:pPr>
        <w:ind w:firstLine="1400" w:firstLineChars="500"/>
        <w:jc w:val="left"/>
        <w:rPr>
          <w:rFonts w:cs="仿宋_GB2312" w:asciiTheme="minorEastAsia" w:hAnsiTheme="minorEastAsia" w:eastAsiaTheme="minorEastAsia"/>
          <w:sz w:val="28"/>
          <w:szCs w:val="28"/>
        </w:rPr>
      </w:pPr>
    </w:p>
    <w:p w14:paraId="3E7E6900">
      <w:pPr>
        <w:ind w:firstLine="1400" w:firstLineChars="500"/>
        <w:jc w:val="left"/>
        <w:rPr>
          <w:rFonts w:cs="仿宋_GB2312" w:asciiTheme="minorEastAsia" w:hAnsiTheme="minorEastAsia" w:eastAsiaTheme="minorEastAsia"/>
          <w:sz w:val="28"/>
          <w:szCs w:val="28"/>
        </w:rPr>
      </w:pPr>
    </w:p>
    <w:p w14:paraId="78780461">
      <w:pPr>
        <w:ind w:firstLine="1400" w:firstLineChars="500"/>
        <w:jc w:val="left"/>
        <w:rPr>
          <w:rFonts w:cs="仿宋_GB2312" w:asciiTheme="minorEastAsia" w:hAnsiTheme="minorEastAsia" w:eastAsiaTheme="minorEastAsia"/>
          <w:sz w:val="28"/>
          <w:szCs w:val="28"/>
        </w:rPr>
      </w:pPr>
    </w:p>
    <w:p w14:paraId="0D52E2DC">
      <w:pPr>
        <w:ind w:firstLine="1400" w:firstLineChars="500"/>
        <w:jc w:val="left"/>
        <w:rPr>
          <w:rFonts w:cs="仿宋_GB2312" w:asciiTheme="minorEastAsia" w:hAnsiTheme="minorEastAsia" w:eastAsiaTheme="minorEastAsia"/>
          <w:sz w:val="28"/>
          <w:szCs w:val="28"/>
        </w:rPr>
      </w:pPr>
    </w:p>
    <w:p w14:paraId="300225BC">
      <w:pPr>
        <w:ind w:firstLine="1400" w:firstLineChars="500"/>
        <w:jc w:val="left"/>
        <w:rPr>
          <w:rFonts w:cs="仿宋_GB2312" w:asciiTheme="minorEastAsia" w:hAnsiTheme="minorEastAsia" w:eastAsiaTheme="minorEastAsia"/>
          <w:sz w:val="28"/>
          <w:szCs w:val="28"/>
        </w:rPr>
      </w:pPr>
    </w:p>
    <w:p w14:paraId="36B57446">
      <w:pPr>
        <w:ind w:firstLine="1400" w:firstLineChars="500"/>
        <w:jc w:val="left"/>
        <w:rPr>
          <w:rFonts w:cs="仿宋_GB2312" w:asciiTheme="minorEastAsia" w:hAnsiTheme="minorEastAsia" w:eastAsiaTheme="minorEastAsia"/>
          <w:sz w:val="28"/>
          <w:szCs w:val="28"/>
        </w:rPr>
      </w:pPr>
    </w:p>
    <w:p w14:paraId="48FA9B70">
      <w:pPr>
        <w:ind w:firstLine="1400" w:firstLineChars="500"/>
        <w:jc w:val="left"/>
        <w:rPr>
          <w:rFonts w:cs="仿宋_GB2312" w:asciiTheme="minorEastAsia" w:hAnsiTheme="minorEastAsia" w:eastAsiaTheme="minorEastAsia"/>
          <w:sz w:val="28"/>
          <w:szCs w:val="28"/>
        </w:rPr>
      </w:pPr>
    </w:p>
    <w:p w14:paraId="30332F92">
      <w:pPr>
        <w:numPr>
          <w:ilvl w:val="0"/>
          <w:numId w:val="2"/>
        </w:numPr>
        <w:jc w:val="center"/>
        <w:rPr>
          <w:b/>
          <w:sz w:val="28"/>
          <w:szCs w:val="28"/>
        </w:rPr>
        <w:sectPr>
          <w:footerReference r:id="rId7" w:type="default"/>
          <w:pgSz w:w="11907" w:h="16840"/>
          <w:pgMar w:top="1418" w:right="1134" w:bottom="1174" w:left="1134" w:header="510" w:footer="595" w:gutter="0"/>
          <w:pgNumType w:start="1"/>
          <w:cols w:space="0" w:num="1"/>
          <w:docGrid w:type="lines" w:linePitch="290" w:charSpace="0"/>
        </w:sectPr>
      </w:pPr>
    </w:p>
    <w:p w14:paraId="2FCAAFBE">
      <w:pPr>
        <w:numPr>
          <w:ilvl w:val="0"/>
          <w:numId w:val="2"/>
        </w:numPr>
        <w:spacing w:line="360" w:lineRule="auto"/>
        <w:jc w:val="center"/>
        <w:rPr>
          <w:b/>
          <w:sz w:val="24"/>
          <w:szCs w:val="24"/>
        </w:rPr>
      </w:pPr>
      <w:r>
        <w:rPr>
          <w:rFonts w:hint="eastAsia"/>
          <w:b/>
          <w:sz w:val="24"/>
          <w:szCs w:val="24"/>
        </w:rPr>
        <w:t xml:space="preserve"> </w:t>
      </w:r>
    </w:p>
    <w:p w14:paraId="75EF8365">
      <w:pPr>
        <w:spacing w:line="360" w:lineRule="auto"/>
        <w:jc w:val="left"/>
        <w:rPr>
          <w:b/>
          <w:sz w:val="24"/>
          <w:szCs w:val="24"/>
        </w:rPr>
      </w:pPr>
      <w:r>
        <w:rPr>
          <w:rFonts w:hint="eastAsia"/>
          <w:b/>
          <w:sz w:val="24"/>
          <w:szCs w:val="24"/>
        </w:rPr>
        <w:t>劳务发包方：中煤长江基础建设有限公司（简称：甲方）</w:t>
      </w:r>
    </w:p>
    <w:p w14:paraId="1A0DEF54">
      <w:pPr>
        <w:spacing w:line="360" w:lineRule="auto"/>
        <w:jc w:val="left"/>
        <w:rPr>
          <w:b/>
          <w:sz w:val="24"/>
          <w:szCs w:val="24"/>
        </w:rPr>
      </w:pPr>
      <w:r>
        <w:rPr>
          <w:rFonts w:hint="eastAsia"/>
          <w:b/>
          <w:sz w:val="24"/>
          <w:szCs w:val="24"/>
        </w:rPr>
        <w:t xml:space="preserve">劳务分包方： </w:t>
      </w:r>
      <w:r>
        <w:rPr>
          <w:b/>
          <w:sz w:val="24"/>
          <w:szCs w:val="24"/>
        </w:rPr>
        <w:t xml:space="preserve">                   </w:t>
      </w:r>
      <w:r>
        <w:rPr>
          <w:rFonts w:hint="eastAsia"/>
          <w:b/>
          <w:sz w:val="24"/>
          <w:szCs w:val="24"/>
        </w:rPr>
        <w:t>公司（简称：乙方）</w:t>
      </w:r>
    </w:p>
    <w:p w14:paraId="2CB7B481">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依照有关法律、法规，遵循平等、自愿、公平和诚实守信的原则，现经双方协商达成一致，订立本合同。</w:t>
      </w:r>
    </w:p>
    <w:p w14:paraId="742DB0B8">
      <w:pPr>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第1条 工程概况</w:t>
      </w:r>
    </w:p>
    <w:p w14:paraId="55694B50">
      <w:pPr>
        <w:spacing w:line="360" w:lineRule="auto"/>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1.1工程名称：</w:t>
      </w:r>
      <w:r>
        <w:rPr>
          <w:rFonts w:hint="eastAsia" w:asciiTheme="minorEastAsia" w:hAnsiTheme="minorEastAsia" w:eastAsiaTheme="minorEastAsia" w:cstheme="minorEastAsia"/>
          <w:sz w:val="24"/>
          <w:szCs w:val="24"/>
          <w:u w:val="single"/>
        </w:rPr>
        <w:t xml:space="preserve">                                         </w:t>
      </w:r>
    </w:p>
    <w:p w14:paraId="370BC8AF">
      <w:pPr>
        <w:spacing w:line="360" w:lineRule="auto"/>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1.2工程地点：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5C90F635">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1.3分包范围：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246C31CA">
      <w:pPr>
        <w:spacing w:line="360" w:lineRule="auto"/>
        <w:ind w:left="480" w:hanging="480" w:hanging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1.4工程施工工期：预计工期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天，以实际完成工期为准。</w:t>
      </w:r>
    </w:p>
    <w:p w14:paraId="6A238697">
      <w:pPr>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第2条 劳务价款及计量方式</w:t>
      </w:r>
    </w:p>
    <w:p w14:paraId="0481F0BC">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本工程的合同价款采用下列第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种方式计价： </w:t>
      </w:r>
    </w:p>
    <w:p w14:paraId="3DA43884">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1.固定总价：人民币（大写）：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。增值税税率为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C14D59C">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2.全费用综合单价</w:t>
      </w:r>
    </w:p>
    <w:p w14:paraId="017CFD6B">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暂定合同价人民币（大写）：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。增值税税率为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575201C3">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3.价格组成见后附《已标价的劳务分包清单》（如有）。</w:t>
      </w:r>
    </w:p>
    <w:p w14:paraId="74C3F288">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2.2工程量结算以质量验收合格的工程量为准，工程量计算方式见通用条款第2条。</w:t>
      </w:r>
    </w:p>
    <w:p w14:paraId="34A92F0B">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第3条  劳务款的支付</w:t>
      </w:r>
    </w:p>
    <w:p w14:paraId="09A821AA">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每</w:t>
      </w:r>
      <w:r>
        <w:rPr>
          <w:rFonts w:hint="eastAsia" w:asciiTheme="minorEastAsia" w:hAnsiTheme="minorEastAsia" w:eastAsiaTheme="minorEastAsia" w:cstheme="minorEastAsia"/>
          <w:sz w:val="24"/>
          <w:szCs w:val="24"/>
          <w:lang w:val="en-US" w:eastAsia="zh-CN"/>
        </w:rPr>
        <w:t>缝双</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5日乙方上报工程量，次月甲方按月审核金额的</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0%支付劳务款。</w:t>
      </w:r>
    </w:p>
    <w:p w14:paraId="1BF003C4">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乙方完成本合同约定的工作内容人员设备退场后，甲方支付至乙方累计完成劳务价款的</w:t>
      </w:r>
      <w:r>
        <w:rPr>
          <w:rFonts w:hint="eastAsia" w:asciiTheme="minorEastAsia" w:hAnsiTheme="minorEastAsia" w:eastAsiaTheme="minorEastAsia" w:cstheme="minorEastAsia"/>
          <w:sz w:val="24"/>
          <w:szCs w:val="24"/>
          <w:lang w:val="en-US" w:eastAsia="zh-CN"/>
        </w:rPr>
        <w:t>65</w:t>
      </w:r>
      <w:r>
        <w:rPr>
          <w:rFonts w:hint="eastAsia" w:asciiTheme="minorEastAsia" w:hAnsiTheme="minorEastAsia" w:eastAsiaTheme="minorEastAsia" w:cstheme="minorEastAsia"/>
          <w:sz w:val="24"/>
          <w:szCs w:val="24"/>
        </w:rPr>
        <w:t>%。</w:t>
      </w:r>
    </w:p>
    <w:p w14:paraId="589B9EF9">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乙方剩余部分的劳务款待本工程验收合格、且甲乙双方结算完毕后，两年内分批付清。</w:t>
      </w:r>
    </w:p>
    <w:p w14:paraId="585A38BE">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劳务款支付方式：</w:t>
      </w:r>
      <w:r>
        <w:rPr>
          <w:rFonts w:hint="eastAsia" w:asciiTheme="minorEastAsia" w:hAnsiTheme="minorEastAsia" w:eastAsiaTheme="minorEastAsia" w:cstheme="minorEastAsia"/>
          <w:sz w:val="24"/>
          <w:szCs w:val="24"/>
          <w:u w:val="single"/>
        </w:rPr>
        <w:t>票据、网银或其他等价实物</w:t>
      </w:r>
      <w:r>
        <w:rPr>
          <w:rFonts w:hint="eastAsia" w:asciiTheme="minorEastAsia" w:hAnsiTheme="minorEastAsia" w:eastAsiaTheme="minorEastAsia" w:cstheme="minorEastAsia"/>
          <w:sz w:val="24"/>
          <w:szCs w:val="24"/>
        </w:rPr>
        <w:t>（具体比例甲乙双方协商决定）。</w:t>
      </w:r>
    </w:p>
    <w:p w14:paraId="3FB2DD90">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每次付款乙方须提供等额的符合甲方财务要求的增值税专用发票，甲方见票付款。</w:t>
      </w:r>
    </w:p>
    <w:p w14:paraId="0005E5F7">
      <w:pPr>
        <w:autoSpaceDE w:val="0"/>
        <w:autoSpaceDN w:val="0"/>
        <w:adjustRightInd w:val="0"/>
        <w:spacing w:line="360" w:lineRule="auto"/>
        <w:ind w:firstLine="482"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第4条  甲乙双方现场代表及职责</w:t>
      </w:r>
    </w:p>
    <w:p w14:paraId="5F4D7B1C">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甲方委派</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担任驻工地履行本合同的现场管理代表，负责本项目施工组织协调、工程质量、安全、进度的管理、检查，发起劳务款支付等事务。</w:t>
      </w:r>
    </w:p>
    <w:p w14:paraId="7C398B23">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乙方委派</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，作为授权委托人，驻现场管理乙方派出劳务人员、组织施工、对乙方的安全、质量、进度负责，负责计量申报、劳务款申请及进行劳务结算，在此过程中代表乙方签署一切文件并处理与之有关的一切事务。</w:t>
      </w:r>
    </w:p>
    <w:p w14:paraId="4D0D2705">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甲方委派</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专门负责现场合格工程量、签证的确认及本工程劳务款结算初步审核确认等事宜，其他甲方任何人的审核确认均视为无效。</w:t>
      </w:r>
    </w:p>
    <w:p w14:paraId="4013E2FD">
      <w:pPr>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第5条 劳务作业目标</w:t>
      </w:r>
    </w:p>
    <w:p w14:paraId="7182E1CA">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质量目标：达到合格标准。由乙方原因导致的质量事故，以及由此产生的所有费用由乙方承担。</w:t>
      </w:r>
    </w:p>
    <w:p w14:paraId="07D5FBE3">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安全文明绿色施工目标：不发生重大伤残事故，因乙方原因造成的事故有乙方承担相关责任和义务。具体按附件3《安全文明施工协议书》执行。</w:t>
      </w:r>
    </w:p>
    <w:p w14:paraId="1B34C3E0">
      <w:pPr>
        <w:autoSpaceDE w:val="0"/>
        <w:autoSpaceDN w:val="0"/>
        <w:adjustRightInd w:val="0"/>
        <w:spacing w:line="360" w:lineRule="auto"/>
        <w:ind w:firstLine="482"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第6条 附则</w:t>
      </w:r>
    </w:p>
    <w:p w14:paraId="3FE40B89">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甲乙双方在本合同上签字并盖章后合同生效，合同用印时，合同文本必须加盖甲乙双方印章的骑缝章。</w:t>
      </w:r>
    </w:p>
    <w:p w14:paraId="1ABF6DC9">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甲乙双方履行完合同全部义务后，合同终止。</w:t>
      </w:r>
    </w:p>
    <w:p w14:paraId="065C1B46">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合同履行中出现未约定事项的，按照国家现行法律法规执行。</w:t>
      </w:r>
    </w:p>
    <w:p w14:paraId="6637ECA4">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 合同一式陆份，甲方执伍份，乙方执壹份，具有同等法律效力。</w:t>
      </w:r>
    </w:p>
    <w:p w14:paraId="2287DBB8">
      <w:pPr>
        <w:autoSpaceDE w:val="0"/>
        <w:autoSpaceDN w:val="0"/>
        <w:adjustRightInd w:val="0"/>
        <w:spacing w:line="360" w:lineRule="auto"/>
        <w:ind w:firstLine="482"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第7条 投诉渠道</w:t>
      </w:r>
    </w:p>
    <w:p w14:paraId="66FF2AC9">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为维护公平、公正的商业环境，保护双方合法权益，凡在施工过程中出现“吃、拿、卡、要”现象，存在质量问题、安全隐患敬及民工权益受到侵害时，请及时向公司监察部门予以举报：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举报电话：025-68225695</w:t>
      </w:r>
    </w:p>
    <w:p w14:paraId="37C09354">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p>
    <w:p w14:paraId="5AEE4A9A">
      <w:pPr>
        <w:spacing w:line="460" w:lineRule="exact"/>
        <w:ind w:firstLine="560" w:firstLineChars="200"/>
        <w:jc w:val="left"/>
        <w:rPr>
          <w:rFonts w:asciiTheme="minorEastAsia" w:hAnsiTheme="minorEastAsia" w:eastAsiaTheme="minorEastAsia" w:cstheme="minorEastAsia"/>
          <w:sz w:val="28"/>
          <w:szCs w:val="28"/>
        </w:rPr>
      </w:pPr>
    </w:p>
    <w:p w14:paraId="0A86D06A">
      <w:pPr>
        <w:spacing w:line="460" w:lineRule="exact"/>
        <w:ind w:firstLine="560" w:firstLineChars="200"/>
        <w:jc w:val="left"/>
        <w:rPr>
          <w:rFonts w:asciiTheme="minorEastAsia" w:hAnsiTheme="minorEastAsia" w:eastAsiaTheme="minorEastAsia" w:cstheme="minorEastAsia"/>
          <w:sz w:val="28"/>
          <w:szCs w:val="28"/>
        </w:rPr>
      </w:pPr>
    </w:p>
    <w:tbl>
      <w:tblPr>
        <w:tblStyle w:val="11"/>
        <w:tblpPr w:leftFromText="180" w:rightFromText="180" w:vertAnchor="text" w:horzAnchor="margin" w:tblpXSpec="center" w:tblpY="48"/>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4340"/>
      </w:tblGrid>
      <w:tr w14:paraId="39D0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rPr>
        <w:tc>
          <w:tcPr>
            <w:tcW w:w="4928" w:type="dxa"/>
          </w:tcPr>
          <w:p w14:paraId="03114C75">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color w:val="000000"/>
                <w:kern w:val="0"/>
                <w:sz w:val="24"/>
                <w:szCs w:val="24"/>
              </w:rPr>
              <w:t>中煤长江基础建设有限公司</w:t>
            </w:r>
          </w:p>
          <w:p w14:paraId="4AC1DE6B">
            <w:pPr>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（合同专用章 ）</w:t>
            </w:r>
          </w:p>
          <w:p w14:paraId="7F890FB6">
            <w:pPr>
              <w:spacing w:line="360" w:lineRule="auto"/>
              <w:rPr>
                <w:rFonts w:asciiTheme="minorEastAsia" w:hAnsiTheme="minorEastAsia" w:eastAsiaTheme="minorEastAsia" w:cstheme="minorEastAsia"/>
                <w:color w:val="000000"/>
                <w:w w:val="90"/>
                <w:kern w:val="0"/>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color w:val="000000"/>
                <w:w w:val="90"/>
                <w:kern w:val="0"/>
                <w:sz w:val="24"/>
                <w:szCs w:val="24"/>
              </w:rPr>
              <w:t>江苏省南京市栖霞区尧新大道5号</w:t>
            </w:r>
          </w:p>
          <w:p w14:paraId="6D2B0D1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 </w:t>
            </w:r>
          </w:p>
          <w:p w14:paraId="6823FE57">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签约代表：</w:t>
            </w:r>
          </w:p>
          <w:p w14:paraId="3F75D89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7E4CDDDA">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w w:val="90"/>
                <w:sz w:val="24"/>
                <w:szCs w:val="24"/>
              </w:rPr>
              <w:t>营业执照编号：</w:t>
            </w:r>
            <w:r>
              <w:rPr>
                <w:rFonts w:hint="eastAsia" w:asciiTheme="minorEastAsia" w:hAnsiTheme="minorEastAsia" w:eastAsiaTheme="minorEastAsia" w:cstheme="minorEastAsia"/>
                <w:color w:val="000000"/>
                <w:w w:val="80"/>
                <w:kern w:val="0"/>
                <w:sz w:val="24"/>
                <w:szCs w:val="24"/>
              </w:rPr>
              <w:t>320000000202005250033</w:t>
            </w:r>
          </w:p>
          <w:p w14:paraId="3FBB4928">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w:t>
            </w:r>
            <w:r>
              <w:rPr>
                <w:rFonts w:hint="eastAsia" w:asciiTheme="minorEastAsia" w:hAnsiTheme="minorEastAsia" w:eastAsiaTheme="minorEastAsia" w:cstheme="minorEastAsia"/>
                <w:color w:val="000000"/>
                <w:kern w:val="0"/>
                <w:sz w:val="24"/>
                <w:szCs w:val="24"/>
              </w:rPr>
              <w:t xml:space="preserve">13200001347845848 </w:t>
            </w:r>
          </w:p>
          <w:p w14:paraId="04B78DC7">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color w:val="000000"/>
                <w:kern w:val="0"/>
                <w:sz w:val="24"/>
                <w:szCs w:val="24"/>
              </w:rPr>
              <w:t>建设银行南京尧化门支行</w:t>
            </w:r>
          </w:p>
          <w:p w14:paraId="421178BA">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银行账号：</w:t>
            </w:r>
            <w:r>
              <w:rPr>
                <w:rFonts w:hint="eastAsia" w:asciiTheme="minorEastAsia" w:hAnsiTheme="minorEastAsia" w:eastAsiaTheme="minorEastAsia" w:cstheme="minorEastAsia"/>
                <w:color w:val="000000"/>
                <w:kern w:val="0"/>
                <w:sz w:val="24"/>
                <w:szCs w:val="24"/>
              </w:rPr>
              <w:t>32001597338052500491</w:t>
            </w:r>
          </w:p>
        </w:tc>
        <w:tc>
          <w:tcPr>
            <w:tcW w:w="4340" w:type="dxa"/>
          </w:tcPr>
          <w:p w14:paraId="2C6846CA">
            <w:pPr>
              <w:tabs>
                <w:tab w:val="left" w:pos="4620"/>
              </w:tabs>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14:paraId="2FFD36BA">
            <w:pPr>
              <w:tabs>
                <w:tab w:val="left" w:pos="4620"/>
              </w:tabs>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（合同专用章或公章）</w:t>
            </w:r>
          </w:p>
          <w:p w14:paraId="0AB31B72">
            <w:pPr>
              <w:spacing w:line="360" w:lineRule="auto"/>
              <w:ind w:left="101" w:hanging="100" w:hangingChars="4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p w14:paraId="4DA1AA52">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14:paraId="2D80010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w:t>
            </w:r>
          </w:p>
          <w:p w14:paraId="713E6557">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415891DD">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纳税人身份：</w:t>
            </w:r>
          </w:p>
          <w:p w14:paraId="619FEAB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营业执照编号：</w:t>
            </w:r>
          </w:p>
          <w:p w14:paraId="5F5485F8">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w:t>
            </w:r>
          </w:p>
          <w:p w14:paraId="5FF8213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p w14:paraId="4B4BD3BD">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联行号：</w:t>
            </w:r>
          </w:p>
          <w:p w14:paraId="11473B82">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银行账号：   </w:t>
            </w:r>
          </w:p>
        </w:tc>
      </w:tr>
    </w:tbl>
    <w:p w14:paraId="0796B6F5">
      <w:pPr>
        <w:tabs>
          <w:tab w:val="left" w:pos="0"/>
        </w:tabs>
        <w:spacing w:line="360" w:lineRule="auto"/>
        <w:ind w:firstLine="562" w:firstLineChars="200"/>
        <w:jc w:val="center"/>
        <w:rPr>
          <w:b/>
          <w:sz w:val="28"/>
          <w:szCs w:val="28"/>
        </w:rPr>
      </w:pPr>
    </w:p>
    <w:p w14:paraId="489582A9">
      <w:pPr>
        <w:tabs>
          <w:tab w:val="left" w:pos="0"/>
        </w:tabs>
        <w:spacing w:line="360" w:lineRule="auto"/>
        <w:ind w:firstLine="562" w:firstLineChars="200"/>
        <w:jc w:val="center"/>
        <w:rPr>
          <w:b/>
          <w:sz w:val="28"/>
          <w:szCs w:val="28"/>
        </w:rPr>
      </w:pPr>
    </w:p>
    <w:p w14:paraId="07CFD0D6">
      <w:pPr>
        <w:tabs>
          <w:tab w:val="left" w:pos="0"/>
        </w:tabs>
        <w:spacing w:line="360" w:lineRule="auto"/>
        <w:ind w:firstLine="562" w:firstLineChars="200"/>
        <w:jc w:val="center"/>
        <w:rPr>
          <w:b/>
          <w:sz w:val="28"/>
          <w:szCs w:val="28"/>
        </w:rPr>
      </w:pPr>
    </w:p>
    <w:p w14:paraId="62687A57">
      <w:pPr>
        <w:tabs>
          <w:tab w:val="left" w:pos="0"/>
        </w:tabs>
        <w:spacing w:line="360" w:lineRule="auto"/>
        <w:ind w:firstLine="562" w:firstLineChars="200"/>
        <w:jc w:val="center"/>
        <w:rPr>
          <w:b/>
          <w:sz w:val="28"/>
          <w:szCs w:val="28"/>
        </w:rPr>
      </w:pPr>
    </w:p>
    <w:p w14:paraId="39CD5F53">
      <w:pPr>
        <w:tabs>
          <w:tab w:val="left" w:pos="0"/>
        </w:tabs>
        <w:spacing w:line="360" w:lineRule="auto"/>
        <w:ind w:firstLine="562" w:firstLineChars="200"/>
        <w:jc w:val="center"/>
        <w:rPr>
          <w:b/>
          <w:sz w:val="28"/>
          <w:szCs w:val="28"/>
        </w:rPr>
      </w:pPr>
    </w:p>
    <w:p w14:paraId="16303D7E">
      <w:pPr>
        <w:rPr>
          <w:b/>
          <w:sz w:val="28"/>
          <w:szCs w:val="28"/>
        </w:rPr>
      </w:pPr>
      <w:r>
        <w:rPr>
          <w:b/>
          <w:sz w:val="28"/>
          <w:szCs w:val="28"/>
        </w:rPr>
        <w:br w:type="page"/>
      </w:r>
    </w:p>
    <w:p w14:paraId="0E9F7644">
      <w:pPr>
        <w:tabs>
          <w:tab w:val="left" w:pos="0"/>
        </w:tabs>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第二部分  </w:t>
      </w:r>
    </w:p>
    <w:p w14:paraId="0D33B8C0">
      <w:pPr>
        <w:spacing w:line="360" w:lineRule="auto"/>
        <w:ind w:firstLine="482" w:firstLineChars="200"/>
        <w:rPr>
          <w:rFonts w:cs="仿宋_GB2312" w:asciiTheme="minorEastAsia" w:hAnsiTheme="minorEastAsia" w:eastAsiaTheme="minorEastAsia"/>
          <w:b/>
          <w:bCs/>
          <w:kern w:val="0"/>
          <w:sz w:val="24"/>
          <w:szCs w:val="24"/>
        </w:rPr>
      </w:pPr>
      <w:r>
        <w:rPr>
          <w:rFonts w:hint="eastAsia" w:cs="仿宋_GB2312" w:asciiTheme="minorEastAsia" w:hAnsiTheme="minorEastAsia" w:eastAsiaTheme="minorEastAsia"/>
          <w:b/>
          <w:bCs/>
          <w:kern w:val="0"/>
          <w:sz w:val="24"/>
          <w:szCs w:val="24"/>
        </w:rPr>
        <w:t>第1条  乙方责任</w:t>
      </w:r>
    </w:p>
    <w:p w14:paraId="3ADC5AA0">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1.1乙方必须按照施工规范、施工图纸、甲方技术交底和验收标准以及甲方依据合同发出的指令要求施工。</w:t>
      </w:r>
    </w:p>
    <w:p w14:paraId="3EBFFD66">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1.2乙方根据所涉图纸及工程勘察报告，负责组织合同约定的施工机具及配套设备和熟练工人进场施工，并向甲方提供进场人员符合要求的身份证、上岗证原件和复印件，原件在有关部门验收后还给乙方；</w:t>
      </w:r>
    </w:p>
    <w:p w14:paraId="78F4B860">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1.3乙方进场务工人员年龄须小于60周岁，乙方须为其购买意外伤害保险和劳动保护用品，或由甲方代为办理，相关办理费用在劳务款结算时扣回，不符合要求乙方人员一律不得进入施工现场。</w:t>
      </w:r>
    </w:p>
    <w:p w14:paraId="62F9591B">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1.4乙方应妥善保管、使用甲方供应的材料、设备机具及构配件。因保管不善发生丢失、损坏及不合理损耗，乙方应按采购价赔偿，并承担因此造成的其他经济损失。</w:t>
      </w:r>
    </w:p>
    <w:p w14:paraId="1B53918B">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1.5乙方应及时支付民工工资。按月向项目部提供发放民工工资相关资料，如考勤表、工资表、个税申报清单等，否则甲方不予结算办理。如甲方代为发放民工工资，乙方应配合提供相关资料。因乙方拖欠民工工资导致甲方受到举报或查处的，甲方将对乙方处于每次10万元人民币的处罚。</w:t>
      </w:r>
    </w:p>
    <w:p w14:paraId="0F9AECBF">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1.6乙方不得外泄施工现场资料及与工程有关的图片、影像、文字传播，否则，甲方可以视情况给与1-3万元的罚款，或承担由此引起的刑事责任。</w:t>
      </w:r>
    </w:p>
    <w:p w14:paraId="356664FF">
      <w:pPr>
        <w:spacing w:line="360" w:lineRule="auto"/>
        <w:ind w:firstLine="482" w:firstLineChars="200"/>
        <w:rPr>
          <w:rFonts w:cs="仿宋_GB2312" w:asciiTheme="minorEastAsia" w:hAnsiTheme="minorEastAsia" w:eastAsiaTheme="minorEastAsia"/>
          <w:b/>
          <w:bCs/>
          <w:kern w:val="0"/>
          <w:sz w:val="24"/>
          <w:szCs w:val="24"/>
        </w:rPr>
      </w:pPr>
      <w:r>
        <w:rPr>
          <w:rFonts w:hint="eastAsia" w:cs="仿宋_GB2312" w:asciiTheme="minorEastAsia" w:hAnsiTheme="minorEastAsia" w:eastAsiaTheme="minorEastAsia"/>
          <w:b/>
          <w:bCs/>
          <w:kern w:val="0"/>
          <w:sz w:val="24"/>
          <w:szCs w:val="24"/>
        </w:rPr>
        <w:t>第2条 工作内容及计量</w:t>
      </w:r>
    </w:p>
    <w:p w14:paraId="74726C92">
      <w:pPr>
        <w:spacing w:line="360" w:lineRule="auto"/>
        <w:ind w:firstLine="480" w:firstLineChars="200"/>
        <w:jc w:val="left"/>
        <w:rPr>
          <w:rFonts w:cs="仿宋_GB2312" w:asciiTheme="minorEastAsia" w:hAnsiTheme="minorEastAsia" w:eastAsiaTheme="minorEastAsia"/>
          <w:sz w:val="24"/>
          <w:szCs w:val="24"/>
        </w:rPr>
      </w:pPr>
      <w:bookmarkStart w:id="3" w:name="_Toc9320500"/>
      <w:r>
        <w:rPr>
          <w:rFonts w:hint="eastAsia" w:cs="仿宋_GB2312" w:asciiTheme="minorEastAsia" w:hAnsiTheme="minorEastAsia" w:eastAsiaTheme="minorEastAsia"/>
          <w:sz w:val="24"/>
          <w:szCs w:val="24"/>
        </w:rPr>
        <w:t>2.1固定总价合同所包含的费用</w:t>
      </w:r>
    </w:p>
    <w:p w14:paraId="5DF601B6">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固定总价合同包含但不限于以下费用：乙方为完成作业范围内图纸所示全部工作内容的资源配备、施工准备、完成所有劳务作业所需人工费、辅材费、保险费、劳保费、必要的机械机具设备使用费、机械燃油费（如需）、辅助设备使用费（如：挖机、吊车、振动锤等）、设备和人员出进退场费、安全风险费、安全文明施工费、措施费，配合费、缺陷修复费及由乙方自行承担的人员食宿费，乙方的管理费、利润、规费、税金和风险费及可能存在的施工干扰而增加的窝工费等一切费用。合同总价不因地质情况变化、市场价格变化、工期变化、天气影响等因素而调整。</w:t>
      </w:r>
    </w:p>
    <w:p w14:paraId="1F155DDF">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2.2全费用综合单价包含的费用</w:t>
      </w:r>
    </w:p>
    <w:p w14:paraId="3A27A1B5">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全费用综合单价为乙方为完成本项劳务作业所需的一切费用，包含但不限于以下费用：乙方完成所有劳务作业所需人工费、辅材费、保险费、劳动保护费、必要的机械机具设备使用费、机械燃油费（如需）、辅助设备使用费、设备和人员出进退场费、安全风险费、安全文明施工费、措施费，配合费、缺陷修复费及由乙方自行承担的人员食宿费，乙方的管理费、利润、税金和风险费及可能存在的施工干扰而增加的窝工费等一切费用。全费用综合单价不因地质情况的变化、工程量的增减、工期的变化而调整。</w:t>
      </w:r>
    </w:p>
    <w:p w14:paraId="01DDE3D7">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除另有约定，本合同全费用综合单价不予调整。</w:t>
      </w:r>
    </w:p>
    <w:bookmarkEnd w:id="3"/>
    <w:p w14:paraId="28A32C60">
      <w:pPr>
        <w:numPr>
          <w:ilvl w:val="0"/>
          <w:numId w:val="3"/>
        </w:numPr>
        <w:spacing w:line="360" w:lineRule="auto"/>
        <w:ind w:firstLine="482" w:firstLineChars="200"/>
        <w:jc w:val="left"/>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材料用量要求</w:t>
      </w:r>
    </w:p>
    <w:p w14:paraId="0570DC14">
      <w:pPr>
        <w:spacing w:line="360" w:lineRule="auto"/>
        <w:ind w:firstLine="482" w:firstLineChars="200"/>
        <w:rPr>
          <w:b/>
          <w:color w:val="000000"/>
          <w:sz w:val="24"/>
          <w:szCs w:val="24"/>
        </w:rPr>
      </w:pPr>
      <w:r>
        <w:rPr>
          <w:rFonts w:hint="eastAsia" w:cs="仿宋_GB2312" w:asciiTheme="minorEastAsia" w:hAnsiTheme="minorEastAsia" w:eastAsiaTheme="minorEastAsia"/>
          <w:b/>
          <w:sz w:val="24"/>
          <w:szCs w:val="24"/>
        </w:rPr>
        <w:t>该部分由项目部按劳务施工内容提出项目要求。如</w:t>
      </w:r>
      <w:r>
        <w:rPr>
          <w:rFonts w:hint="eastAsia" w:cs="仿宋_GB2312" w:asciiTheme="minorEastAsia" w:hAnsiTheme="minorEastAsia" w:eastAsiaTheme="minorEastAsia"/>
          <w:b/>
          <w:sz w:val="24"/>
          <w:szCs w:val="24"/>
          <w:lang w:val="en-US" w:eastAsia="zh-CN"/>
        </w:rPr>
        <w:t>混凝土用量、水</w:t>
      </w:r>
      <w:r>
        <w:rPr>
          <w:rFonts w:hint="eastAsia"/>
          <w:b/>
          <w:color w:val="000000"/>
          <w:sz w:val="24"/>
          <w:szCs w:val="24"/>
        </w:rPr>
        <w:t>泥用量、钢筋笼制作钢筋用量、废钢筋收集等</w:t>
      </w:r>
    </w:p>
    <w:p w14:paraId="36CFF43C">
      <w:pPr>
        <w:numPr>
          <w:ilvl w:val="0"/>
          <w:numId w:val="3"/>
        </w:numPr>
        <w:spacing w:line="360" w:lineRule="auto"/>
        <w:ind w:firstLine="482" w:firstLineChars="200"/>
        <w:jc w:val="left"/>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施工进度要求</w:t>
      </w:r>
    </w:p>
    <w:p w14:paraId="4A9F0E60">
      <w:pPr>
        <w:spacing w:line="360" w:lineRule="auto"/>
        <w:ind w:firstLine="482" w:firstLineChars="200"/>
        <w:rPr>
          <w:b/>
          <w:bCs/>
          <w:sz w:val="24"/>
          <w:szCs w:val="24"/>
        </w:rPr>
      </w:pPr>
      <w:r>
        <w:rPr>
          <w:rFonts w:hint="eastAsia"/>
          <w:b/>
          <w:bCs/>
          <w:sz w:val="24"/>
          <w:szCs w:val="24"/>
        </w:rPr>
        <w:t>该部分由项目部提出具体要求，</w:t>
      </w:r>
    </w:p>
    <w:p w14:paraId="5BD17569">
      <w:pPr>
        <w:spacing w:line="360" w:lineRule="auto"/>
        <w:ind w:firstLine="482" w:firstLineChars="200"/>
        <w:jc w:val="left"/>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第5条 结算</w:t>
      </w:r>
    </w:p>
    <w:p w14:paraId="53B2F4B8">
      <w:pPr>
        <w:tabs>
          <w:tab w:val="left" w:pos="322"/>
        </w:tabs>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5.1分包工作内容以外的所有工作签证、调价、结算须经甲方工程部门和成本核算部门审核同意，并加盖甲方合同专用章后方可作为最终结算和付款的依据。仅项目部人员签字、盖项目部印章的任何有关涉及结算款调整的协议、说明等均不能作为工程结算及付款依据。</w:t>
      </w:r>
    </w:p>
    <w:p w14:paraId="2C271EDD">
      <w:pPr>
        <w:tabs>
          <w:tab w:val="left" w:pos="322"/>
        </w:tabs>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5.2最终结算以结算审核单为准，并作为最终结算付款依据。</w:t>
      </w:r>
    </w:p>
    <w:p w14:paraId="0CA17112">
      <w:pPr>
        <w:spacing w:line="360" w:lineRule="auto"/>
        <w:ind w:firstLine="482" w:firstLineChars="20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第6条 工期顺延及违约责任</w:t>
      </w:r>
    </w:p>
    <w:p w14:paraId="64F2BD0D">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6.1工期相关要求协议书第1条约定执行。出现下列情形，工期顺延，甲方不承担延期引起的相关费用。 </w:t>
      </w:r>
    </w:p>
    <w:p w14:paraId="7AE376EE">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1.业主方未按期交出施工场地、提供水、电源；</w:t>
      </w:r>
    </w:p>
    <w:p w14:paraId="49D0AA32">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2.因工程设计变更，致工程量增加或减少的；</w:t>
      </w:r>
    </w:p>
    <w:p w14:paraId="74A4D614">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3.其它非甲方原因导致无法正常施工的。</w:t>
      </w:r>
    </w:p>
    <w:p w14:paraId="472BC8B1">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6.2乙方未能按照合同的规定履行，出现下列情形的，甲方有权立即解除合同，无须对乙方的损失进行赔偿，甲方同时有权要求乙方赔偿由此而引起的甲方的损失。 </w:t>
      </w:r>
    </w:p>
    <w:p w14:paraId="0DDA5DD6">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1.不按期进场施工的；</w:t>
      </w:r>
    </w:p>
    <w:p w14:paraId="62428331">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2.因乙方原因影响工程进度；</w:t>
      </w:r>
    </w:p>
    <w:p w14:paraId="36B370D2">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3.因乙方原因而导致甲方承包工程延期竣工；</w:t>
      </w:r>
    </w:p>
    <w:p w14:paraId="117AD73B">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4.因乙方原因而导致工程达不到合同约定质量标准或影响整体工程验收；</w:t>
      </w:r>
    </w:p>
    <w:p w14:paraId="082D66FB">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5.其它乙方原因造成的损失。</w:t>
      </w:r>
    </w:p>
    <w:p w14:paraId="70EE5DFB">
      <w:pPr>
        <w:spacing w:line="360" w:lineRule="auto"/>
        <w:ind w:firstLine="482" w:firstLineChars="20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第7条 违约责任</w:t>
      </w:r>
    </w:p>
    <w:p w14:paraId="2C89A58F">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7.1未完成甲方下达的施工计划，延误工期的，乙方按照 </w:t>
      </w:r>
      <w:r>
        <w:rPr>
          <w:rFonts w:hint="eastAsia" w:ascii="宋体" w:hAnsi="宋体" w:cs="宋体"/>
          <w:sz w:val="24"/>
          <w:szCs w:val="24"/>
          <w:highlight w:val="yellow"/>
          <w:u w:val="single"/>
        </w:rPr>
        <w:t>****</w:t>
      </w:r>
      <w:r>
        <w:rPr>
          <w:rFonts w:hint="eastAsia" w:cs="仿宋_GB2312" w:asciiTheme="minorEastAsia" w:hAnsiTheme="minorEastAsia" w:eastAsiaTheme="minorEastAsia"/>
          <w:sz w:val="24"/>
          <w:szCs w:val="24"/>
        </w:rPr>
        <w:t>元/天承担违约金；</w:t>
      </w:r>
    </w:p>
    <w:p w14:paraId="57F89C1E">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7.2质量达不到验收标准，乙方应无条件返工，费用由乙方承担，乙方因自身原因无法完成的，甲方可以委派其他劳务企业完成，产生的费用由乙方承担；</w:t>
      </w:r>
    </w:p>
    <w:p w14:paraId="3D46424F">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7.3未经甲方书面同意擅自停工的，乙方应承担停工期间给甲方造成的损失；</w:t>
      </w:r>
    </w:p>
    <w:p w14:paraId="7FF81E7D">
      <w:pPr>
        <w:spacing w:line="360" w:lineRule="auto"/>
        <w:ind w:firstLine="480" w:firstLineChars="200"/>
        <w:rPr>
          <w:rFonts w:ascii="宋体" w:hAnsi="宋体" w:cs="宋体"/>
          <w:sz w:val="24"/>
          <w:szCs w:val="24"/>
        </w:rPr>
      </w:pPr>
      <w:r>
        <w:rPr>
          <w:rFonts w:hint="eastAsia" w:cs="仿宋_GB2312" w:asciiTheme="minorEastAsia" w:hAnsiTheme="minorEastAsia" w:eastAsiaTheme="minorEastAsia"/>
          <w:sz w:val="24"/>
          <w:szCs w:val="24"/>
        </w:rPr>
        <w:t>7.4</w:t>
      </w:r>
      <w:r>
        <w:rPr>
          <w:rFonts w:hint="eastAsia" w:ascii="宋体" w:hAnsi="宋体" w:cs="宋体"/>
          <w:sz w:val="24"/>
          <w:szCs w:val="24"/>
        </w:rPr>
        <w:t xml:space="preserve"> 乙方以非正当方式（包括5人以上围堵、占据施工现场、甲方办公场所；以任何手段阻止施工现场正常施工、甲方正常办公秩序；阻塞交通；攀爬塔吊、建筑物、广告牌等；以及《国务院信访工作条例》〔国务院第431号令〕第二十条规定的行为）向甲方提出要求的，乙方支付违约金</w:t>
      </w:r>
      <w:r>
        <w:rPr>
          <w:rFonts w:hint="eastAsia" w:ascii="宋体" w:hAnsi="宋体" w:cs="宋体"/>
          <w:sz w:val="24"/>
          <w:szCs w:val="24"/>
          <w:u w:val="single"/>
        </w:rPr>
        <w:t xml:space="preserve"> </w:t>
      </w:r>
      <w:r>
        <w:rPr>
          <w:rFonts w:hint="eastAsia" w:ascii="宋体" w:hAnsi="宋体" w:cs="宋体"/>
          <w:sz w:val="24"/>
          <w:szCs w:val="24"/>
          <w:highlight w:val="yellow"/>
          <w:u w:val="single"/>
        </w:rPr>
        <w:t>****</w:t>
      </w:r>
      <w:r>
        <w:rPr>
          <w:rFonts w:hint="eastAsia" w:ascii="宋体" w:hAnsi="宋体" w:cs="宋体"/>
          <w:sz w:val="24"/>
          <w:szCs w:val="24"/>
        </w:rPr>
        <w:t>元；如该违约金不足以弥补甲方的损失，甲方可以要求乙方继续予以赔偿。</w:t>
      </w:r>
    </w:p>
    <w:p w14:paraId="3FDBC5BD">
      <w:pPr>
        <w:spacing w:line="360" w:lineRule="auto"/>
        <w:ind w:firstLine="482" w:firstLineChars="20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第8条 争议解决</w:t>
      </w:r>
    </w:p>
    <w:p w14:paraId="06A7872E">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8.1本合同履行期间如发生争议，双方应协商解决。协商不成的，则提交南京市栖霞区人民法院管辖裁决。本合同关于争议解决方式的约定具有最高的效力，双方以后发生的补充合同、会议纪要、来往函件、发料单、结算单等涉及到争议解决方式的，均不得对抗此约定。</w:t>
      </w:r>
    </w:p>
    <w:p w14:paraId="17964978">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8.2 发生争议后，除非出现下列情况，双方都应继续履行合同，保持工作连续，保护好已完工作成果：</w:t>
      </w:r>
    </w:p>
    <w:p w14:paraId="08896452">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1.单方违约导致合同确已无法履行，双方协议终止合同；</w:t>
      </w:r>
    </w:p>
    <w:p w14:paraId="7E688E69">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2.调解要求停止合同工作，且为双方接受；</w:t>
      </w:r>
    </w:p>
    <w:p w14:paraId="3099CFD4">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3.法院要求停止合同工作。</w:t>
      </w:r>
    </w:p>
    <w:p w14:paraId="27BA539A">
      <w:pPr>
        <w:spacing w:line="360" w:lineRule="auto"/>
        <w:ind w:firstLine="480" w:firstLineChars="200"/>
        <w:rPr>
          <w:rFonts w:cs="仿宋_GB2312" w:asciiTheme="minorEastAsia" w:hAnsiTheme="minorEastAsia" w:eastAsiaTheme="minorEastAsia"/>
          <w:sz w:val="24"/>
          <w:szCs w:val="24"/>
        </w:rPr>
      </w:pPr>
    </w:p>
    <w:p w14:paraId="051A8688">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甲方：</w:t>
      </w:r>
      <w:r>
        <w:rPr>
          <w:rFonts w:hint="eastAsia" w:cs="仿宋_GB2312" w:asciiTheme="minorEastAsia" w:hAnsiTheme="minorEastAsia" w:eastAsiaTheme="minorEastAsia"/>
          <w:color w:val="000000"/>
          <w:kern w:val="0"/>
          <w:sz w:val="24"/>
          <w:szCs w:val="24"/>
        </w:rPr>
        <w:t xml:space="preserve">中煤长江基础建设有限公司      </w:t>
      </w:r>
      <w:r>
        <w:rPr>
          <w:rFonts w:hint="eastAsia" w:cs="仿宋_GB2312" w:asciiTheme="minorEastAsia" w:hAnsiTheme="minorEastAsia" w:eastAsiaTheme="minorEastAsia"/>
          <w:sz w:val="24"/>
          <w:szCs w:val="24"/>
        </w:rPr>
        <w:t>乙方：</w:t>
      </w: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w:t>
      </w:r>
    </w:p>
    <w:p w14:paraId="6A750118">
      <w:pPr>
        <w:spacing w:line="360" w:lineRule="auto"/>
        <w:ind w:firstLine="1440" w:firstLineChars="6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（合同专用章）                     （合同专用章或公章）</w:t>
      </w:r>
    </w:p>
    <w:p w14:paraId="79550DF9">
      <w:pPr>
        <w:spacing w:line="360" w:lineRule="auto"/>
        <w:ind w:firstLine="1440" w:firstLineChars="600"/>
        <w:rPr>
          <w:rFonts w:cs="仿宋_GB2312" w:asciiTheme="minorEastAsia" w:hAnsiTheme="minorEastAsia" w:eastAsiaTheme="minorEastAsia"/>
          <w:sz w:val="24"/>
          <w:szCs w:val="24"/>
        </w:rPr>
      </w:pPr>
    </w:p>
    <w:p w14:paraId="78D71C82">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法定代表人：                        法定代表人：</w:t>
      </w:r>
    </w:p>
    <w:p w14:paraId="536E9B2C">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签约代表人：                        委托代理人：</w:t>
      </w:r>
    </w:p>
    <w:p w14:paraId="37FF04C8">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联系电话：                          联系电话：</w:t>
      </w:r>
    </w:p>
    <w:p w14:paraId="72B59EB3">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日期：                              </w:t>
      </w:r>
      <w:r>
        <w:rPr>
          <w:rFonts w:cs="仿宋" w:asciiTheme="minorEastAsia" w:hAnsiTheme="minorEastAsia" w:eastAsiaTheme="minorEastAsia"/>
          <w:color w:val="000000"/>
          <w:kern w:val="0"/>
          <w:sz w:val="24"/>
          <w:szCs w:val="24"/>
        </w:rPr>
        <w:t>日期：</w:t>
      </w:r>
    </w:p>
    <w:p w14:paraId="415B5DF2">
      <w:pPr>
        <w:spacing w:line="360" w:lineRule="auto"/>
        <w:ind w:firstLine="482" w:firstLineChars="200"/>
        <w:jc w:val="center"/>
        <w:rPr>
          <w:rFonts w:cs="等线 Light" w:asciiTheme="minorEastAsia" w:hAnsiTheme="minorEastAsia" w:eastAsiaTheme="minorEastAsia"/>
          <w:b/>
          <w:bCs/>
          <w:sz w:val="24"/>
          <w:szCs w:val="24"/>
        </w:rPr>
      </w:pPr>
    </w:p>
    <w:p w14:paraId="77696D4B">
      <w:pPr>
        <w:spacing w:line="360" w:lineRule="auto"/>
        <w:ind w:firstLine="482" w:firstLineChars="200"/>
        <w:jc w:val="center"/>
        <w:rPr>
          <w:rFonts w:cs="等线 Light" w:asciiTheme="minorEastAsia" w:hAnsiTheme="minorEastAsia" w:eastAsiaTheme="minorEastAsia"/>
          <w:b/>
          <w:bCs/>
          <w:sz w:val="24"/>
          <w:szCs w:val="24"/>
        </w:rPr>
      </w:pPr>
    </w:p>
    <w:p w14:paraId="36E6BF09">
      <w:pPr>
        <w:spacing w:line="480" w:lineRule="auto"/>
        <w:ind w:firstLine="562" w:firstLineChars="200"/>
        <w:jc w:val="center"/>
        <w:rPr>
          <w:rFonts w:cs="等线 Light" w:asciiTheme="minorEastAsia" w:hAnsiTheme="minorEastAsia" w:eastAsiaTheme="minorEastAsia"/>
          <w:b/>
          <w:bCs/>
          <w:sz w:val="28"/>
          <w:szCs w:val="28"/>
        </w:rPr>
      </w:pPr>
    </w:p>
    <w:p w14:paraId="6B7550F8">
      <w:pPr>
        <w:spacing w:line="480" w:lineRule="auto"/>
        <w:ind w:firstLine="562" w:firstLineChars="200"/>
        <w:jc w:val="center"/>
        <w:rPr>
          <w:rFonts w:cs="等线 Light" w:asciiTheme="minorEastAsia" w:hAnsiTheme="minorEastAsia" w:eastAsiaTheme="minorEastAsia"/>
          <w:b/>
          <w:bCs/>
          <w:sz w:val="28"/>
          <w:szCs w:val="28"/>
        </w:rPr>
      </w:pPr>
    </w:p>
    <w:p w14:paraId="4E041351">
      <w:pPr>
        <w:spacing w:line="480" w:lineRule="auto"/>
        <w:ind w:firstLine="562" w:firstLineChars="200"/>
        <w:jc w:val="center"/>
        <w:rPr>
          <w:rFonts w:cs="等线 Light" w:asciiTheme="minorEastAsia" w:hAnsiTheme="minorEastAsia" w:eastAsiaTheme="minorEastAsia"/>
          <w:b/>
          <w:bCs/>
          <w:sz w:val="28"/>
          <w:szCs w:val="28"/>
        </w:rPr>
      </w:pPr>
    </w:p>
    <w:p w14:paraId="5CE07C0E">
      <w:pPr>
        <w:spacing w:line="480" w:lineRule="auto"/>
        <w:ind w:firstLine="562" w:firstLineChars="200"/>
        <w:jc w:val="center"/>
        <w:rPr>
          <w:rFonts w:cs="等线 Light" w:asciiTheme="minorEastAsia" w:hAnsiTheme="minorEastAsia" w:eastAsiaTheme="minorEastAsia"/>
          <w:b/>
          <w:bCs/>
          <w:sz w:val="28"/>
          <w:szCs w:val="28"/>
        </w:rPr>
      </w:pPr>
    </w:p>
    <w:p w14:paraId="456253F5">
      <w:pPr>
        <w:spacing w:line="480" w:lineRule="auto"/>
        <w:ind w:firstLine="562" w:firstLineChars="200"/>
        <w:jc w:val="center"/>
        <w:rPr>
          <w:rFonts w:cs="等线 Light" w:asciiTheme="minorEastAsia" w:hAnsiTheme="minorEastAsia" w:eastAsiaTheme="minorEastAsia"/>
          <w:b/>
          <w:bCs/>
          <w:sz w:val="28"/>
          <w:szCs w:val="28"/>
        </w:rPr>
      </w:pPr>
    </w:p>
    <w:p w14:paraId="1AD460C0">
      <w:pPr>
        <w:jc w:val="center"/>
        <w:rPr>
          <w:rFonts w:hint="eastAsia" w:cs="宋体" w:asciiTheme="minorEastAsia" w:hAnsiTheme="minorEastAsia" w:eastAsiaTheme="minorEastAsia"/>
          <w:b/>
          <w:bCs/>
          <w:color w:val="000000"/>
          <w:sz w:val="28"/>
          <w:szCs w:val="28"/>
        </w:rPr>
      </w:pPr>
    </w:p>
    <w:p w14:paraId="1F3EE6B9">
      <w:pPr>
        <w:rPr>
          <w:rFonts w:hint="eastAsia"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br w:type="page"/>
      </w:r>
    </w:p>
    <w:p w14:paraId="63A85016">
      <w:pPr>
        <w:jc w:val="center"/>
        <w:rPr>
          <w:rFonts w:cs="宋体" w:asciiTheme="minorEastAsia" w:hAnsiTheme="minorEastAsia" w:eastAsiaTheme="minorEastAsia"/>
          <w:b/>
          <w:bCs/>
          <w:color w:val="000000"/>
          <w:sz w:val="28"/>
          <w:szCs w:val="28"/>
        </w:rPr>
      </w:pPr>
      <w:bookmarkStart w:id="4" w:name="_GoBack"/>
      <w:bookmarkEnd w:id="4"/>
      <w:r>
        <w:rPr>
          <w:rFonts w:hint="eastAsia" w:cs="宋体" w:asciiTheme="minorEastAsia" w:hAnsiTheme="minorEastAsia" w:eastAsiaTheme="minorEastAsia"/>
          <w:b/>
          <w:bCs/>
          <w:color w:val="000000"/>
          <w:sz w:val="28"/>
          <w:szCs w:val="28"/>
        </w:rPr>
        <w:t xml:space="preserve">第三部分  </w:t>
      </w:r>
    </w:p>
    <w:p w14:paraId="11411530">
      <w:pPr>
        <w:spacing w:line="360" w:lineRule="auto"/>
        <w:ind w:firstLine="482"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b/>
          <w:sz w:val="24"/>
          <w:szCs w:val="24"/>
        </w:rPr>
        <w:t>合同附件</w:t>
      </w:r>
    </w:p>
    <w:p w14:paraId="74C32A94">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附件一：已标价的劳务分包清单（或合同价款构成表）（如有）</w:t>
      </w:r>
    </w:p>
    <w:p w14:paraId="5923DE0A">
      <w:pPr>
        <w:tabs>
          <w:tab w:val="left" w:pos="0"/>
        </w:tabs>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附件二：乙方授权委托书</w:t>
      </w:r>
    </w:p>
    <w:p w14:paraId="028CAEAA">
      <w:pPr>
        <w:tabs>
          <w:tab w:val="left" w:pos="0"/>
        </w:tabs>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附件三：</w:t>
      </w:r>
      <w:r>
        <w:rPr>
          <w:rFonts w:hint="eastAsia" w:cs="仿宋_GB2312" w:asciiTheme="minorEastAsia" w:hAnsiTheme="minorEastAsia" w:eastAsiaTheme="minorEastAsia"/>
          <w:sz w:val="24"/>
          <w:szCs w:val="24"/>
          <w:lang w:val="zh-CN"/>
        </w:rPr>
        <w:t>安全生产文明施工协议书</w:t>
      </w:r>
    </w:p>
    <w:p w14:paraId="1C5AB39C">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附件四：成本决算办理格式表</w:t>
      </w:r>
    </w:p>
    <w:p w14:paraId="5D682D54">
      <w:pPr>
        <w:spacing w:line="360" w:lineRule="auto"/>
        <w:jc w:val="left"/>
        <w:rPr>
          <w:rFonts w:asciiTheme="minorEastAsia" w:hAnsiTheme="minorEastAsia" w:eastAsiaTheme="minorEastAsia"/>
          <w:color w:val="000000"/>
          <w:sz w:val="24"/>
          <w:szCs w:val="24"/>
        </w:rPr>
      </w:pPr>
    </w:p>
    <w:p w14:paraId="437EC947">
      <w:pPr>
        <w:jc w:val="left"/>
        <w:rPr>
          <w:rFonts w:asciiTheme="minorEastAsia" w:hAnsiTheme="minorEastAsia" w:eastAsiaTheme="minorEastAsia"/>
          <w:color w:val="000000"/>
          <w:sz w:val="28"/>
          <w:szCs w:val="28"/>
        </w:rPr>
      </w:pPr>
    </w:p>
    <w:p w14:paraId="7C0FBB3D">
      <w:pPr>
        <w:jc w:val="left"/>
        <w:rPr>
          <w:rFonts w:asciiTheme="minorEastAsia" w:hAnsiTheme="minorEastAsia" w:eastAsiaTheme="minorEastAsia"/>
          <w:color w:val="000000"/>
          <w:sz w:val="28"/>
          <w:szCs w:val="28"/>
        </w:rPr>
      </w:pPr>
    </w:p>
    <w:p w14:paraId="2B5773A9">
      <w:pPr>
        <w:jc w:val="left"/>
        <w:rPr>
          <w:rFonts w:asciiTheme="minorEastAsia" w:hAnsiTheme="minorEastAsia" w:eastAsiaTheme="minorEastAsia"/>
          <w:color w:val="000000"/>
          <w:sz w:val="28"/>
          <w:szCs w:val="28"/>
        </w:rPr>
      </w:pPr>
    </w:p>
    <w:p w14:paraId="432EBAFA">
      <w:pPr>
        <w:jc w:val="left"/>
        <w:rPr>
          <w:rFonts w:asciiTheme="minorEastAsia" w:hAnsiTheme="minorEastAsia" w:eastAsiaTheme="minorEastAsia"/>
          <w:color w:val="000000"/>
          <w:sz w:val="28"/>
          <w:szCs w:val="28"/>
        </w:rPr>
      </w:pPr>
    </w:p>
    <w:p w14:paraId="17DFA3CC">
      <w:pPr>
        <w:jc w:val="left"/>
        <w:rPr>
          <w:rFonts w:asciiTheme="minorEastAsia" w:hAnsiTheme="minorEastAsia" w:eastAsiaTheme="minorEastAsia"/>
          <w:color w:val="000000"/>
          <w:sz w:val="28"/>
          <w:szCs w:val="28"/>
        </w:rPr>
      </w:pPr>
    </w:p>
    <w:p w14:paraId="46F594C8">
      <w:pPr>
        <w:jc w:val="left"/>
        <w:rPr>
          <w:rFonts w:asciiTheme="minorEastAsia" w:hAnsiTheme="minorEastAsia" w:eastAsiaTheme="minorEastAsia"/>
          <w:color w:val="000000"/>
          <w:sz w:val="28"/>
          <w:szCs w:val="28"/>
        </w:rPr>
      </w:pPr>
    </w:p>
    <w:p w14:paraId="054050D4">
      <w:pPr>
        <w:jc w:val="left"/>
        <w:rPr>
          <w:rFonts w:asciiTheme="minorEastAsia" w:hAnsiTheme="minorEastAsia" w:eastAsiaTheme="minorEastAsia"/>
          <w:color w:val="000000"/>
          <w:sz w:val="28"/>
          <w:szCs w:val="28"/>
        </w:rPr>
      </w:pPr>
    </w:p>
    <w:p w14:paraId="0D46E3C9">
      <w:pPr>
        <w:jc w:val="left"/>
        <w:rPr>
          <w:rFonts w:asciiTheme="minorEastAsia" w:hAnsiTheme="minorEastAsia" w:eastAsiaTheme="minorEastAsia"/>
          <w:color w:val="000000"/>
          <w:sz w:val="28"/>
          <w:szCs w:val="28"/>
        </w:rPr>
      </w:pPr>
    </w:p>
    <w:p w14:paraId="7167A869">
      <w:pPr>
        <w:jc w:val="left"/>
        <w:rPr>
          <w:rFonts w:asciiTheme="minorEastAsia" w:hAnsiTheme="minorEastAsia" w:eastAsiaTheme="minorEastAsia"/>
          <w:color w:val="000000"/>
          <w:sz w:val="28"/>
          <w:szCs w:val="28"/>
        </w:rPr>
      </w:pPr>
    </w:p>
    <w:p w14:paraId="3B00ACE8">
      <w:pPr>
        <w:jc w:val="left"/>
        <w:rPr>
          <w:rFonts w:asciiTheme="minorEastAsia" w:hAnsiTheme="minorEastAsia" w:eastAsiaTheme="minorEastAsia"/>
          <w:color w:val="000000"/>
          <w:sz w:val="28"/>
          <w:szCs w:val="28"/>
        </w:rPr>
      </w:pPr>
    </w:p>
    <w:p w14:paraId="3B49D054">
      <w:pPr>
        <w:jc w:val="left"/>
        <w:rPr>
          <w:rFonts w:asciiTheme="minorEastAsia" w:hAnsiTheme="minorEastAsia" w:eastAsiaTheme="minorEastAsia"/>
          <w:color w:val="000000"/>
          <w:sz w:val="28"/>
          <w:szCs w:val="28"/>
        </w:rPr>
      </w:pPr>
    </w:p>
    <w:p w14:paraId="1578F0F4">
      <w:pPr>
        <w:jc w:val="left"/>
        <w:rPr>
          <w:rFonts w:asciiTheme="minorEastAsia" w:hAnsiTheme="minorEastAsia" w:eastAsiaTheme="minorEastAsia"/>
          <w:color w:val="000000"/>
          <w:sz w:val="28"/>
          <w:szCs w:val="28"/>
        </w:rPr>
      </w:pPr>
    </w:p>
    <w:p w14:paraId="0EE1A402">
      <w:pPr>
        <w:jc w:val="left"/>
        <w:rPr>
          <w:rFonts w:asciiTheme="minorEastAsia" w:hAnsiTheme="minorEastAsia" w:eastAsiaTheme="minorEastAsia"/>
          <w:color w:val="000000"/>
          <w:sz w:val="28"/>
          <w:szCs w:val="28"/>
        </w:rPr>
      </w:pPr>
    </w:p>
    <w:p w14:paraId="68761D70">
      <w:pPr>
        <w:jc w:val="left"/>
        <w:rPr>
          <w:rFonts w:asciiTheme="minorEastAsia" w:hAnsiTheme="minorEastAsia" w:eastAsiaTheme="minorEastAsia"/>
          <w:color w:val="000000"/>
          <w:sz w:val="28"/>
          <w:szCs w:val="28"/>
        </w:rPr>
      </w:pPr>
    </w:p>
    <w:p w14:paraId="207228E4">
      <w:pPr>
        <w:jc w:val="left"/>
        <w:rPr>
          <w:rFonts w:asciiTheme="minorEastAsia" w:hAnsiTheme="minorEastAsia" w:eastAsiaTheme="minorEastAsia"/>
          <w:color w:val="000000"/>
          <w:sz w:val="28"/>
          <w:szCs w:val="28"/>
        </w:rPr>
      </w:pPr>
    </w:p>
    <w:p w14:paraId="4AF210D5">
      <w:pPr>
        <w:jc w:val="left"/>
        <w:rPr>
          <w:rFonts w:asciiTheme="minorEastAsia" w:hAnsiTheme="minorEastAsia" w:eastAsiaTheme="minorEastAsia"/>
          <w:color w:val="000000"/>
          <w:sz w:val="28"/>
          <w:szCs w:val="28"/>
        </w:rPr>
      </w:pPr>
    </w:p>
    <w:p w14:paraId="74CFC8F2">
      <w:pPr>
        <w:jc w:val="left"/>
        <w:rPr>
          <w:rFonts w:asciiTheme="minorEastAsia" w:hAnsiTheme="minorEastAsia" w:eastAsiaTheme="minorEastAsia"/>
          <w:color w:val="000000"/>
          <w:sz w:val="28"/>
          <w:szCs w:val="28"/>
        </w:rPr>
      </w:pPr>
    </w:p>
    <w:p w14:paraId="273FC335">
      <w:pPr>
        <w:jc w:val="left"/>
        <w:rPr>
          <w:rFonts w:asciiTheme="minorEastAsia" w:hAnsiTheme="minorEastAsia" w:eastAsiaTheme="minorEastAsia"/>
          <w:color w:val="000000"/>
          <w:sz w:val="28"/>
          <w:szCs w:val="28"/>
        </w:rPr>
      </w:pPr>
      <w:r>
        <w:rPr>
          <w:rFonts w:hint="eastAsia" w:cs="仿宋_GB2312" w:asciiTheme="minorEastAsia" w:hAnsiTheme="minorEastAsia" w:eastAsiaTheme="minorEastAsia"/>
          <w:sz w:val="28"/>
          <w:szCs w:val="28"/>
        </w:rPr>
        <w:t>附件一：已标价的劳务分包清单（或合同价款构成表）</w:t>
      </w:r>
    </w:p>
    <w:p w14:paraId="53079A70">
      <w:pPr>
        <w:jc w:val="left"/>
        <w:rPr>
          <w:rFonts w:asciiTheme="minorEastAsia" w:hAnsiTheme="minorEastAsia" w:eastAsiaTheme="minorEastAsia"/>
          <w:color w:val="000000"/>
          <w:sz w:val="28"/>
          <w:szCs w:val="28"/>
        </w:rPr>
      </w:pPr>
    </w:p>
    <w:p w14:paraId="2E24A534">
      <w:pPr>
        <w:jc w:val="left"/>
        <w:rPr>
          <w:rFonts w:asciiTheme="minorEastAsia" w:hAnsiTheme="minorEastAsia" w:eastAsiaTheme="minorEastAsia"/>
          <w:color w:val="000000"/>
          <w:sz w:val="28"/>
          <w:szCs w:val="28"/>
        </w:rPr>
      </w:pPr>
    </w:p>
    <w:p w14:paraId="5173C5E6">
      <w:pPr>
        <w:jc w:val="left"/>
        <w:rPr>
          <w:rFonts w:asciiTheme="minorEastAsia" w:hAnsiTheme="minorEastAsia" w:eastAsiaTheme="minorEastAsia"/>
          <w:color w:val="000000"/>
          <w:sz w:val="28"/>
          <w:szCs w:val="28"/>
        </w:rPr>
      </w:pPr>
    </w:p>
    <w:p w14:paraId="7442C918">
      <w:pPr>
        <w:jc w:val="left"/>
        <w:rPr>
          <w:rFonts w:asciiTheme="minorEastAsia" w:hAnsiTheme="minorEastAsia" w:eastAsiaTheme="minorEastAsia"/>
          <w:color w:val="000000"/>
          <w:sz w:val="28"/>
          <w:szCs w:val="28"/>
        </w:rPr>
      </w:pPr>
    </w:p>
    <w:p w14:paraId="02BCA1F5">
      <w:pPr>
        <w:jc w:val="left"/>
        <w:rPr>
          <w:rFonts w:asciiTheme="minorEastAsia" w:hAnsiTheme="minorEastAsia" w:eastAsiaTheme="minorEastAsia"/>
          <w:color w:val="000000"/>
          <w:sz w:val="28"/>
          <w:szCs w:val="28"/>
        </w:rPr>
      </w:pPr>
    </w:p>
    <w:p w14:paraId="1E25D9BE">
      <w:pPr>
        <w:jc w:val="left"/>
        <w:rPr>
          <w:rFonts w:asciiTheme="minorEastAsia" w:hAnsiTheme="minorEastAsia" w:eastAsiaTheme="minorEastAsia"/>
          <w:color w:val="000000"/>
          <w:sz w:val="28"/>
          <w:szCs w:val="28"/>
        </w:rPr>
      </w:pPr>
    </w:p>
    <w:p w14:paraId="3ED09C82">
      <w:pPr>
        <w:jc w:val="left"/>
        <w:rPr>
          <w:rFonts w:asciiTheme="minorEastAsia" w:hAnsiTheme="minorEastAsia" w:eastAsiaTheme="minorEastAsia"/>
          <w:color w:val="000000"/>
          <w:sz w:val="28"/>
          <w:szCs w:val="28"/>
        </w:rPr>
      </w:pPr>
    </w:p>
    <w:p w14:paraId="3CA2810E">
      <w:pPr>
        <w:jc w:val="left"/>
        <w:rPr>
          <w:rFonts w:asciiTheme="minorEastAsia" w:hAnsiTheme="minorEastAsia" w:eastAsiaTheme="minorEastAsia"/>
          <w:color w:val="000000"/>
          <w:sz w:val="28"/>
          <w:szCs w:val="28"/>
        </w:rPr>
      </w:pPr>
    </w:p>
    <w:p w14:paraId="3FCC1419">
      <w:pPr>
        <w:jc w:val="left"/>
        <w:rPr>
          <w:rFonts w:asciiTheme="minorEastAsia" w:hAnsiTheme="minorEastAsia" w:eastAsiaTheme="minorEastAsia"/>
          <w:color w:val="000000"/>
          <w:sz w:val="28"/>
          <w:szCs w:val="28"/>
        </w:rPr>
      </w:pPr>
    </w:p>
    <w:p w14:paraId="4B98F218">
      <w:pPr>
        <w:jc w:val="left"/>
        <w:rPr>
          <w:rFonts w:asciiTheme="minorEastAsia" w:hAnsiTheme="minorEastAsia" w:eastAsiaTheme="minorEastAsia"/>
          <w:color w:val="000000"/>
          <w:sz w:val="28"/>
          <w:szCs w:val="28"/>
        </w:rPr>
      </w:pPr>
    </w:p>
    <w:p w14:paraId="485854A9">
      <w:pPr>
        <w:jc w:val="left"/>
        <w:rPr>
          <w:rFonts w:asciiTheme="minorEastAsia" w:hAnsiTheme="minorEastAsia" w:eastAsiaTheme="minorEastAsia"/>
          <w:color w:val="000000"/>
          <w:sz w:val="28"/>
          <w:szCs w:val="28"/>
        </w:rPr>
      </w:pPr>
    </w:p>
    <w:p w14:paraId="7B8D3574">
      <w:pPr>
        <w:jc w:val="left"/>
        <w:rPr>
          <w:rFonts w:asciiTheme="minorEastAsia" w:hAnsiTheme="minorEastAsia" w:eastAsiaTheme="minorEastAsia"/>
          <w:color w:val="000000"/>
          <w:sz w:val="28"/>
          <w:szCs w:val="28"/>
        </w:rPr>
      </w:pPr>
    </w:p>
    <w:p w14:paraId="75F28D35">
      <w:pPr>
        <w:jc w:val="left"/>
        <w:rPr>
          <w:rFonts w:asciiTheme="minorEastAsia" w:hAnsiTheme="minorEastAsia" w:eastAsiaTheme="minorEastAsia"/>
          <w:color w:val="000000"/>
          <w:sz w:val="28"/>
          <w:szCs w:val="28"/>
        </w:rPr>
      </w:pPr>
    </w:p>
    <w:p w14:paraId="399F8FAC">
      <w:pPr>
        <w:jc w:val="left"/>
        <w:rPr>
          <w:rFonts w:asciiTheme="minorEastAsia" w:hAnsiTheme="minorEastAsia" w:eastAsiaTheme="minorEastAsia"/>
          <w:color w:val="000000"/>
          <w:sz w:val="28"/>
          <w:szCs w:val="28"/>
        </w:rPr>
      </w:pPr>
    </w:p>
    <w:p w14:paraId="6FC388E9">
      <w:pPr>
        <w:jc w:val="left"/>
        <w:rPr>
          <w:rFonts w:asciiTheme="minorEastAsia" w:hAnsiTheme="minorEastAsia" w:eastAsiaTheme="minorEastAsia"/>
          <w:color w:val="000000"/>
          <w:sz w:val="28"/>
          <w:szCs w:val="28"/>
        </w:rPr>
      </w:pPr>
    </w:p>
    <w:p w14:paraId="30BEC1FB">
      <w:pPr>
        <w:jc w:val="left"/>
        <w:rPr>
          <w:rFonts w:asciiTheme="minorEastAsia" w:hAnsiTheme="minorEastAsia" w:eastAsiaTheme="minorEastAsia"/>
          <w:color w:val="000000"/>
          <w:sz w:val="28"/>
          <w:szCs w:val="28"/>
        </w:rPr>
      </w:pPr>
    </w:p>
    <w:p w14:paraId="6A2FDBA2">
      <w:pPr>
        <w:jc w:val="left"/>
        <w:rPr>
          <w:rFonts w:asciiTheme="minorEastAsia" w:hAnsiTheme="minorEastAsia" w:eastAsiaTheme="minorEastAsia"/>
          <w:color w:val="000000"/>
          <w:sz w:val="28"/>
          <w:szCs w:val="28"/>
        </w:rPr>
      </w:pPr>
    </w:p>
    <w:p w14:paraId="0EAC834A">
      <w:pPr>
        <w:jc w:val="left"/>
        <w:rPr>
          <w:rFonts w:asciiTheme="minorEastAsia" w:hAnsiTheme="minorEastAsia" w:eastAsiaTheme="minorEastAsia"/>
          <w:color w:val="000000"/>
          <w:sz w:val="28"/>
          <w:szCs w:val="28"/>
        </w:rPr>
      </w:pPr>
    </w:p>
    <w:p w14:paraId="749E3407">
      <w:pPr>
        <w:jc w:val="left"/>
        <w:rPr>
          <w:rFonts w:asciiTheme="minorEastAsia" w:hAnsiTheme="minorEastAsia" w:eastAsiaTheme="minorEastAsia"/>
          <w:color w:val="000000"/>
          <w:sz w:val="28"/>
          <w:szCs w:val="28"/>
        </w:rPr>
      </w:pPr>
    </w:p>
    <w:p w14:paraId="436076D7">
      <w:pPr>
        <w:jc w:val="left"/>
        <w:rPr>
          <w:rFonts w:asciiTheme="minorEastAsia" w:hAnsiTheme="minorEastAsia" w:eastAsiaTheme="minorEastAsia"/>
          <w:color w:val="000000"/>
          <w:sz w:val="28"/>
          <w:szCs w:val="28"/>
        </w:rPr>
      </w:pPr>
    </w:p>
    <w:p w14:paraId="35C59024">
      <w:pPr>
        <w:jc w:val="left"/>
        <w:rPr>
          <w:rFonts w:asciiTheme="minorEastAsia" w:hAnsiTheme="minorEastAsia" w:eastAsiaTheme="minorEastAsia"/>
          <w:color w:val="000000"/>
          <w:sz w:val="28"/>
          <w:szCs w:val="28"/>
        </w:rPr>
      </w:pPr>
    </w:p>
    <w:p w14:paraId="6FDD08AC">
      <w:pPr>
        <w:jc w:val="left"/>
        <w:rPr>
          <w:rFonts w:asciiTheme="minorEastAsia" w:hAnsiTheme="minorEastAsia" w:eastAsiaTheme="minorEastAsia"/>
          <w:color w:val="000000"/>
          <w:sz w:val="28"/>
          <w:szCs w:val="28"/>
        </w:rPr>
      </w:pPr>
    </w:p>
    <w:p w14:paraId="74B847F3">
      <w:pPr>
        <w:jc w:val="left"/>
        <w:rPr>
          <w:rFonts w:asciiTheme="minorEastAsia" w:hAnsiTheme="minorEastAsia" w:eastAsiaTheme="minorEastAsia"/>
          <w:color w:val="000000"/>
          <w:sz w:val="28"/>
          <w:szCs w:val="28"/>
        </w:rPr>
      </w:pPr>
    </w:p>
    <w:p w14:paraId="505A5EBE">
      <w:pPr>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附件二</w:t>
      </w:r>
    </w:p>
    <w:p w14:paraId="566EFE29">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授 权 委 托 书（内容可修改）</w:t>
      </w:r>
    </w:p>
    <w:p w14:paraId="00224A8B">
      <w:pPr>
        <w:jc w:val="center"/>
        <w:rPr>
          <w:rFonts w:asciiTheme="minorEastAsia" w:hAnsiTheme="minorEastAsia" w:eastAsiaTheme="minorEastAsia"/>
          <w:b/>
          <w:sz w:val="28"/>
          <w:szCs w:val="28"/>
        </w:rPr>
      </w:pPr>
    </w:p>
    <w:p w14:paraId="5EBAC4F7">
      <w:pPr>
        <w:rPr>
          <w:rFonts w:asciiTheme="minorEastAsia" w:hAnsiTheme="minorEastAsia" w:eastAsiaTheme="minorEastAsia"/>
          <w:sz w:val="24"/>
          <w:szCs w:val="24"/>
        </w:rPr>
      </w:pPr>
      <w:r>
        <w:rPr>
          <w:rFonts w:hint="eastAsia" w:asciiTheme="minorEastAsia" w:hAnsiTheme="minorEastAsia" w:eastAsiaTheme="minorEastAsia"/>
          <w:sz w:val="24"/>
          <w:szCs w:val="24"/>
        </w:rPr>
        <w:t>致</w:t>
      </w:r>
      <w:r>
        <w:rPr>
          <w:rFonts w:hint="eastAsia" w:asciiTheme="minorEastAsia" w:hAnsiTheme="minorEastAsia" w:eastAsiaTheme="minorEastAsia"/>
          <w:sz w:val="24"/>
          <w:szCs w:val="24"/>
          <w:u w:val="single"/>
        </w:rPr>
        <w:t xml:space="preserve"> 中煤长江基础建设有限公司 </w:t>
      </w:r>
      <w:r>
        <w:rPr>
          <w:rFonts w:hint="eastAsia" w:asciiTheme="minorEastAsia" w:hAnsiTheme="minorEastAsia" w:eastAsiaTheme="minorEastAsia"/>
          <w:sz w:val="24"/>
          <w:szCs w:val="24"/>
        </w:rPr>
        <w:t>:</w:t>
      </w:r>
    </w:p>
    <w:p w14:paraId="100E9623">
      <w:pPr>
        <w:ind w:left="630" w:leftChars="3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的法定代表人，现授权委托</w:t>
      </w:r>
      <w:r>
        <w:rPr>
          <w:rFonts w:hint="eastAsia" w:asciiTheme="minorEastAsia" w:hAnsiTheme="minorEastAsia" w:eastAsiaTheme="minorEastAsia"/>
          <w:sz w:val="24"/>
          <w:szCs w:val="24"/>
          <w:u w:val="single"/>
        </w:rPr>
        <w:t xml:space="preserve">      </w:t>
      </w:r>
    </w:p>
    <w:p w14:paraId="1FEFA642">
      <w:pPr>
        <w:jc w:val="left"/>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为我公司代理人，以本公司的名义参与</w:t>
      </w:r>
      <w:r>
        <w:rPr>
          <w:rFonts w:hint="eastAsia" w:asciiTheme="minorEastAsia" w:hAnsiTheme="minorEastAsia" w:eastAsiaTheme="minorEastAsia"/>
          <w:sz w:val="24"/>
          <w:szCs w:val="24"/>
          <w:u w:val="single"/>
        </w:rPr>
        <w:t xml:space="preserve"> *******  </w:t>
      </w:r>
      <w:r>
        <w:rPr>
          <w:rFonts w:hint="eastAsia" w:asciiTheme="minorEastAsia" w:hAnsiTheme="minorEastAsia" w:eastAsiaTheme="minorEastAsia"/>
          <w:sz w:val="24"/>
          <w:szCs w:val="24"/>
        </w:rPr>
        <w:t>工程</w:t>
      </w:r>
      <w:r>
        <w:rPr>
          <w:rFonts w:hint="eastAsia" w:asciiTheme="minorEastAsia" w:hAnsiTheme="minorEastAsia" w:eastAsiaTheme="minorEastAsia"/>
          <w:sz w:val="24"/>
          <w:szCs w:val="24"/>
          <w:u w:val="single"/>
        </w:rPr>
        <w:t xml:space="preserve">  ****  </w:t>
      </w:r>
      <w:r>
        <w:rPr>
          <w:rFonts w:hint="eastAsia" w:asciiTheme="minorEastAsia" w:hAnsiTheme="minorEastAsia" w:eastAsiaTheme="minorEastAsia"/>
          <w:sz w:val="24"/>
          <w:szCs w:val="24"/>
        </w:rPr>
        <w:t>劳务分包的报价、合同的洽谈、签署、组织劳务施工、进行劳务款结算、申请、收取等事宜，代理人在此过程中所签署的一切文件和处理与之有关的一切事务，我均予以承认。</w:t>
      </w:r>
    </w:p>
    <w:p w14:paraId="0AD2A886">
      <w:pPr>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代理人无转委托权。</w:t>
      </w:r>
    </w:p>
    <w:p w14:paraId="554551A2">
      <w:pPr>
        <w:rPr>
          <w:rFonts w:asciiTheme="minorEastAsia" w:hAnsiTheme="minorEastAsia" w:eastAsiaTheme="minorEastAsia"/>
          <w:sz w:val="24"/>
          <w:szCs w:val="24"/>
        </w:rPr>
      </w:pPr>
    </w:p>
    <w:p w14:paraId="42FC3700">
      <w:pPr>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代理人：                性 别：                  年  龄： </w:t>
      </w:r>
    </w:p>
    <w:p w14:paraId="5F4AF40A">
      <w:pPr>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身份证号码：</w:t>
      </w:r>
    </w:p>
    <w:p w14:paraId="70C4B456">
      <w:pPr>
        <w:rPr>
          <w:rFonts w:asciiTheme="minorEastAsia" w:hAnsiTheme="minorEastAsia" w:eastAsiaTheme="minorEastAsia"/>
          <w:sz w:val="28"/>
          <w:szCs w:val="28"/>
        </w:rPr>
      </w:pPr>
    </w:p>
    <w:p w14:paraId="53F3B645">
      <w:pPr>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单位（盖章）：</w:t>
      </w:r>
    </w:p>
    <w:p w14:paraId="09284F23">
      <w:pPr>
        <w:rPr>
          <w:rFonts w:asciiTheme="minorEastAsia" w:hAnsiTheme="minorEastAsia" w:eastAsiaTheme="minorEastAsia"/>
          <w:sz w:val="24"/>
          <w:szCs w:val="24"/>
        </w:rPr>
      </w:pPr>
    </w:p>
    <w:p w14:paraId="75DF6C3A">
      <w:pPr>
        <w:snapToGrid w:val="0"/>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法定代表人（签字或盖章）：</w:t>
      </w:r>
    </w:p>
    <w:p w14:paraId="6315A22D">
      <w:pPr>
        <w:ind w:right="48" w:rightChars="23" w:firstLine="468" w:firstLineChars="195"/>
        <w:rPr>
          <w:rFonts w:asciiTheme="minorEastAsia" w:hAnsiTheme="minorEastAsia" w:eastAsiaTheme="minorEastAsia"/>
          <w:color w:val="000000"/>
          <w:sz w:val="24"/>
          <w:szCs w:val="24"/>
          <w:u w:val="single"/>
        </w:rPr>
      </w:pPr>
    </w:p>
    <w:p w14:paraId="7233BB2F">
      <w:pPr>
        <w:ind w:right="48" w:rightChars="23" w:firstLine="468" w:firstLineChars="195"/>
        <w:rPr>
          <w:rFonts w:asciiTheme="minorEastAsia" w:hAnsiTheme="minorEastAsia" w:eastAsiaTheme="minorEastAsia"/>
          <w:color w:val="000000"/>
          <w:sz w:val="24"/>
          <w:szCs w:val="24"/>
          <w:u w:val="single"/>
        </w:rPr>
      </w:pPr>
      <w:r>
        <w:rPr>
          <w:rFonts w:asciiTheme="minorEastAsia" w:hAnsiTheme="minorEastAsia" w:eastAsiaTheme="minorEastAsia"/>
          <w:color w:val="000000"/>
          <w:sz w:val="24"/>
          <w:szCs w:val="24"/>
          <w:u w:val="single"/>
        </w:rPr>
        <w:t>附件（身份证）</w:t>
      </w:r>
    </w:p>
    <w:p w14:paraId="79C04BC7">
      <w:pPr>
        <w:ind w:right="48" w:rightChars="23" w:firstLine="468" w:firstLineChars="195"/>
        <w:rPr>
          <w:rFonts w:asciiTheme="minorEastAsia" w:hAnsiTheme="minorEastAsia" w:eastAsiaTheme="minorEastAsia"/>
          <w:color w:val="000000"/>
          <w:sz w:val="24"/>
          <w:szCs w:val="24"/>
          <w:u w:val="single"/>
        </w:rPr>
      </w:pPr>
    </w:p>
    <w:p w14:paraId="3084D0A8">
      <w:pPr>
        <w:ind w:right="48" w:rightChars="23" w:firstLine="546" w:firstLineChars="195"/>
        <w:rPr>
          <w:rFonts w:asciiTheme="minorEastAsia" w:hAnsiTheme="minorEastAsia" w:eastAsiaTheme="minorEastAsia"/>
          <w:color w:val="000000"/>
          <w:sz w:val="28"/>
          <w:szCs w:val="28"/>
          <w:u w:val="single"/>
        </w:rPr>
      </w:pPr>
    </w:p>
    <w:p w14:paraId="353B24A9">
      <w:pPr>
        <w:ind w:right="48" w:rightChars="23" w:firstLine="546" w:firstLineChars="195"/>
        <w:rPr>
          <w:rFonts w:asciiTheme="minorEastAsia" w:hAnsiTheme="minorEastAsia" w:eastAsiaTheme="minorEastAsia"/>
          <w:color w:val="000000"/>
          <w:sz w:val="28"/>
          <w:szCs w:val="28"/>
          <w:u w:val="single"/>
        </w:rPr>
      </w:pPr>
    </w:p>
    <w:p w14:paraId="3B107CD8">
      <w:pPr>
        <w:ind w:right="48" w:rightChars="23" w:firstLine="546" w:firstLineChars="195"/>
        <w:rPr>
          <w:rFonts w:asciiTheme="minorEastAsia" w:hAnsiTheme="minorEastAsia" w:eastAsiaTheme="minorEastAsia"/>
          <w:color w:val="000000"/>
          <w:sz w:val="28"/>
          <w:szCs w:val="28"/>
          <w:u w:val="single"/>
        </w:rPr>
      </w:pPr>
    </w:p>
    <w:p w14:paraId="66F433B4">
      <w:pPr>
        <w:ind w:right="48" w:rightChars="23" w:firstLine="546" w:firstLineChars="195"/>
        <w:rPr>
          <w:rFonts w:asciiTheme="minorEastAsia" w:hAnsiTheme="minorEastAsia" w:eastAsiaTheme="minorEastAsia"/>
          <w:color w:val="000000"/>
          <w:sz w:val="28"/>
          <w:szCs w:val="28"/>
          <w:u w:val="single"/>
        </w:rPr>
        <w:sectPr>
          <w:footerReference r:id="rId8" w:type="default"/>
          <w:pgSz w:w="11907" w:h="16840"/>
          <w:pgMar w:top="1418" w:right="1134" w:bottom="1174" w:left="1134" w:header="510" w:footer="595" w:gutter="0"/>
          <w:pgNumType w:start="1"/>
          <w:cols w:space="0" w:num="1"/>
          <w:docGrid w:type="lines" w:linePitch="290" w:charSpace="0"/>
        </w:sectPr>
      </w:pPr>
    </w:p>
    <w:p w14:paraId="4AD486CB">
      <w:pPr>
        <w:tabs>
          <w:tab w:val="left" w:pos="6700"/>
        </w:tabs>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附件三</w:t>
      </w:r>
    </w:p>
    <w:p w14:paraId="08C0A31E">
      <w:pPr>
        <w:autoSpaceDE w:val="0"/>
        <w:autoSpaceDN w:val="0"/>
        <w:adjustRightInd w:val="0"/>
        <w:spacing w:afterLines="100" w:line="460" w:lineRule="exact"/>
        <w:jc w:val="center"/>
        <w:rPr>
          <w:rFonts w:cs="Calibri"/>
          <w:b/>
          <w:bCs/>
          <w:sz w:val="32"/>
          <w:szCs w:val="32"/>
        </w:rPr>
      </w:pPr>
      <w:r>
        <w:rPr>
          <w:rFonts w:hint="eastAsia" w:ascii="宋体" w:cs="宋体"/>
          <w:b/>
          <w:bCs/>
          <w:sz w:val="32"/>
          <w:szCs w:val="32"/>
          <w:lang w:val="zh-CN"/>
        </w:rPr>
        <w:t>安全生产文明施工协议书（内容可修改）</w:t>
      </w:r>
    </w:p>
    <w:p w14:paraId="69A748F2">
      <w:pPr>
        <w:spacing w:line="360" w:lineRule="auto"/>
        <w:ind w:firstLine="482" w:firstLineChars="200"/>
        <w:jc w:val="left"/>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lang w:val="zh-CN"/>
        </w:rPr>
        <w:t>承包单位：</w:t>
      </w:r>
      <w:r>
        <w:rPr>
          <w:rFonts w:hint="eastAsia" w:cs="仿宋_GB2312" w:asciiTheme="minorEastAsia" w:hAnsiTheme="minorEastAsia" w:eastAsiaTheme="minorEastAsia"/>
          <w:b/>
          <w:bCs/>
          <w:sz w:val="24"/>
          <w:szCs w:val="24"/>
        </w:rPr>
        <w:t>中煤长江基础建设有限公司</w:t>
      </w:r>
      <w:r>
        <w:rPr>
          <w:rFonts w:hint="eastAsia" w:cs="仿宋_GB2312" w:asciiTheme="minorEastAsia" w:hAnsiTheme="minorEastAsia" w:eastAsiaTheme="minorEastAsia"/>
          <w:b/>
          <w:bCs/>
          <w:sz w:val="24"/>
          <w:szCs w:val="24"/>
          <w:lang w:val="zh-CN"/>
        </w:rPr>
        <w:t>（以下简称为甲方）</w:t>
      </w:r>
    </w:p>
    <w:p w14:paraId="6BAA83BF">
      <w:pPr>
        <w:spacing w:line="360" w:lineRule="auto"/>
        <w:ind w:firstLine="482" w:firstLineChars="200"/>
        <w:jc w:val="left"/>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lang w:val="zh-CN"/>
        </w:rPr>
        <w:t>分包单位：                        （以下简称为乙方）</w:t>
      </w:r>
    </w:p>
    <w:p w14:paraId="40A0558A">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为了加强项目安全文明生产管理，明确双方责任，特签订本安全生产文明施工管理协议。</w:t>
      </w:r>
    </w:p>
    <w:p w14:paraId="696D2BCE">
      <w:pPr>
        <w:spacing w:line="500" w:lineRule="exact"/>
        <w:ind w:firstLine="482" w:firstLineChars="200"/>
        <w:jc w:val="left"/>
        <w:rPr>
          <w:rFonts w:cs="仿宋_GB2312" w:asciiTheme="minorEastAsia" w:hAnsiTheme="minorEastAsia" w:eastAsiaTheme="minorEastAsia"/>
          <w:b/>
          <w:bCs/>
          <w:sz w:val="24"/>
          <w:szCs w:val="24"/>
          <w:lang w:val="zh-CN"/>
        </w:rPr>
      </w:pPr>
      <w:r>
        <w:rPr>
          <w:rFonts w:hint="eastAsia" w:cs="仿宋_GB2312" w:asciiTheme="minorEastAsia" w:hAnsiTheme="minorEastAsia" w:eastAsiaTheme="minorEastAsia"/>
          <w:b/>
          <w:bCs/>
          <w:sz w:val="24"/>
          <w:szCs w:val="24"/>
          <w:lang w:val="zh-CN"/>
        </w:rPr>
        <w:t>一、工程名称、责任范围</w:t>
      </w:r>
    </w:p>
    <w:p w14:paraId="0EC39E89">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 xml:space="preserve">（一）工程名称：                                                  </w:t>
      </w:r>
    </w:p>
    <w:p w14:paraId="4D7BDF98">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（二）责任范围：乙方所承担的本工程施工中的人身安全和施工设施及环境的安全。</w:t>
      </w:r>
    </w:p>
    <w:p w14:paraId="60189599">
      <w:pPr>
        <w:spacing w:line="500" w:lineRule="exact"/>
        <w:ind w:firstLine="482" w:firstLineChars="200"/>
        <w:jc w:val="left"/>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lang w:val="zh-CN"/>
        </w:rPr>
        <w:t>二、安全责任</w:t>
      </w:r>
      <w:r>
        <w:rPr>
          <w:rFonts w:hint="eastAsia" w:cs="仿宋_GB2312" w:asciiTheme="minorEastAsia" w:hAnsiTheme="minorEastAsia" w:eastAsiaTheme="minorEastAsia"/>
          <w:b/>
          <w:bCs/>
          <w:sz w:val="24"/>
          <w:szCs w:val="24"/>
        </w:rPr>
        <w:t>及义务</w:t>
      </w:r>
    </w:p>
    <w:p w14:paraId="3A884865">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（一）甲方安全责任及义务</w:t>
      </w:r>
    </w:p>
    <w:p w14:paraId="1D4C22C7">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1、认真贯彻执行安全生产法律、法规。</w:t>
      </w:r>
    </w:p>
    <w:p w14:paraId="3A607B2B">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2、甲方对乙方的施工安全具有监督、检查、处罚的权利。</w:t>
      </w:r>
    </w:p>
    <w:p w14:paraId="58D2B773">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3、甲方按规定对乙方进场人员进行入场安全告知、教育、考核。</w:t>
      </w:r>
    </w:p>
    <w:p w14:paraId="60446FA5">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4、甲方管理人员有权制止乙方人员违章作业，并规定给予处罚。</w:t>
      </w:r>
    </w:p>
    <w:p w14:paraId="79A6A057">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5、甲方有权对不服从从安全生产管理的乙方人员责令退场。</w:t>
      </w:r>
    </w:p>
    <w:p w14:paraId="1372513D">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6、甲方不得违章指挥，强令乙方冒险作业。</w:t>
      </w:r>
    </w:p>
    <w:p w14:paraId="1ECF63E4">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（二）乙方安全责任及义务</w:t>
      </w:r>
    </w:p>
    <w:p w14:paraId="5275F34B">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lang w:val="zh-CN"/>
        </w:rPr>
        <w:t>必须遵守国家法律法规、操作规程以及甲方的各项规章管理制度。必须接受甲方对安全文明施工的管理、检查和指导。必须接受甲方、建设单位、监理单位对违章、违纪人员的处罚。</w:t>
      </w:r>
    </w:p>
    <w:p w14:paraId="3C612B14">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lang w:val="zh-CN"/>
        </w:rPr>
        <w:t>施工现场必须明确专、兼职安全管理人员，遵守各级安全生产岗位责任制。</w:t>
      </w:r>
    </w:p>
    <w:p w14:paraId="2406CF1B">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lang w:val="zh-CN"/>
        </w:rPr>
        <w:t>贯彻甲方工程项目质量安全和文明施工目标和标准化建设要求，在机械防护、安全用电、个体防护、安全教育、持证上岗、安全操作、现场布置、人员管理等方面实行标准化建设全过程管理，足额投入安全费用，不断改善安全生产条件，防止安全环保事故发生。</w:t>
      </w:r>
    </w:p>
    <w:p w14:paraId="4E6424A9">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4</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zh-CN"/>
        </w:rPr>
        <w:t>乙方进入工地的作业人员必须符合甲方现场管理的要求。乙方必须为所属从业人员办理意外伤害保险，并支付保险费用。</w:t>
      </w:r>
    </w:p>
    <w:p w14:paraId="5BE5517A">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5</w:t>
      </w:r>
      <w:r>
        <w:rPr>
          <w:rFonts w:hint="eastAsia" w:cs="仿宋_GB2312" w:asciiTheme="minorEastAsia" w:hAnsiTheme="minorEastAsia" w:eastAsiaTheme="minorEastAsia"/>
          <w:sz w:val="24"/>
          <w:szCs w:val="24"/>
        </w:rPr>
        <w:t>.乙方负责整个劳务施工期间自身的安全管理工作并承担安全责任。必须保护好施工中使用的照明、围栏、护板、警告信号等设施（损毁按市场价的 120%赔偿），并负责自身安全保卫，确保施工期间场内人员的安全。</w:t>
      </w:r>
      <w:r>
        <w:rPr>
          <w:rFonts w:hint="eastAsia" w:cs="仿宋_GB2312" w:asciiTheme="minorEastAsia" w:hAnsiTheme="minorEastAsia" w:eastAsiaTheme="minorEastAsia"/>
          <w:sz w:val="24"/>
          <w:szCs w:val="24"/>
          <w:lang w:val="zh-CN"/>
        </w:rPr>
        <w:t>乙方在施工过程中</w:t>
      </w:r>
      <w:r>
        <w:rPr>
          <w:rFonts w:hint="eastAsia" w:cs="仿宋_GB2312" w:asciiTheme="minorEastAsia" w:hAnsiTheme="minorEastAsia" w:eastAsiaTheme="minorEastAsia"/>
          <w:sz w:val="24"/>
          <w:szCs w:val="24"/>
        </w:rPr>
        <w:t>因自身原因</w:t>
      </w:r>
      <w:r>
        <w:rPr>
          <w:rFonts w:hint="eastAsia" w:cs="仿宋_GB2312" w:asciiTheme="minorEastAsia" w:hAnsiTheme="minorEastAsia" w:eastAsiaTheme="minorEastAsia"/>
          <w:sz w:val="24"/>
          <w:szCs w:val="24"/>
          <w:lang w:val="zh-CN"/>
        </w:rPr>
        <w:t>发生安全事故，</w:t>
      </w:r>
      <w:r>
        <w:rPr>
          <w:rFonts w:hint="eastAsia" w:cs="仿宋_GB2312" w:asciiTheme="minorEastAsia" w:hAnsiTheme="minorEastAsia" w:eastAsiaTheme="minorEastAsia"/>
          <w:sz w:val="24"/>
          <w:szCs w:val="24"/>
        </w:rPr>
        <w:t>要</w:t>
      </w:r>
      <w:r>
        <w:rPr>
          <w:rFonts w:hint="eastAsia" w:cs="仿宋_GB2312" w:asciiTheme="minorEastAsia" w:hAnsiTheme="minorEastAsia" w:eastAsiaTheme="minorEastAsia"/>
          <w:sz w:val="24"/>
          <w:szCs w:val="24"/>
          <w:lang w:val="zh-CN"/>
        </w:rPr>
        <w:t>承担</w:t>
      </w:r>
      <w:r>
        <w:rPr>
          <w:rFonts w:hint="eastAsia" w:cs="仿宋_GB2312" w:asciiTheme="minorEastAsia" w:hAnsiTheme="minorEastAsia" w:eastAsiaTheme="minorEastAsia"/>
          <w:sz w:val="24"/>
          <w:szCs w:val="24"/>
        </w:rPr>
        <w:t>相关责任和义务，并承担由此产生的</w:t>
      </w:r>
      <w:r>
        <w:rPr>
          <w:rFonts w:hint="eastAsia" w:cs="仿宋_GB2312" w:asciiTheme="minorEastAsia" w:hAnsiTheme="minorEastAsia" w:eastAsiaTheme="minorEastAsia"/>
          <w:sz w:val="24"/>
          <w:szCs w:val="24"/>
          <w:lang w:val="zh-CN"/>
        </w:rPr>
        <w:t>一切经济损失。</w:t>
      </w:r>
    </w:p>
    <w:p w14:paraId="37F11B37">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6.因乙方未按甲方指令施工产生的噪音、污染或其他干扰所造成的一切索赔、诉讼、损害、罚款等的一切责任与费用均由乙方承担。</w:t>
      </w:r>
    </w:p>
    <w:p w14:paraId="2A58C0C5">
      <w:pPr>
        <w:spacing w:line="50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若施工中发生质量事故，乙方须及时报告甲方，且须积极主动解决问题，并承担相应的责任和费用。如乙方隐瞒质量事故或未及时解决，质量事故暴露后，甲方有权自行处理，所产生的相关费用由乙方承担；乙方责任导致的工程质量问题没有得到彻底解决之前，乙方的工程款不予结算，待工程质量问题彻底解决后，甲方在扣除因质量问题造成的损失后，再行结算给乙方。</w:t>
      </w:r>
    </w:p>
    <w:p w14:paraId="7104DA1E">
      <w:pPr>
        <w:spacing w:line="500" w:lineRule="exact"/>
        <w:ind w:firstLine="482" w:firstLineChars="200"/>
        <w:jc w:val="left"/>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lang w:val="zh-CN"/>
        </w:rPr>
        <w:t>三、</w:t>
      </w:r>
      <w:r>
        <w:rPr>
          <w:rFonts w:hint="eastAsia" w:cs="仿宋_GB2312" w:asciiTheme="minorEastAsia" w:hAnsiTheme="minorEastAsia" w:eastAsiaTheme="minorEastAsia"/>
          <w:b/>
          <w:bCs/>
          <w:sz w:val="24"/>
          <w:szCs w:val="24"/>
        </w:rPr>
        <w:t>安全文明施工目标</w:t>
      </w:r>
    </w:p>
    <w:p w14:paraId="69FA9077">
      <w:pPr>
        <w:spacing w:line="50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eastAsia="zh-CN"/>
        </w:rPr>
        <w:t>1、</w:t>
      </w:r>
      <w:r>
        <w:rPr>
          <w:rFonts w:hint="eastAsia" w:cs="仿宋_GB2312" w:asciiTheme="minorEastAsia" w:hAnsiTheme="minorEastAsia" w:eastAsiaTheme="minorEastAsia"/>
          <w:sz w:val="24"/>
          <w:szCs w:val="24"/>
        </w:rPr>
        <w:t>杜绝轻伤及以上生产安全事故；</w:t>
      </w:r>
    </w:p>
    <w:p w14:paraId="6E9B38E1">
      <w:pPr>
        <w:spacing w:line="500" w:lineRule="exact"/>
        <w:ind w:firstLine="480" w:firstLineChars="200"/>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2、杜绝交通和火灾事故；</w:t>
      </w:r>
    </w:p>
    <w:p w14:paraId="74D4FA43">
      <w:pPr>
        <w:spacing w:line="500" w:lineRule="exact"/>
        <w:ind w:firstLine="480" w:firstLineChars="200"/>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3、杜绝其他安全生产责任事故；</w:t>
      </w:r>
    </w:p>
    <w:p w14:paraId="59D1EEE8">
      <w:pPr>
        <w:spacing w:line="500" w:lineRule="exact"/>
        <w:ind w:firstLine="480" w:firstLineChars="200"/>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4、杜绝引起群体性影响的环境污染事件；</w:t>
      </w:r>
    </w:p>
    <w:p w14:paraId="62FE1CC3">
      <w:pPr>
        <w:spacing w:line="500" w:lineRule="exact"/>
        <w:ind w:firstLine="480" w:firstLineChars="200"/>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5、“三废一噪”排放指标符合国家有关标准。</w:t>
      </w:r>
    </w:p>
    <w:p w14:paraId="2E7E10F2">
      <w:pPr>
        <w:spacing w:line="500" w:lineRule="exact"/>
        <w:ind w:firstLine="482" w:firstLineChars="200"/>
        <w:jc w:val="left"/>
        <w:rPr>
          <w:rFonts w:cs="仿宋_GB2312" w:asciiTheme="minorEastAsia" w:hAnsiTheme="minorEastAsia" w:eastAsiaTheme="minorEastAsia"/>
          <w:b/>
          <w:bCs/>
          <w:sz w:val="24"/>
          <w:szCs w:val="24"/>
          <w:lang w:val="zh-CN"/>
        </w:rPr>
      </w:pPr>
      <w:r>
        <w:rPr>
          <w:rFonts w:hint="eastAsia" w:cs="仿宋_GB2312" w:asciiTheme="minorEastAsia" w:hAnsiTheme="minorEastAsia" w:eastAsiaTheme="minorEastAsia"/>
          <w:b/>
          <w:bCs/>
          <w:sz w:val="24"/>
          <w:szCs w:val="24"/>
        </w:rPr>
        <w:t>四、</w:t>
      </w:r>
      <w:r>
        <w:rPr>
          <w:rFonts w:hint="eastAsia" w:cs="仿宋_GB2312" w:asciiTheme="minorEastAsia" w:hAnsiTheme="minorEastAsia" w:eastAsiaTheme="minorEastAsia"/>
          <w:b/>
          <w:bCs/>
          <w:sz w:val="24"/>
          <w:szCs w:val="24"/>
          <w:lang w:val="zh-CN"/>
        </w:rPr>
        <w:t>安全生产文明施工抵押金</w:t>
      </w:r>
    </w:p>
    <w:p w14:paraId="2409E369">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本项目实行安全生产文明施工抵押金制度。数额为合同金额的</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zh-CN"/>
        </w:rPr>
        <w:t>。在甲方支付第</w:t>
      </w:r>
      <w:r>
        <w:rPr>
          <w:rFonts w:hint="eastAsia" w:cs="仿宋_GB2312" w:asciiTheme="minorEastAsia" w:hAnsiTheme="minorEastAsia" w:eastAsiaTheme="minorEastAsia"/>
          <w:sz w:val="24"/>
          <w:szCs w:val="24"/>
          <w:u w:val="single"/>
        </w:rPr>
        <w:t>1</w:t>
      </w:r>
      <w:r>
        <w:rPr>
          <w:rFonts w:hint="eastAsia" w:cs="仿宋_GB2312" w:asciiTheme="minorEastAsia" w:hAnsiTheme="minorEastAsia" w:eastAsiaTheme="minorEastAsia"/>
          <w:sz w:val="24"/>
          <w:szCs w:val="24"/>
          <w:lang w:val="zh-CN"/>
        </w:rPr>
        <w:t>笔工程款时从中扣除。在抵押期内乙方遵章守纪，未发生任何安全事故或对环境未造成破坏，甲方接到乙方申请后办理退还手续，如乙方有违章行为或发生事故的，甲方应扣除相应的罚款后将剩余安全抵押金退回乙方。安全保证金不足以支付罚款的，甲方有权继续追偿。</w:t>
      </w:r>
    </w:p>
    <w:p w14:paraId="046C0E28">
      <w:pPr>
        <w:spacing w:line="500" w:lineRule="exact"/>
        <w:ind w:firstLine="482" w:firstLineChars="200"/>
        <w:jc w:val="left"/>
        <w:rPr>
          <w:rFonts w:cs="仿宋_GB2312" w:asciiTheme="minorEastAsia" w:hAnsiTheme="minorEastAsia" w:eastAsiaTheme="minorEastAsia"/>
          <w:b/>
          <w:bCs/>
          <w:sz w:val="24"/>
          <w:szCs w:val="24"/>
          <w:lang w:val="zh-CN"/>
        </w:rPr>
      </w:pPr>
      <w:r>
        <w:rPr>
          <w:rFonts w:hint="eastAsia" w:cs="仿宋_GB2312" w:asciiTheme="minorEastAsia" w:hAnsiTheme="minorEastAsia" w:eastAsiaTheme="minorEastAsia"/>
          <w:b/>
          <w:bCs/>
          <w:sz w:val="24"/>
          <w:szCs w:val="24"/>
        </w:rPr>
        <w:t>五</w:t>
      </w:r>
      <w:r>
        <w:rPr>
          <w:rFonts w:hint="eastAsia" w:cs="仿宋_GB2312" w:asciiTheme="minorEastAsia" w:hAnsiTheme="minorEastAsia" w:eastAsiaTheme="minorEastAsia"/>
          <w:b/>
          <w:bCs/>
          <w:sz w:val="24"/>
          <w:szCs w:val="24"/>
          <w:lang w:val="zh-CN"/>
        </w:rPr>
        <w:t>、协议有效期</w:t>
      </w:r>
    </w:p>
    <w:p w14:paraId="035085D3">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从该项目人员、设备进场开始至项目结束。</w:t>
      </w:r>
    </w:p>
    <w:p w14:paraId="335DE36F">
      <w:pPr>
        <w:spacing w:line="500" w:lineRule="exact"/>
        <w:ind w:firstLine="482" w:firstLineChars="200"/>
        <w:jc w:val="left"/>
        <w:rPr>
          <w:rFonts w:cs="仿宋_GB2312" w:asciiTheme="minorEastAsia" w:hAnsiTheme="minorEastAsia" w:eastAsiaTheme="minorEastAsia"/>
          <w:b/>
          <w:bCs/>
          <w:sz w:val="24"/>
          <w:szCs w:val="24"/>
          <w:lang w:val="zh-CN"/>
        </w:rPr>
      </w:pPr>
      <w:r>
        <w:rPr>
          <w:rFonts w:hint="eastAsia" w:cs="仿宋_GB2312" w:asciiTheme="minorEastAsia" w:hAnsiTheme="minorEastAsia" w:eastAsiaTheme="minorEastAsia"/>
          <w:b/>
          <w:bCs/>
          <w:sz w:val="24"/>
          <w:szCs w:val="24"/>
        </w:rPr>
        <w:t>六</w:t>
      </w:r>
      <w:r>
        <w:rPr>
          <w:rFonts w:hint="eastAsia" w:cs="仿宋_GB2312" w:asciiTheme="minorEastAsia" w:hAnsiTheme="minorEastAsia" w:eastAsiaTheme="minorEastAsia"/>
          <w:b/>
          <w:bCs/>
          <w:sz w:val="24"/>
          <w:szCs w:val="24"/>
          <w:lang w:val="zh-CN"/>
        </w:rPr>
        <w:t>、本协议书一式叁份，甲方两份、乙方一份，</w:t>
      </w:r>
      <w:r>
        <w:rPr>
          <w:rFonts w:hint="eastAsia" w:cs="仿宋_GB2312" w:asciiTheme="minorEastAsia" w:hAnsiTheme="minorEastAsia" w:eastAsiaTheme="minorEastAsia"/>
          <w:b/>
          <w:bCs/>
          <w:sz w:val="24"/>
          <w:szCs w:val="24"/>
        </w:rPr>
        <w:t>甲乙</w:t>
      </w:r>
      <w:r>
        <w:rPr>
          <w:rFonts w:hint="eastAsia" w:cs="仿宋_GB2312" w:asciiTheme="minorEastAsia" w:hAnsiTheme="minorEastAsia" w:eastAsiaTheme="minorEastAsia"/>
          <w:b/>
          <w:bCs/>
          <w:sz w:val="24"/>
          <w:szCs w:val="24"/>
          <w:lang w:val="zh-CN"/>
        </w:rPr>
        <w:t>双方盖章或签字后生效。</w:t>
      </w:r>
    </w:p>
    <w:p w14:paraId="076A7AA6">
      <w:pPr>
        <w:spacing w:line="500" w:lineRule="exact"/>
        <w:ind w:firstLine="480" w:firstLineChars="200"/>
        <w:jc w:val="left"/>
        <w:rPr>
          <w:rFonts w:cs="仿宋_GB2312" w:asciiTheme="minorEastAsia" w:hAnsiTheme="minorEastAsia" w:eastAsiaTheme="minorEastAsia"/>
          <w:sz w:val="24"/>
          <w:szCs w:val="24"/>
        </w:rPr>
      </w:pPr>
    </w:p>
    <w:p w14:paraId="39705BF1">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甲 方：中煤长江基础建设有限公司                  乙方：</w:t>
      </w:r>
    </w:p>
    <w:p w14:paraId="71203803">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甲方代表：                                        乙方代表</w:t>
      </w:r>
    </w:p>
    <w:p w14:paraId="02EE59CD">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签订日期：  年  月  日                            签订日期   年  月  日</w:t>
      </w:r>
    </w:p>
    <w:tbl>
      <w:tblPr>
        <w:tblStyle w:val="11"/>
        <w:tblW w:w="9513" w:type="dxa"/>
        <w:tblInd w:w="0" w:type="dxa"/>
        <w:tblLayout w:type="fixed"/>
        <w:tblCellMar>
          <w:top w:w="0" w:type="dxa"/>
          <w:left w:w="0" w:type="dxa"/>
          <w:bottom w:w="0" w:type="dxa"/>
          <w:right w:w="0" w:type="dxa"/>
        </w:tblCellMar>
      </w:tblPr>
      <w:tblGrid>
        <w:gridCol w:w="535"/>
        <w:gridCol w:w="1748"/>
        <w:gridCol w:w="937"/>
        <w:gridCol w:w="2117"/>
        <w:gridCol w:w="938"/>
        <w:gridCol w:w="90"/>
        <w:gridCol w:w="596"/>
        <w:gridCol w:w="1025"/>
        <w:gridCol w:w="251"/>
        <w:gridCol w:w="464"/>
        <w:gridCol w:w="390"/>
        <w:gridCol w:w="422"/>
      </w:tblGrid>
      <w:tr w14:paraId="199FFD10">
        <w:tblPrEx>
          <w:tblCellMar>
            <w:top w:w="0" w:type="dxa"/>
            <w:left w:w="0" w:type="dxa"/>
            <w:bottom w:w="0" w:type="dxa"/>
            <w:right w:w="0" w:type="dxa"/>
          </w:tblCellMar>
        </w:tblPrEx>
        <w:trPr>
          <w:trHeight w:val="1415" w:hRule="atLeast"/>
        </w:trPr>
        <w:tc>
          <w:tcPr>
            <w:tcW w:w="9513" w:type="dxa"/>
            <w:gridSpan w:val="12"/>
            <w:tcBorders>
              <w:top w:val="nil"/>
              <w:left w:val="nil"/>
              <w:bottom w:val="nil"/>
              <w:right w:val="nil"/>
            </w:tcBorders>
            <w:shd w:val="clear" w:color="auto" w:fill="FFFFFF"/>
            <w:tcMar>
              <w:top w:w="15" w:type="dxa"/>
              <w:left w:w="15" w:type="dxa"/>
              <w:right w:w="15" w:type="dxa"/>
            </w:tcMar>
            <w:vAlign w:val="center"/>
          </w:tcPr>
          <w:p w14:paraId="0E350DA0">
            <w:pPr>
              <w:widowControl/>
              <w:jc w:val="left"/>
              <w:textAlignment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附件四：结算办理格式表</w:t>
            </w:r>
          </w:p>
          <w:p w14:paraId="03E96062">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中煤长江基础建设有限公司                                               工程劳务分包、材料供应工程结算审核单</w:t>
            </w:r>
          </w:p>
        </w:tc>
      </w:tr>
      <w:tr w14:paraId="3B32B501">
        <w:tblPrEx>
          <w:tblCellMar>
            <w:top w:w="0" w:type="dxa"/>
            <w:left w:w="0" w:type="dxa"/>
            <w:bottom w:w="0" w:type="dxa"/>
            <w:right w:w="0" w:type="dxa"/>
          </w:tblCellMar>
        </w:tblPrEx>
        <w:trPr>
          <w:trHeight w:val="613" w:hRule="atLeast"/>
        </w:trPr>
        <w:tc>
          <w:tcPr>
            <w:tcW w:w="2283"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0EEA8E">
            <w:pPr>
              <w:widowControl/>
              <w:jc w:val="center"/>
              <w:textAlignment w:val="center"/>
              <w:rPr>
                <w:rFonts w:ascii="宋体" w:hAnsi="宋体" w:cs="宋体"/>
                <w:color w:val="000000"/>
              </w:rPr>
            </w:pPr>
            <w:r>
              <w:rPr>
                <w:rFonts w:hint="eastAsia" w:ascii="宋体" w:hAnsi="宋体" w:cs="宋体"/>
                <w:color w:val="000000"/>
                <w:kern w:val="0"/>
              </w:rPr>
              <w:t>项目名称</w:t>
            </w:r>
          </w:p>
        </w:tc>
        <w:tc>
          <w:tcPr>
            <w:tcW w:w="3054"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377FFE0D">
            <w:pPr>
              <w:jc w:val="left"/>
              <w:rPr>
                <w:rFonts w:ascii="宋体" w:hAnsi="宋体" w:cs="宋体"/>
                <w:color w:val="000000"/>
              </w:rPr>
            </w:pPr>
          </w:p>
        </w:tc>
        <w:tc>
          <w:tcPr>
            <w:tcW w:w="1624" w:type="dxa"/>
            <w:gridSpan w:val="3"/>
            <w:tcBorders>
              <w:top w:val="single" w:color="000000" w:sz="8" w:space="0"/>
              <w:left w:val="nil"/>
              <w:bottom w:val="single" w:color="000000" w:sz="8" w:space="0"/>
              <w:right w:val="nil"/>
            </w:tcBorders>
            <w:shd w:val="clear" w:color="auto" w:fill="FFFFFF"/>
            <w:tcMar>
              <w:top w:w="15" w:type="dxa"/>
              <w:left w:w="15" w:type="dxa"/>
              <w:right w:w="15" w:type="dxa"/>
            </w:tcMar>
            <w:vAlign w:val="center"/>
          </w:tcPr>
          <w:p w14:paraId="16A56F41">
            <w:pPr>
              <w:widowControl/>
              <w:jc w:val="center"/>
              <w:textAlignment w:val="center"/>
              <w:rPr>
                <w:rFonts w:ascii="宋体" w:hAnsi="宋体" w:cs="宋体"/>
                <w:color w:val="000000"/>
              </w:rPr>
            </w:pPr>
            <w:r>
              <w:rPr>
                <w:rFonts w:hint="eastAsia" w:ascii="宋体" w:hAnsi="宋体" w:cs="宋体"/>
                <w:color w:val="000000"/>
                <w:kern w:val="0"/>
              </w:rPr>
              <w:t>工作内容</w:t>
            </w:r>
          </w:p>
        </w:tc>
        <w:tc>
          <w:tcPr>
            <w:tcW w:w="2552"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E4923D">
            <w:pPr>
              <w:jc w:val="center"/>
              <w:rPr>
                <w:rFonts w:ascii="宋体" w:hAnsi="宋体" w:cs="宋体"/>
                <w:color w:val="000000"/>
              </w:rPr>
            </w:pPr>
          </w:p>
        </w:tc>
      </w:tr>
      <w:tr w14:paraId="366A42E3">
        <w:tblPrEx>
          <w:tblCellMar>
            <w:top w:w="0" w:type="dxa"/>
            <w:left w:w="0" w:type="dxa"/>
            <w:bottom w:w="0" w:type="dxa"/>
            <w:right w:w="0" w:type="dxa"/>
          </w:tblCellMar>
        </w:tblPrEx>
        <w:trPr>
          <w:trHeight w:val="613" w:hRule="atLeast"/>
        </w:trPr>
        <w:tc>
          <w:tcPr>
            <w:tcW w:w="2283"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E0A056">
            <w:pPr>
              <w:widowControl/>
              <w:jc w:val="center"/>
              <w:textAlignment w:val="center"/>
              <w:rPr>
                <w:rFonts w:ascii="宋体" w:hAnsi="宋体" w:cs="宋体"/>
                <w:color w:val="000000"/>
              </w:rPr>
            </w:pPr>
            <w:r>
              <w:rPr>
                <w:rFonts w:hint="eastAsia" w:ascii="宋体" w:hAnsi="宋体" w:cs="宋体"/>
                <w:color w:val="000000"/>
                <w:kern w:val="0"/>
              </w:rPr>
              <w:t>分包单位名称</w:t>
            </w:r>
          </w:p>
        </w:tc>
        <w:tc>
          <w:tcPr>
            <w:tcW w:w="3054"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E324A9">
            <w:pPr>
              <w:jc w:val="center"/>
              <w:rPr>
                <w:rFonts w:ascii="宋体" w:hAnsi="宋体" w:cs="宋体"/>
                <w:color w:val="FF0000"/>
              </w:rPr>
            </w:pPr>
          </w:p>
        </w:tc>
        <w:tc>
          <w:tcPr>
            <w:tcW w:w="1624" w:type="dxa"/>
            <w:gridSpan w:val="3"/>
            <w:tcBorders>
              <w:top w:val="nil"/>
              <w:left w:val="nil"/>
              <w:bottom w:val="single" w:color="000000" w:sz="8" w:space="0"/>
              <w:right w:val="nil"/>
            </w:tcBorders>
            <w:shd w:val="clear" w:color="auto" w:fill="FFFFFF"/>
            <w:tcMar>
              <w:top w:w="15" w:type="dxa"/>
              <w:left w:w="15" w:type="dxa"/>
              <w:right w:w="15" w:type="dxa"/>
            </w:tcMar>
            <w:vAlign w:val="center"/>
          </w:tcPr>
          <w:p w14:paraId="1E43B52E">
            <w:pPr>
              <w:widowControl/>
              <w:jc w:val="center"/>
              <w:textAlignment w:val="center"/>
              <w:rPr>
                <w:rFonts w:ascii="宋体" w:hAnsi="宋体" w:cs="宋体"/>
                <w:color w:val="000000"/>
              </w:rPr>
            </w:pPr>
            <w:r>
              <w:rPr>
                <w:rFonts w:hint="eastAsia" w:ascii="宋体" w:hAnsi="宋体" w:cs="宋体"/>
                <w:color w:val="000000"/>
                <w:kern w:val="0"/>
              </w:rPr>
              <w:t>联系人</w:t>
            </w:r>
          </w:p>
        </w:tc>
        <w:tc>
          <w:tcPr>
            <w:tcW w:w="2552" w:type="dxa"/>
            <w:gridSpan w:val="5"/>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D67238">
            <w:pPr>
              <w:jc w:val="center"/>
              <w:rPr>
                <w:rFonts w:ascii="宋体" w:hAnsi="宋体" w:cs="宋体"/>
                <w:color w:val="FF0000"/>
              </w:rPr>
            </w:pPr>
          </w:p>
        </w:tc>
      </w:tr>
      <w:tr w14:paraId="6E459813">
        <w:tblPrEx>
          <w:tblCellMar>
            <w:top w:w="0" w:type="dxa"/>
            <w:left w:w="0" w:type="dxa"/>
            <w:bottom w:w="0" w:type="dxa"/>
            <w:right w:w="0" w:type="dxa"/>
          </w:tblCellMar>
        </w:tblPrEx>
        <w:trPr>
          <w:trHeight w:val="613" w:hRule="atLeast"/>
        </w:trPr>
        <w:tc>
          <w:tcPr>
            <w:tcW w:w="2283" w:type="dxa"/>
            <w:gridSpan w:val="2"/>
            <w:tcBorders>
              <w:top w:val="nil"/>
              <w:left w:val="single" w:color="000000" w:sz="8" w:space="0"/>
              <w:right w:val="single" w:color="000000" w:sz="8" w:space="0"/>
            </w:tcBorders>
            <w:shd w:val="clear" w:color="auto" w:fill="FFFFFF"/>
            <w:tcMar>
              <w:top w:w="15" w:type="dxa"/>
              <w:left w:w="15" w:type="dxa"/>
              <w:right w:w="15" w:type="dxa"/>
            </w:tcMar>
            <w:vAlign w:val="center"/>
          </w:tcPr>
          <w:p w14:paraId="2BB79239">
            <w:pPr>
              <w:widowControl/>
              <w:jc w:val="center"/>
              <w:textAlignment w:val="center"/>
              <w:rPr>
                <w:rFonts w:hint="eastAsia" w:ascii="宋体" w:hAnsi="宋体" w:cs="宋体"/>
                <w:color w:val="000000"/>
                <w:kern w:val="0"/>
              </w:rPr>
            </w:pP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B136D9">
            <w:pPr>
              <w:widowControl/>
              <w:jc w:val="left"/>
              <w:textAlignment w:val="center"/>
              <w:rPr>
                <w:rFonts w:ascii="宋体" w:hAnsi="宋体" w:cs="宋体"/>
                <w:color w:val="000000"/>
                <w:highlight w:val="yellow"/>
              </w:rPr>
            </w:pPr>
            <w:r>
              <w:rPr>
                <w:rFonts w:hint="eastAsia" w:ascii="宋体" w:hAnsi="宋体" w:cs="宋体"/>
                <w:color w:val="000000"/>
                <w:kern w:val="0"/>
                <w:highlight w:val="yellow"/>
              </w:rPr>
              <w:t>质量</w:t>
            </w: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8F95F2">
            <w:pPr>
              <w:rPr>
                <w:rFonts w:ascii="宋体" w:hAnsi="宋体" w:cs="宋体"/>
                <w:color w:val="000000"/>
                <w:highlight w:val="yellow"/>
              </w:rPr>
            </w:pPr>
            <w:r>
              <w:rPr>
                <w:rFonts w:ascii="宋体" w:hAnsi="宋体" w:cs="宋体"/>
                <w:color w:val="000000"/>
                <w:highlight w:val="yellow"/>
              </w:rPr>
              <w:t>（质检员）</w:t>
            </w:r>
          </w:p>
        </w:tc>
        <w:tc>
          <w:tcPr>
            <w:tcW w:w="1276" w:type="dxa"/>
            <w:gridSpan w:val="3"/>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3F804540">
            <w:pPr>
              <w:jc w:val="center"/>
              <w:rPr>
                <w:rFonts w:ascii="宋体" w:hAnsi="宋体" w:cs="宋体"/>
                <w:color w:val="000000"/>
              </w:rPr>
            </w:pPr>
          </w:p>
        </w:tc>
      </w:tr>
      <w:tr w14:paraId="2919CC50">
        <w:tblPrEx>
          <w:tblCellMar>
            <w:top w:w="0" w:type="dxa"/>
            <w:left w:w="0" w:type="dxa"/>
            <w:bottom w:w="0" w:type="dxa"/>
            <w:right w:w="0" w:type="dxa"/>
          </w:tblCellMar>
        </w:tblPrEx>
        <w:trPr>
          <w:trHeight w:val="613" w:hRule="atLeast"/>
        </w:trPr>
        <w:tc>
          <w:tcPr>
            <w:tcW w:w="2283" w:type="dxa"/>
            <w:gridSpan w:val="2"/>
            <w:vMerge w:val="restart"/>
            <w:tcBorders>
              <w:top w:val="nil"/>
              <w:left w:val="single" w:color="000000" w:sz="8" w:space="0"/>
              <w:right w:val="single" w:color="000000" w:sz="8" w:space="0"/>
            </w:tcBorders>
            <w:shd w:val="clear" w:color="auto" w:fill="FFFFFF"/>
            <w:tcMar>
              <w:top w:w="15" w:type="dxa"/>
              <w:left w:w="15" w:type="dxa"/>
              <w:right w:w="15" w:type="dxa"/>
            </w:tcMar>
            <w:vAlign w:val="center"/>
          </w:tcPr>
          <w:p w14:paraId="64B1F393">
            <w:pPr>
              <w:widowControl/>
              <w:jc w:val="center"/>
              <w:textAlignment w:val="center"/>
              <w:rPr>
                <w:rFonts w:ascii="宋体" w:hAnsi="宋体" w:cs="宋体"/>
                <w:color w:val="000000"/>
              </w:rPr>
            </w:pPr>
            <w:r>
              <w:rPr>
                <w:rFonts w:hint="eastAsia" w:ascii="宋体" w:hAnsi="宋体" w:cs="宋体"/>
                <w:color w:val="000000"/>
                <w:kern w:val="0"/>
              </w:rPr>
              <w:t>项目部</w:t>
            </w: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9FCD9E">
            <w:pPr>
              <w:widowControl/>
              <w:jc w:val="left"/>
              <w:textAlignment w:val="center"/>
              <w:rPr>
                <w:rFonts w:ascii="宋体" w:hAnsi="宋体" w:cs="宋体"/>
                <w:color w:val="000000"/>
                <w:highlight w:val="yellow"/>
              </w:rPr>
            </w:pPr>
            <w:r>
              <w:rPr>
                <w:rFonts w:hint="eastAsia" w:ascii="宋体" w:hAnsi="宋体" w:cs="宋体"/>
                <w:color w:val="000000"/>
                <w:kern w:val="0"/>
                <w:highlight w:val="yellow"/>
              </w:rPr>
              <w:t>安全</w:t>
            </w: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2AC8E7">
            <w:pPr>
              <w:rPr>
                <w:rFonts w:ascii="宋体" w:hAnsi="宋体" w:cs="宋体"/>
                <w:color w:val="000000"/>
                <w:highlight w:val="yellow"/>
              </w:rPr>
            </w:pPr>
            <w:r>
              <w:rPr>
                <w:rFonts w:ascii="宋体" w:hAnsi="宋体" w:cs="宋体"/>
                <w:color w:val="000000"/>
                <w:highlight w:val="yellow"/>
              </w:rPr>
              <w:t>（安全员）</w:t>
            </w:r>
          </w:p>
        </w:tc>
        <w:tc>
          <w:tcPr>
            <w:tcW w:w="1276" w:type="dxa"/>
            <w:gridSpan w:val="3"/>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7B31C4CC">
            <w:pPr>
              <w:jc w:val="center"/>
              <w:rPr>
                <w:rFonts w:ascii="宋体" w:hAnsi="宋体" w:cs="宋体"/>
                <w:color w:val="000000"/>
              </w:rPr>
            </w:pPr>
          </w:p>
        </w:tc>
      </w:tr>
      <w:tr w14:paraId="093FD1A0">
        <w:tblPrEx>
          <w:tblCellMar>
            <w:top w:w="0" w:type="dxa"/>
            <w:left w:w="0" w:type="dxa"/>
            <w:bottom w:w="0" w:type="dxa"/>
            <w:right w:w="0" w:type="dxa"/>
          </w:tblCellMar>
        </w:tblPrEx>
        <w:trPr>
          <w:trHeight w:val="613" w:hRule="atLeast"/>
        </w:trPr>
        <w:tc>
          <w:tcPr>
            <w:tcW w:w="2283" w:type="dxa"/>
            <w:gridSpan w:val="2"/>
            <w:vMerge w:val="continue"/>
            <w:tcBorders>
              <w:left w:val="single" w:color="000000" w:sz="8" w:space="0"/>
              <w:right w:val="single" w:color="000000" w:sz="8" w:space="0"/>
            </w:tcBorders>
            <w:shd w:val="clear" w:color="auto" w:fill="FFFFFF"/>
            <w:tcMar>
              <w:top w:w="15" w:type="dxa"/>
              <w:left w:w="15" w:type="dxa"/>
              <w:right w:w="15" w:type="dxa"/>
            </w:tcMar>
            <w:vAlign w:val="center"/>
          </w:tcPr>
          <w:p w14:paraId="412ECB60">
            <w:pPr>
              <w:widowControl/>
              <w:jc w:val="left"/>
              <w:textAlignment w:val="center"/>
              <w:rPr>
                <w:rFonts w:ascii="宋体" w:hAnsi="宋体" w:cs="宋体"/>
                <w:color w:val="000000"/>
              </w:rPr>
            </w:pP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2055F8">
            <w:pPr>
              <w:widowControl/>
              <w:jc w:val="left"/>
              <w:textAlignment w:val="center"/>
              <w:rPr>
                <w:rFonts w:ascii="宋体" w:hAnsi="宋体" w:cs="宋体"/>
                <w:color w:val="000000"/>
                <w:highlight w:val="yellow"/>
              </w:rPr>
            </w:pPr>
            <w:r>
              <w:rPr>
                <w:rFonts w:hint="eastAsia" w:ascii="宋体" w:hAnsi="宋体" w:cs="宋体"/>
                <w:color w:val="000000"/>
                <w:kern w:val="0"/>
                <w:highlight w:val="yellow"/>
              </w:rPr>
              <w:t>完成工作量数量及合同价格</w:t>
            </w: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5BA435">
            <w:pPr>
              <w:rPr>
                <w:rFonts w:ascii="宋体" w:hAnsi="宋体" w:cs="宋体"/>
                <w:color w:val="000000"/>
                <w:highlight w:val="yellow"/>
              </w:rPr>
            </w:pPr>
            <w:r>
              <w:rPr>
                <w:rFonts w:ascii="宋体" w:hAnsi="宋体" w:cs="宋体"/>
                <w:color w:val="000000"/>
                <w:highlight w:val="yellow"/>
              </w:rPr>
              <w:t>（计量委托人）</w:t>
            </w:r>
          </w:p>
        </w:tc>
        <w:tc>
          <w:tcPr>
            <w:tcW w:w="1276"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065DA4">
            <w:pPr>
              <w:jc w:val="center"/>
              <w:rPr>
                <w:rFonts w:ascii="宋体" w:hAnsi="宋体" w:cs="宋体"/>
                <w:color w:val="000000"/>
              </w:rPr>
            </w:pPr>
          </w:p>
        </w:tc>
      </w:tr>
      <w:tr w14:paraId="62D81E74">
        <w:tblPrEx>
          <w:tblCellMar>
            <w:top w:w="0" w:type="dxa"/>
            <w:left w:w="0" w:type="dxa"/>
            <w:bottom w:w="0" w:type="dxa"/>
            <w:right w:w="0" w:type="dxa"/>
          </w:tblCellMar>
        </w:tblPrEx>
        <w:trPr>
          <w:trHeight w:val="613" w:hRule="atLeast"/>
        </w:trPr>
        <w:tc>
          <w:tcPr>
            <w:tcW w:w="2283" w:type="dxa"/>
            <w:gridSpan w:val="2"/>
            <w:vMerge w:val="continue"/>
            <w:tcBorders>
              <w:left w:val="single" w:color="000000" w:sz="8" w:space="0"/>
              <w:right w:val="single" w:color="000000" w:sz="8" w:space="0"/>
            </w:tcBorders>
            <w:shd w:val="clear" w:color="auto" w:fill="FFFFFF"/>
            <w:tcMar>
              <w:top w:w="15" w:type="dxa"/>
              <w:left w:w="15" w:type="dxa"/>
              <w:right w:w="15" w:type="dxa"/>
            </w:tcMar>
            <w:vAlign w:val="center"/>
          </w:tcPr>
          <w:p w14:paraId="31BC27AB">
            <w:pPr>
              <w:widowControl/>
              <w:jc w:val="left"/>
              <w:textAlignment w:val="center"/>
              <w:rPr>
                <w:rFonts w:ascii="宋体" w:hAnsi="宋体" w:cs="宋体"/>
                <w:color w:val="000000"/>
              </w:rPr>
            </w:pP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35BF17">
            <w:pPr>
              <w:widowControl/>
              <w:jc w:val="left"/>
              <w:textAlignment w:val="center"/>
              <w:rPr>
                <w:rFonts w:ascii="宋体" w:hAnsi="宋体" w:cs="宋体"/>
                <w:color w:val="000000"/>
                <w:highlight w:val="yellow"/>
              </w:rPr>
            </w:pPr>
            <w:r>
              <w:rPr>
                <w:rFonts w:hint="eastAsia" w:ascii="宋体" w:hAnsi="宋体" w:cs="宋体"/>
                <w:color w:val="000000"/>
                <w:kern w:val="0"/>
                <w:highlight w:val="yellow"/>
              </w:rPr>
              <w:t>对整体履行情况确认</w:t>
            </w: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7F420F">
            <w:pPr>
              <w:jc w:val="center"/>
              <w:rPr>
                <w:rFonts w:ascii="宋体" w:hAnsi="宋体" w:cs="宋体"/>
                <w:color w:val="000000"/>
              </w:rPr>
            </w:pPr>
            <w:r>
              <w:rPr>
                <w:rFonts w:hint="eastAsia" w:ascii="宋体" w:hAnsi="宋体" w:cs="宋体"/>
                <w:color w:val="000000"/>
                <w:highlight w:val="yellow"/>
              </w:rPr>
              <w:t>(</w:t>
            </w:r>
            <w:r>
              <w:rPr>
                <w:rFonts w:ascii="宋体" w:hAnsi="宋体" w:cs="宋体"/>
                <w:color w:val="000000"/>
                <w:highlight w:val="yellow"/>
              </w:rPr>
              <w:t>项目经理</w:t>
            </w:r>
            <w:r>
              <w:rPr>
                <w:rFonts w:hint="eastAsia" w:ascii="宋体" w:hAnsi="宋体" w:cs="宋体"/>
                <w:color w:val="000000"/>
                <w:highlight w:val="yellow"/>
              </w:rPr>
              <w:t>)</w:t>
            </w:r>
          </w:p>
        </w:tc>
        <w:tc>
          <w:tcPr>
            <w:tcW w:w="1276"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A07D41">
            <w:pPr>
              <w:jc w:val="center"/>
              <w:rPr>
                <w:rFonts w:ascii="宋体" w:hAnsi="宋体" w:cs="宋体"/>
                <w:color w:val="000000"/>
              </w:rPr>
            </w:pPr>
          </w:p>
        </w:tc>
      </w:tr>
      <w:tr w14:paraId="186B223B">
        <w:tblPrEx>
          <w:tblCellMar>
            <w:top w:w="0" w:type="dxa"/>
            <w:left w:w="0" w:type="dxa"/>
            <w:bottom w:w="0" w:type="dxa"/>
            <w:right w:w="0" w:type="dxa"/>
          </w:tblCellMar>
        </w:tblPrEx>
        <w:trPr>
          <w:trHeight w:val="613" w:hRule="atLeast"/>
        </w:trPr>
        <w:tc>
          <w:tcPr>
            <w:tcW w:w="2283" w:type="dxa"/>
            <w:gridSpan w:val="2"/>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9A887C">
            <w:pPr>
              <w:widowControl/>
              <w:jc w:val="left"/>
              <w:textAlignment w:val="center"/>
              <w:rPr>
                <w:rFonts w:ascii="宋体" w:hAnsi="宋体" w:cs="宋体"/>
                <w:color w:val="000000"/>
              </w:rPr>
            </w:pPr>
          </w:p>
        </w:tc>
        <w:tc>
          <w:tcPr>
            <w:tcW w:w="7230" w:type="dxa"/>
            <w:gridSpan w:val="10"/>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D65389">
            <w:pPr>
              <w:jc w:val="left"/>
              <w:rPr>
                <w:rFonts w:ascii="宋体" w:hAnsi="宋体" w:cs="宋体"/>
                <w:color w:val="000000"/>
              </w:rPr>
            </w:pPr>
            <w:r>
              <w:rPr>
                <w:rFonts w:hint="eastAsia" w:ascii="宋体" w:hAnsi="宋体" w:cs="宋体"/>
                <w:color w:val="000000"/>
                <w:kern w:val="0"/>
              </w:rPr>
              <w:t xml:space="preserve">项目部送审金额大写：                     </w:t>
            </w:r>
            <w:r>
              <w:rPr>
                <w:rFonts w:hint="eastAsia" w:asciiTheme="minorEastAsia" w:hAnsiTheme="minorEastAsia" w:eastAsiaTheme="minorEastAsia" w:cstheme="minorEastAsia"/>
                <w:sz w:val="24"/>
                <w:szCs w:val="24"/>
              </w:rPr>
              <w:t>￥：</w:t>
            </w:r>
          </w:p>
        </w:tc>
      </w:tr>
      <w:tr w14:paraId="5B46C8F9">
        <w:tblPrEx>
          <w:tblCellMar>
            <w:top w:w="0" w:type="dxa"/>
            <w:left w:w="0" w:type="dxa"/>
            <w:bottom w:w="0" w:type="dxa"/>
            <w:right w:w="0" w:type="dxa"/>
          </w:tblCellMar>
        </w:tblPrEx>
        <w:trPr>
          <w:trHeight w:val="613" w:hRule="atLeast"/>
        </w:trPr>
        <w:tc>
          <w:tcPr>
            <w:tcW w:w="2283"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5B2721">
            <w:pPr>
              <w:widowControl/>
              <w:jc w:val="center"/>
              <w:textAlignment w:val="center"/>
              <w:rPr>
                <w:rFonts w:ascii="宋体" w:hAnsi="宋体" w:cs="宋体"/>
                <w:color w:val="000000"/>
              </w:rPr>
            </w:pPr>
            <w:r>
              <w:rPr>
                <w:rFonts w:hint="eastAsia" w:ascii="宋体" w:hAnsi="宋体" w:cs="宋体"/>
                <w:color w:val="000000"/>
                <w:kern w:val="0"/>
              </w:rPr>
              <w:t>审核部门</w:t>
            </w: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18FB0D">
            <w:pPr>
              <w:widowControl/>
              <w:jc w:val="center"/>
              <w:textAlignment w:val="center"/>
              <w:rPr>
                <w:rFonts w:ascii="宋体" w:hAnsi="宋体" w:cs="宋体"/>
                <w:color w:val="000000"/>
              </w:rPr>
            </w:pPr>
            <w:r>
              <w:rPr>
                <w:rFonts w:hint="eastAsia" w:ascii="宋体" w:hAnsi="宋体" w:cs="宋体"/>
                <w:color w:val="000000"/>
                <w:kern w:val="0"/>
              </w:rPr>
              <w:t>审核意见</w:t>
            </w: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7F8999">
            <w:pPr>
              <w:widowControl/>
              <w:jc w:val="center"/>
              <w:textAlignment w:val="center"/>
              <w:rPr>
                <w:rFonts w:ascii="宋体" w:hAnsi="宋体" w:cs="宋体"/>
                <w:color w:val="000000"/>
              </w:rPr>
            </w:pPr>
            <w:r>
              <w:rPr>
                <w:rFonts w:hint="eastAsia" w:ascii="宋体" w:hAnsi="宋体" w:cs="宋体"/>
                <w:color w:val="000000"/>
                <w:kern w:val="0"/>
              </w:rPr>
              <w:t>审核人</w:t>
            </w:r>
          </w:p>
        </w:tc>
        <w:tc>
          <w:tcPr>
            <w:tcW w:w="1276"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61FD26">
            <w:pPr>
              <w:widowControl/>
              <w:jc w:val="center"/>
              <w:textAlignment w:val="center"/>
              <w:rPr>
                <w:rFonts w:ascii="宋体" w:hAnsi="宋体" w:cs="宋体"/>
                <w:color w:val="000000"/>
              </w:rPr>
            </w:pPr>
            <w:r>
              <w:rPr>
                <w:rFonts w:hint="eastAsia" w:ascii="宋体" w:hAnsi="宋体" w:cs="宋体"/>
                <w:color w:val="000000"/>
                <w:kern w:val="0"/>
              </w:rPr>
              <w:t>日期</w:t>
            </w:r>
          </w:p>
        </w:tc>
      </w:tr>
      <w:tr w14:paraId="538A4FF0">
        <w:tblPrEx>
          <w:tblCellMar>
            <w:top w:w="0" w:type="dxa"/>
            <w:left w:w="0" w:type="dxa"/>
            <w:bottom w:w="0" w:type="dxa"/>
            <w:right w:w="0" w:type="dxa"/>
          </w:tblCellMar>
        </w:tblPrEx>
        <w:trPr>
          <w:trHeight w:val="613" w:hRule="atLeast"/>
        </w:trPr>
        <w:tc>
          <w:tcPr>
            <w:tcW w:w="2283"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498391">
            <w:pPr>
              <w:widowControl/>
              <w:jc w:val="center"/>
              <w:textAlignment w:val="center"/>
              <w:rPr>
                <w:rFonts w:ascii="宋体" w:hAnsi="宋体" w:cs="宋体"/>
                <w:color w:val="000000"/>
              </w:rPr>
            </w:pPr>
            <w:r>
              <w:rPr>
                <w:rFonts w:hint="eastAsia" w:ascii="宋体" w:hAnsi="宋体" w:cs="宋体"/>
                <w:color w:val="000000"/>
                <w:kern w:val="0"/>
              </w:rPr>
              <w:t>工程部</w:t>
            </w: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76F4AE">
            <w:pPr>
              <w:jc w:val="center"/>
              <w:rPr>
                <w:rFonts w:ascii="宋体" w:hAnsi="宋体" w:cs="宋体"/>
                <w:color w:val="000000"/>
              </w:rPr>
            </w:pP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07B805">
            <w:pPr>
              <w:rPr>
                <w:rFonts w:ascii="宋体" w:hAnsi="宋体" w:cs="宋体"/>
                <w:color w:val="000000"/>
              </w:rPr>
            </w:pPr>
          </w:p>
        </w:tc>
        <w:tc>
          <w:tcPr>
            <w:tcW w:w="1276"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C28019">
            <w:pPr>
              <w:jc w:val="center"/>
              <w:rPr>
                <w:rFonts w:ascii="宋体" w:hAnsi="宋体" w:cs="宋体"/>
                <w:color w:val="000000"/>
              </w:rPr>
            </w:pPr>
          </w:p>
        </w:tc>
      </w:tr>
      <w:tr w14:paraId="40D6DBD5">
        <w:tblPrEx>
          <w:tblCellMar>
            <w:top w:w="0" w:type="dxa"/>
            <w:left w:w="0" w:type="dxa"/>
            <w:bottom w:w="0" w:type="dxa"/>
            <w:right w:w="0" w:type="dxa"/>
          </w:tblCellMar>
        </w:tblPrEx>
        <w:trPr>
          <w:trHeight w:val="613" w:hRule="atLeast"/>
        </w:trPr>
        <w:tc>
          <w:tcPr>
            <w:tcW w:w="2283"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71C101">
            <w:pPr>
              <w:widowControl/>
              <w:jc w:val="center"/>
              <w:textAlignment w:val="center"/>
              <w:rPr>
                <w:rFonts w:ascii="宋体" w:hAnsi="宋体" w:cs="宋体"/>
                <w:color w:val="000000"/>
              </w:rPr>
            </w:pPr>
            <w:r>
              <w:rPr>
                <w:rFonts w:hint="eastAsia" w:ascii="宋体" w:hAnsi="宋体" w:cs="宋体"/>
                <w:color w:val="000000"/>
                <w:kern w:val="0"/>
              </w:rPr>
              <w:t>质量安全部</w:t>
            </w: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8E501E">
            <w:pPr>
              <w:jc w:val="center"/>
              <w:rPr>
                <w:rFonts w:ascii="宋体" w:hAnsi="宋体" w:cs="宋体"/>
                <w:color w:val="000000"/>
              </w:rPr>
            </w:pP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BE3732">
            <w:pPr>
              <w:rPr>
                <w:rFonts w:ascii="宋体" w:hAnsi="宋体" w:cs="宋体"/>
                <w:color w:val="000000"/>
              </w:rPr>
            </w:pPr>
          </w:p>
        </w:tc>
        <w:tc>
          <w:tcPr>
            <w:tcW w:w="1276"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0ADDD5">
            <w:pPr>
              <w:jc w:val="center"/>
              <w:rPr>
                <w:rFonts w:ascii="宋体" w:hAnsi="宋体" w:cs="宋体"/>
                <w:color w:val="000000"/>
              </w:rPr>
            </w:pPr>
          </w:p>
        </w:tc>
      </w:tr>
      <w:tr w14:paraId="3F61A086">
        <w:tblPrEx>
          <w:tblCellMar>
            <w:top w:w="0" w:type="dxa"/>
            <w:left w:w="0" w:type="dxa"/>
            <w:bottom w:w="0" w:type="dxa"/>
            <w:right w:w="0" w:type="dxa"/>
          </w:tblCellMar>
        </w:tblPrEx>
        <w:trPr>
          <w:trHeight w:val="613" w:hRule="atLeast"/>
        </w:trPr>
        <w:tc>
          <w:tcPr>
            <w:tcW w:w="2283"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B2B0B1">
            <w:pPr>
              <w:widowControl/>
              <w:jc w:val="center"/>
              <w:textAlignment w:val="center"/>
              <w:rPr>
                <w:rFonts w:ascii="宋体" w:hAnsi="宋体" w:cs="宋体"/>
                <w:color w:val="000000"/>
              </w:rPr>
            </w:pPr>
            <w:r>
              <w:rPr>
                <w:rFonts w:hint="eastAsia" w:ascii="宋体" w:hAnsi="宋体" w:cs="宋体"/>
                <w:color w:val="000000"/>
                <w:kern w:val="0"/>
              </w:rPr>
              <w:t>经营部</w:t>
            </w: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4B75A3">
            <w:pPr>
              <w:jc w:val="center"/>
              <w:rPr>
                <w:rFonts w:ascii="宋体" w:hAnsi="宋体" w:cs="宋体"/>
                <w:color w:val="000000"/>
              </w:rPr>
            </w:pP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48BA7A">
            <w:pPr>
              <w:rPr>
                <w:rFonts w:ascii="宋体" w:hAnsi="宋体" w:cs="宋体"/>
                <w:color w:val="000000"/>
              </w:rPr>
            </w:pPr>
          </w:p>
        </w:tc>
        <w:tc>
          <w:tcPr>
            <w:tcW w:w="1276"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9BD3ED">
            <w:pPr>
              <w:jc w:val="center"/>
              <w:rPr>
                <w:rFonts w:ascii="宋体" w:hAnsi="宋体" w:cs="宋体"/>
                <w:color w:val="000000"/>
              </w:rPr>
            </w:pPr>
          </w:p>
        </w:tc>
      </w:tr>
      <w:tr w14:paraId="15165DB0">
        <w:tblPrEx>
          <w:tblCellMar>
            <w:top w:w="0" w:type="dxa"/>
            <w:left w:w="0" w:type="dxa"/>
            <w:bottom w:w="0" w:type="dxa"/>
            <w:right w:w="0" w:type="dxa"/>
          </w:tblCellMar>
        </w:tblPrEx>
        <w:trPr>
          <w:trHeight w:val="584" w:hRule="atLeast"/>
        </w:trPr>
        <w:tc>
          <w:tcPr>
            <w:tcW w:w="2283"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E648752">
            <w:pPr>
              <w:widowControl/>
              <w:jc w:val="center"/>
              <w:textAlignment w:val="center"/>
              <w:rPr>
                <w:rFonts w:ascii="宋体" w:hAnsi="宋体" w:cs="宋体"/>
                <w:color w:val="000000"/>
              </w:rPr>
            </w:pPr>
            <w:r>
              <w:rPr>
                <w:rFonts w:hint="eastAsia" w:ascii="宋体" w:hAnsi="宋体" w:cs="宋体"/>
                <w:color w:val="000000"/>
                <w:kern w:val="0"/>
              </w:rPr>
              <w:t>财务部</w:t>
            </w: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8CA1E0">
            <w:pPr>
              <w:jc w:val="center"/>
              <w:rPr>
                <w:rFonts w:ascii="宋体" w:hAnsi="宋体" w:cs="宋体"/>
                <w:color w:val="000000"/>
              </w:rPr>
            </w:pP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30C8A9">
            <w:pPr>
              <w:rPr>
                <w:rFonts w:ascii="宋体" w:hAnsi="宋体" w:cs="宋体"/>
                <w:color w:val="000000"/>
              </w:rPr>
            </w:pPr>
          </w:p>
        </w:tc>
        <w:tc>
          <w:tcPr>
            <w:tcW w:w="1276"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8F2488">
            <w:pPr>
              <w:jc w:val="center"/>
              <w:rPr>
                <w:rFonts w:ascii="宋体" w:hAnsi="宋体" w:cs="宋体"/>
                <w:color w:val="000000"/>
              </w:rPr>
            </w:pPr>
          </w:p>
        </w:tc>
      </w:tr>
      <w:tr w14:paraId="10E8AE91">
        <w:tblPrEx>
          <w:tblCellMar>
            <w:top w:w="0" w:type="dxa"/>
            <w:left w:w="0" w:type="dxa"/>
            <w:bottom w:w="0" w:type="dxa"/>
            <w:right w:w="0" w:type="dxa"/>
          </w:tblCellMar>
        </w:tblPrEx>
        <w:trPr>
          <w:trHeight w:val="613" w:hRule="atLeast"/>
        </w:trPr>
        <w:tc>
          <w:tcPr>
            <w:tcW w:w="2283"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38C1B8">
            <w:pPr>
              <w:widowControl/>
              <w:jc w:val="center"/>
              <w:textAlignment w:val="center"/>
              <w:rPr>
                <w:rFonts w:ascii="宋体" w:hAnsi="宋体" w:cs="宋体"/>
                <w:color w:val="000000"/>
              </w:rPr>
            </w:pPr>
            <w:r>
              <w:rPr>
                <w:rFonts w:hint="eastAsia" w:ascii="宋体" w:hAnsi="宋体" w:cs="宋体"/>
                <w:color w:val="000000"/>
                <w:kern w:val="0"/>
              </w:rPr>
              <w:t>公司审定金额（元）</w:t>
            </w:r>
          </w:p>
        </w:tc>
        <w:tc>
          <w:tcPr>
            <w:tcW w:w="7230" w:type="dxa"/>
            <w:gridSpan w:val="10"/>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D452EC">
            <w:pPr>
              <w:widowControl/>
              <w:jc w:val="left"/>
              <w:textAlignment w:val="center"/>
              <w:rPr>
                <w:rFonts w:ascii="宋体" w:hAnsi="宋体" w:cs="宋体"/>
                <w:color w:val="000000"/>
              </w:rPr>
            </w:pPr>
            <w:r>
              <w:rPr>
                <w:rFonts w:hint="eastAsia" w:ascii="宋体" w:hAnsi="宋体" w:cs="宋体"/>
                <w:color w:val="000000"/>
                <w:kern w:val="0"/>
              </w:rPr>
              <w:t>大写：                         ￥：</w:t>
            </w:r>
          </w:p>
        </w:tc>
      </w:tr>
      <w:tr w14:paraId="3C6C1E21">
        <w:tblPrEx>
          <w:tblCellMar>
            <w:top w:w="0" w:type="dxa"/>
            <w:left w:w="0" w:type="dxa"/>
            <w:bottom w:w="0" w:type="dxa"/>
            <w:right w:w="0" w:type="dxa"/>
          </w:tblCellMar>
        </w:tblPrEx>
        <w:trPr>
          <w:trHeight w:val="613" w:hRule="atLeast"/>
        </w:trPr>
        <w:tc>
          <w:tcPr>
            <w:tcW w:w="9513" w:type="dxa"/>
            <w:gridSpan w:val="1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E869F6">
            <w:pPr>
              <w:jc w:val="left"/>
              <w:rPr>
                <w:rFonts w:ascii="宋体" w:hAnsi="宋体" w:cs="宋体"/>
                <w:color w:val="000000"/>
              </w:rPr>
            </w:pPr>
            <w:r>
              <w:rPr>
                <w:rFonts w:hint="eastAsia" w:ascii="宋体" w:hAnsi="宋体" w:cs="宋体"/>
                <w:color w:val="000000"/>
                <w:kern w:val="0"/>
              </w:rPr>
              <w:t>工程部分管领导:</w:t>
            </w:r>
          </w:p>
        </w:tc>
      </w:tr>
      <w:tr w14:paraId="7191F008">
        <w:tblPrEx>
          <w:tblCellMar>
            <w:top w:w="0" w:type="dxa"/>
            <w:left w:w="0" w:type="dxa"/>
            <w:bottom w:w="0" w:type="dxa"/>
            <w:right w:w="0" w:type="dxa"/>
          </w:tblCellMar>
        </w:tblPrEx>
        <w:trPr>
          <w:trHeight w:val="613" w:hRule="atLeast"/>
        </w:trPr>
        <w:tc>
          <w:tcPr>
            <w:tcW w:w="9513" w:type="dxa"/>
            <w:gridSpan w:val="1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945954">
            <w:pPr>
              <w:jc w:val="left"/>
              <w:rPr>
                <w:rFonts w:ascii="宋体" w:hAnsi="宋体" w:cs="宋体"/>
                <w:color w:val="000000"/>
              </w:rPr>
            </w:pPr>
            <w:r>
              <w:rPr>
                <w:rFonts w:hint="eastAsia" w:ascii="宋体" w:hAnsi="宋体" w:cs="宋体"/>
                <w:color w:val="000000"/>
                <w:kern w:val="0"/>
              </w:rPr>
              <w:t>经营部分管领导:</w:t>
            </w:r>
          </w:p>
        </w:tc>
      </w:tr>
      <w:tr w14:paraId="052AD036">
        <w:tblPrEx>
          <w:tblCellMar>
            <w:top w:w="0" w:type="dxa"/>
            <w:left w:w="0" w:type="dxa"/>
            <w:bottom w:w="0" w:type="dxa"/>
            <w:right w:w="0" w:type="dxa"/>
          </w:tblCellMar>
        </w:tblPrEx>
        <w:trPr>
          <w:trHeight w:val="613" w:hRule="atLeast"/>
        </w:trPr>
        <w:tc>
          <w:tcPr>
            <w:tcW w:w="9513" w:type="dxa"/>
            <w:gridSpan w:val="1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42709E">
            <w:pPr>
              <w:jc w:val="left"/>
              <w:rPr>
                <w:rFonts w:ascii="宋体" w:hAnsi="宋体" w:cs="宋体"/>
                <w:color w:val="000000"/>
              </w:rPr>
            </w:pPr>
            <w:r>
              <w:rPr>
                <w:rFonts w:hint="eastAsia" w:ascii="宋体" w:hAnsi="宋体" w:cs="宋体"/>
                <w:color w:val="000000"/>
                <w:kern w:val="0"/>
              </w:rPr>
              <w:t>公司负责人:</w:t>
            </w:r>
          </w:p>
        </w:tc>
      </w:tr>
      <w:tr w14:paraId="78440A6D">
        <w:tblPrEx>
          <w:tblCellMar>
            <w:top w:w="0" w:type="dxa"/>
            <w:left w:w="0" w:type="dxa"/>
            <w:bottom w:w="0" w:type="dxa"/>
            <w:right w:w="0" w:type="dxa"/>
          </w:tblCellMar>
        </w:tblPrEx>
        <w:trPr>
          <w:gridAfter w:val="1"/>
          <w:wAfter w:w="422" w:type="dxa"/>
          <w:trHeight w:val="446" w:hRule="atLeast"/>
        </w:trPr>
        <w:tc>
          <w:tcPr>
            <w:tcW w:w="535" w:type="dxa"/>
            <w:tcBorders>
              <w:top w:val="nil"/>
              <w:left w:val="nil"/>
              <w:bottom w:val="nil"/>
              <w:right w:val="nil"/>
            </w:tcBorders>
            <w:shd w:val="clear" w:color="auto" w:fill="FFFFFF"/>
            <w:tcMar>
              <w:top w:w="15" w:type="dxa"/>
              <w:left w:w="15" w:type="dxa"/>
              <w:right w:w="15" w:type="dxa"/>
            </w:tcMar>
            <w:vAlign w:val="center"/>
          </w:tcPr>
          <w:p w14:paraId="4E50BF90">
            <w:pPr>
              <w:rPr>
                <w:rFonts w:ascii="宋体" w:hAnsi="宋体" w:cs="宋体"/>
                <w:color w:val="000000"/>
              </w:rPr>
            </w:pPr>
          </w:p>
        </w:tc>
        <w:tc>
          <w:tcPr>
            <w:tcW w:w="2685" w:type="dxa"/>
            <w:gridSpan w:val="2"/>
            <w:tcBorders>
              <w:top w:val="nil"/>
              <w:left w:val="nil"/>
              <w:bottom w:val="nil"/>
              <w:right w:val="nil"/>
            </w:tcBorders>
            <w:shd w:val="clear" w:color="auto" w:fill="FFFFFF"/>
            <w:tcMar>
              <w:top w:w="15" w:type="dxa"/>
              <w:left w:w="15" w:type="dxa"/>
              <w:right w:w="15" w:type="dxa"/>
            </w:tcMar>
            <w:vAlign w:val="center"/>
          </w:tcPr>
          <w:p w14:paraId="70DA5F15">
            <w:pPr>
              <w:rPr>
                <w:rFonts w:ascii="宋体" w:hAnsi="宋体" w:cs="宋体"/>
                <w:color w:val="000000"/>
              </w:rPr>
            </w:pPr>
          </w:p>
        </w:tc>
        <w:tc>
          <w:tcPr>
            <w:tcW w:w="3055" w:type="dxa"/>
            <w:gridSpan w:val="2"/>
            <w:tcBorders>
              <w:top w:val="nil"/>
              <w:left w:val="nil"/>
              <w:bottom w:val="nil"/>
              <w:right w:val="nil"/>
            </w:tcBorders>
            <w:shd w:val="clear" w:color="auto" w:fill="FFFFFF"/>
            <w:tcMar>
              <w:top w:w="15" w:type="dxa"/>
              <w:left w:w="15" w:type="dxa"/>
              <w:right w:w="15" w:type="dxa"/>
            </w:tcMar>
            <w:vAlign w:val="center"/>
          </w:tcPr>
          <w:p w14:paraId="339D17EF">
            <w:pPr>
              <w:rPr>
                <w:rFonts w:ascii="宋体" w:hAnsi="宋体" w:cs="宋体"/>
                <w:color w:val="000000"/>
              </w:rPr>
            </w:pPr>
          </w:p>
        </w:tc>
        <w:tc>
          <w:tcPr>
            <w:tcW w:w="90" w:type="dxa"/>
            <w:tcBorders>
              <w:top w:val="nil"/>
              <w:left w:val="nil"/>
              <w:bottom w:val="nil"/>
              <w:right w:val="nil"/>
            </w:tcBorders>
            <w:shd w:val="clear" w:color="auto" w:fill="FFFFFF"/>
            <w:tcMar>
              <w:top w:w="15" w:type="dxa"/>
              <w:left w:w="15" w:type="dxa"/>
              <w:right w:w="15" w:type="dxa"/>
            </w:tcMar>
            <w:vAlign w:val="center"/>
          </w:tcPr>
          <w:p w14:paraId="79EDC77C">
            <w:pPr>
              <w:rPr>
                <w:rFonts w:ascii="宋体" w:hAnsi="宋体" w:cs="宋体"/>
                <w:color w:val="000000"/>
              </w:rPr>
            </w:pPr>
          </w:p>
        </w:tc>
        <w:tc>
          <w:tcPr>
            <w:tcW w:w="596" w:type="dxa"/>
            <w:tcBorders>
              <w:top w:val="nil"/>
              <w:left w:val="nil"/>
              <w:bottom w:val="nil"/>
              <w:right w:val="nil"/>
            </w:tcBorders>
            <w:shd w:val="clear" w:color="auto" w:fill="FFFFFF"/>
            <w:tcMar>
              <w:top w:w="15" w:type="dxa"/>
              <w:left w:w="15" w:type="dxa"/>
              <w:right w:w="15" w:type="dxa"/>
            </w:tcMar>
            <w:vAlign w:val="center"/>
          </w:tcPr>
          <w:p w14:paraId="71643E12">
            <w:pPr>
              <w:rPr>
                <w:rFonts w:ascii="宋体" w:hAnsi="宋体" w:cs="宋体"/>
                <w:color w:val="000000"/>
              </w:rPr>
            </w:pPr>
          </w:p>
        </w:tc>
        <w:tc>
          <w:tcPr>
            <w:tcW w:w="1025" w:type="dxa"/>
            <w:tcBorders>
              <w:top w:val="nil"/>
              <w:left w:val="nil"/>
              <w:bottom w:val="nil"/>
              <w:right w:val="nil"/>
            </w:tcBorders>
            <w:shd w:val="clear" w:color="auto" w:fill="FFFFFF"/>
            <w:tcMar>
              <w:top w:w="15" w:type="dxa"/>
              <w:left w:w="15" w:type="dxa"/>
              <w:right w:w="15" w:type="dxa"/>
            </w:tcMar>
            <w:vAlign w:val="center"/>
          </w:tcPr>
          <w:p w14:paraId="5643D789">
            <w:pPr>
              <w:widowControl/>
              <w:jc w:val="left"/>
              <w:textAlignment w:val="center"/>
              <w:rPr>
                <w:rFonts w:ascii="宋体" w:hAnsi="宋体" w:cs="宋体"/>
                <w:color w:val="000000"/>
              </w:rPr>
            </w:pPr>
            <w:r>
              <w:rPr>
                <w:rFonts w:hint="eastAsia" w:ascii="宋体" w:hAnsi="宋体" w:cs="宋体"/>
                <w:color w:val="000000"/>
                <w:kern w:val="0"/>
              </w:rPr>
              <w:t>批准日期：</w:t>
            </w:r>
          </w:p>
        </w:tc>
        <w:tc>
          <w:tcPr>
            <w:tcW w:w="715" w:type="dxa"/>
            <w:gridSpan w:val="2"/>
            <w:tcBorders>
              <w:top w:val="nil"/>
              <w:left w:val="nil"/>
              <w:bottom w:val="nil"/>
              <w:right w:val="nil"/>
            </w:tcBorders>
            <w:shd w:val="clear" w:color="auto" w:fill="FFFFFF"/>
            <w:tcMar>
              <w:top w:w="15" w:type="dxa"/>
              <w:left w:w="15" w:type="dxa"/>
              <w:right w:w="15" w:type="dxa"/>
            </w:tcMar>
            <w:vAlign w:val="center"/>
          </w:tcPr>
          <w:p w14:paraId="546810B8">
            <w:pPr>
              <w:jc w:val="left"/>
              <w:rPr>
                <w:rFonts w:ascii="宋体" w:hAnsi="宋体" w:cs="宋体"/>
                <w:color w:val="000000"/>
              </w:rPr>
            </w:pPr>
          </w:p>
        </w:tc>
        <w:tc>
          <w:tcPr>
            <w:tcW w:w="390" w:type="dxa"/>
            <w:tcBorders>
              <w:top w:val="nil"/>
              <w:left w:val="nil"/>
              <w:bottom w:val="nil"/>
              <w:right w:val="nil"/>
            </w:tcBorders>
            <w:shd w:val="clear" w:color="auto" w:fill="FFFFFF"/>
            <w:tcMar>
              <w:top w:w="15" w:type="dxa"/>
              <w:left w:w="15" w:type="dxa"/>
              <w:right w:w="15" w:type="dxa"/>
            </w:tcMar>
            <w:vAlign w:val="center"/>
          </w:tcPr>
          <w:p w14:paraId="75E56ED4">
            <w:pPr>
              <w:jc w:val="left"/>
              <w:rPr>
                <w:rFonts w:ascii="宋体" w:hAnsi="宋体" w:cs="宋体"/>
                <w:color w:val="000000"/>
              </w:rPr>
            </w:pPr>
          </w:p>
        </w:tc>
      </w:tr>
    </w:tbl>
    <w:p w14:paraId="540B78FD">
      <w:pPr>
        <w:rPr>
          <w:rFonts w:ascii="宋体" w:hAnsi="宋体" w:cs="宋体"/>
          <w:color w:val="000000"/>
          <w:kern w:val="0"/>
        </w:rPr>
      </w:pPr>
      <w:r>
        <w:rPr>
          <w:rFonts w:hint="eastAsia" w:ascii="宋体" w:hAnsi="宋体" w:cs="宋体"/>
          <w:color w:val="000000"/>
          <w:kern w:val="0"/>
        </w:rPr>
        <w:t>注：1、此表为成本结算封面。</w:t>
      </w:r>
    </w:p>
    <w:p w14:paraId="1704AD57">
      <w:pPr>
        <w:ind w:firstLine="420" w:firstLineChars="200"/>
        <w:rPr>
          <w:rFonts w:ascii="宋体" w:hAnsi="宋体" w:cs="宋体"/>
          <w:color w:val="000000"/>
          <w:kern w:val="0"/>
        </w:rPr>
      </w:pPr>
      <w:r>
        <w:rPr>
          <w:rFonts w:hint="eastAsia" w:ascii="宋体" w:hAnsi="宋体" w:cs="宋体"/>
          <w:color w:val="000000"/>
          <w:kern w:val="0"/>
        </w:rPr>
        <w:t>2、本结算审核单签字完整后有效。</w:t>
      </w:r>
    </w:p>
    <w:p w14:paraId="72F08AFA">
      <w:pPr>
        <w:widowControl/>
        <w:textAlignment w:val="center"/>
        <w:rPr>
          <w:rFonts w:ascii="宋体" w:hAnsi="宋体" w:cs="宋体"/>
          <w:color w:val="000000"/>
          <w:kern w:val="0"/>
        </w:rPr>
      </w:pPr>
      <w:r>
        <w:rPr>
          <w:rFonts w:hint="eastAsia" w:ascii="宋体" w:hAnsi="宋体" w:cs="宋体"/>
          <w:color w:val="000000"/>
          <w:kern w:val="0"/>
        </w:rPr>
        <w:t xml:space="preserve">    3、附件：项目部上报成本结算资料（含分包方认可的已完工程量统计表；分包方签订合同；价格调整依据；项目部结算单）</w:t>
      </w:r>
    </w:p>
    <w:sectPr>
      <w:footerReference r:id="rId9" w:type="default"/>
      <w:pgSz w:w="11907" w:h="16840"/>
      <w:pgMar w:top="1418" w:right="1134" w:bottom="1174" w:left="1134" w:header="510" w:footer="595" w:gutter="0"/>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C6B22">
    <w:pPr>
      <w:pStyle w:val="8"/>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F3504D3">
                          <w:pPr>
                            <w:pStyle w:val="8"/>
                            <w:ind w:firstLine="360"/>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Mz97nvmAQAAxwMA&#10;AA4AAAAAAAAAAQAgAAAAHgEAAGRycy9lMm9Eb2MueG1sUEsFBgAAAAAGAAYAWQEAAHYFAAAAAA==&#10;">
              <v:fill on="f" focussize="0,0"/>
              <v:stroke on="f"/>
              <v:imagedata o:title=""/>
              <o:lock v:ext="edit" aspectratio="f"/>
              <v:textbox inset="0mm,0mm,0mm,0mm" style="mso-fit-shape-to-text:t;">
                <w:txbxContent>
                  <w:p w14:paraId="3F3504D3">
                    <w:pPr>
                      <w:pStyle w:val="8"/>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D7C08">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8DD07">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4EF6">
    <w:pPr>
      <w:pStyle w:val="8"/>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27BCEAD">
                          <w:pPr>
                            <w:pStyle w:val="8"/>
                            <w:ind w:firstLine="360"/>
                          </w:pP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FIJAv5wEAAMcD&#10;AAAOAAAAAAAAAAEAIAAAAB4BAABkcnMvZTJvRG9jLnhtbFBLBQYAAAAABgAGAFkBAAB3BQAAAAA=&#10;">
              <v:fill on="f" focussize="0,0"/>
              <v:stroke on="f"/>
              <v:imagedata o:title=""/>
              <o:lock v:ext="edit" aspectratio="f"/>
              <v:textbox inset="0mm,0mm,0mm,0mm" style="mso-fit-shape-to-text:t;">
                <w:txbxContent>
                  <w:p w14:paraId="627BCEAD">
                    <w:pPr>
                      <w:pStyle w:val="8"/>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25325">
    <w:pPr>
      <w:pStyle w:val="8"/>
      <w:ind w:firstLine="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DE2FD18">
                          <w:pPr>
                            <w:pStyle w:val="8"/>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16页</w:t>
                          </w:r>
                        </w:p>
                      </w:txbxContent>
                    </wps:txbx>
                    <wps:bodyPr wrap="none" lIns="0" tIns="0" rIns="0" bIns="0" upright="1">
                      <a:spAutoFit/>
                    </wps:bodyPr>
                  </wps:wsp>
                </a:graphicData>
              </a:graphic>
            </wp:anchor>
          </w:drawing>
        </mc:Choice>
        <mc:Fallback>
          <w:pict>
            <v:shape id="文本框 106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IYHIhLUAQAApQMAAA4AAAAAAAAAAQAgAAAAHgEA&#10;AGRycy9lMm9Eb2MueG1sUEsFBgAAAAAGAAYAWQEAAGQFAAAAAA==&#10;">
              <v:fill on="f" focussize="0,0"/>
              <v:stroke on="f"/>
              <v:imagedata o:title=""/>
              <o:lock v:ext="edit" aspectratio="f"/>
              <v:textbox inset="0mm,0mm,0mm,0mm" style="mso-fit-shape-to-text:t;">
                <w:txbxContent>
                  <w:p w14:paraId="1DE2FD18">
                    <w:pPr>
                      <w:pStyle w:val="8"/>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16页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E1EDD44">
                          <w:pPr>
                            <w:pStyle w:val="8"/>
                            <w:ind w:firstLine="360"/>
                          </w:pP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w0KK55wEAAMcD&#10;AAAOAAAAAAAAAAEAIAAAAB4BAABkcnMvZTJvRG9jLnhtbFBLBQYAAAAABgAGAFkBAAB3BQAAAAA=&#10;">
              <v:fill on="f" focussize="0,0"/>
              <v:stroke on="f"/>
              <v:imagedata o:title=""/>
              <o:lock v:ext="edit" aspectratio="f"/>
              <v:textbox inset="0mm,0mm,0mm,0mm" style="mso-fit-shape-to-text:t;">
                <w:txbxContent>
                  <w:p w14:paraId="5E1EDD44">
                    <w:pPr>
                      <w:pStyle w:val="8"/>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4411">
    <w:pPr>
      <w:pStyle w:val="8"/>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C616164">
                          <w:pPr>
                            <w:pStyle w:val="8"/>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 共 13页</w:t>
                          </w:r>
                        </w:p>
                      </w:txbxContent>
                    </wps:txbx>
                    <wps:bodyPr wrap="none" lIns="0" tIns="0" rIns="0" bIns="0" upright="1">
                      <a:spAutoFit/>
                    </wps:bodyPr>
                  </wps:wsp>
                </a:graphicData>
              </a:graphic>
            </wp:anchor>
          </w:drawing>
        </mc:Choice>
        <mc:Fallback>
          <w:pict>
            <v:shape id="文本框 106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Xjv5K1QEAAKUDAAAOAAAAAAAAAAEAIAAAAB4B&#10;AABkcnMvZTJvRG9jLnhtbFBLBQYAAAAABgAGAFkBAABlBQAAAAA=&#10;">
              <v:fill on="f" focussize="0,0"/>
              <v:stroke on="f"/>
              <v:imagedata o:title=""/>
              <o:lock v:ext="edit" aspectratio="f"/>
              <v:textbox inset="0mm,0mm,0mm,0mm" style="mso-fit-shape-to-text:t;">
                <w:txbxContent>
                  <w:p w14:paraId="3C616164">
                    <w:pPr>
                      <w:pStyle w:val="8"/>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 共 13页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1A50EEC">
                          <w:pPr>
                            <w:pStyle w:val="8"/>
                            <w:ind w:firstLine="360"/>
                          </w:pP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S68ga5wEAAMcD&#10;AAAOAAAAAAAAAAEAIAAAAB4BAABkcnMvZTJvRG9jLnhtbFBLBQYAAAAABgAGAFkBAAB3BQAAAAA=&#10;">
              <v:fill on="f" focussize="0,0"/>
              <v:stroke on="f"/>
              <v:imagedata o:title=""/>
              <o:lock v:ext="edit" aspectratio="f"/>
              <v:textbox inset="0mm,0mm,0mm,0mm" style="mso-fit-shape-to-text:t;">
                <w:txbxContent>
                  <w:p w14:paraId="01A50EEC">
                    <w:pPr>
                      <w:pStyle w:val="8"/>
                      <w:ind w:firstLine="36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B95FB">
    <w:pPr>
      <w:widowControl/>
      <w:tabs>
        <w:tab w:val="left" w:pos="1553"/>
        <w:tab w:val="right" w:pos="9639"/>
      </w:tabs>
      <w:jc w:val="left"/>
    </w:pPr>
    <w:r>
      <w:rPr>
        <w:rFonts w:hint="eastAsia" w:ascii="黑体" w:hAnsi="黑体" w:eastAsia="黑体"/>
        <w:sz w:val="48"/>
        <w:szCs w:val="48"/>
      </w:rPr>
      <w:drawing>
        <wp:anchor distT="0" distB="0" distL="114300" distR="114300" simplePos="0" relativeHeight="251659264" behindDoc="0" locked="0" layoutInCell="1" allowOverlap="1">
          <wp:simplePos x="0" y="0"/>
          <wp:positionH relativeFrom="column">
            <wp:posOffset>70485</wp:posOffset>
          </wp:positionH>
          <wp:positionV relativeFrom="paragraph">
            <wp:posOffset>-113665</wp:posOffset>
          </wp:positionV>
          <wp:extent cx="826770" cy="671195"/>
          <wp:effectExtent l="0" t="0" r="0" b="14605"/>
          <wp:wrapNone/>
          <wp:docPr id="5" name="图片 1" descr="C:\Users\jyglb01\Documents\Tencent Files\416879430\FileRecv\长江基础工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jyglb01\Documents\Tencent Files\416879430\FileRecv\长江基础工程.png"/>
                  <pic:cNvPicPr>
                    <a:picLocks noChangeAspect="1" noChangeArrowheads="1"/>
                  </pic:cNvPicPr>
                </pic:nvPicPr>
                <pic:blipFill>
                  <a:blip r:embed="rId1" cstate="print"/>
                  <a:srcRect b="26293"/>
                  <a:stretch>
                    <a:fillRect/>
                  </a:stretch>
                </pic:blipFill>
                <pic:spPr>
                  <a:xfrm>
                    <a:off x="0" y="0"/>
                    <a:ext cx="847733" cy="671195"/>
                  </a:xfrm>
                  <a:prstGeom prst="rect">
                    <a:avLst/>
                  </a:prstGeom>
                  <a:noFill/>
                  <a:ln w="9525">
                    <a:noFill/>
                    <a:miter lim="800000"/>
                    <a:headEnd/>
                    <a:tailEnd/>
                  </a:ln>
                </pic:spPr>
              </pic:pic>
            </a:graphicData>
          </a:graphic>
        </wp:anchor>
      </w:drawing>
    </w:r>
    <w:r>
      <w:tab/>
    </w:r>
  </w:p>
  <w:p w14:paraId="5A923E33">
    <w:pPr>
      <w:widowControl/>
      <w:tabs>
        <w:tab w:val="left" w:pos="1553"/>
        <w:tab w:val="right" w:pos="9639"/>
      </w:tabs>
      <w:jc w:val="left"/>
      <w:rPr>
        <w:u w:val="single"/>
      </w:rPr>
    </w:pPr>
  </w:p>
  <w:p w14:paraId="132B0A1A">
    <w:pPr>
      <w:widowControl/>
      <w:tabs>
        <w:tab w:val="left" w:pos="1553"/>
        <w:tab w:val="right" w:pos="9639"/>
      </w:tabs>
      <w:jc w:val="left"/>
      <w:rPr>
        <w:u w:val="single"/>
      </w:rPr>
    </w:pPr>
    <w:r>
      <w:rPr>
        <w:sz w:val="28"/>
      </w:rPr>
      <w:pict>
        <v:shape id="PowerPlusWaterMarkObject24730" o:spid="_x0000_s3119" o:spt="136" type="#_x0000_t136" style="position:absolute;left:0pt;margin-left:-25.5pt;margin-top:276.15pt;height:151.05pt;width:530.45pt;mso-position-horizontal-relative:margin;mso-position-vertical-relative:margin;rotation:-2949120f;z-index:-251650048;mso-width-relative:page;mso-height-relative:page;" fillcolor="#C0C0C0" filled="t" stroked="f" coordsize="21600,21600">
          <v:path/>
          <v:fill on="t" opacity="20316f" focussize="0,0"/>
          <v:stroke on="f"/>
          <v:imagedata o:title=""/>
          <o:lock v:ext="edit" aspectratio="t"/>
          <v:textpath on="t" fitshape="t" fitpath="t" trim="t" xscale="f" string="长江基础" style="font-family:宋体;font-size:36pt;v-text-align:center;"/>
        </v:shape>
      </w:pic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中煤长江基础建设有限公司</w:t>
    </w:r>
    <w:r>
      <w:rPr>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2A3BC"/>
    <w:multiLevelType w:val="singleLevel"/>
    <w:tmpl w:val="C272A3BC"/>
    <w:lvl w:ilvl="0" w:tentative="0">
      <w:start w:val="3"/>
      <w:numFmt w:val="decimal"/>
      <w:suff w:val="space"/>
      <w:lvlText w:val="第%1条"/>
      <w:lvlJc w:val="left"/>
    </w:lvl>
  </w:abstractNum>
  <w:abstractNum w:abstractNumId="1">
    <w:nsid w:val="29068385"/>
    <w:multiLevelType w:val="singleLevel"/>
    <w:tmpl w:val="29068385"/>
    <w:lvl w:ilvl="0" w:tentative="0">
      <w:start w:val="1"/>
      <w:numFmt w:val="chineseCounting"/>
      <w:suff w:val="space"/>
      <w:lvlText w:val="第%1部分"/>
      <w:lvlJc w:val="left"/>
      <w:rPr>
        <w:rFonts w:hint="eastAsia"/>
      </w:rPr>
    </w:lvl>
  </w:abstractNum>
  <w:abstractNum w:abstractNumId="2">
    <w:nsid w:val="50E14538"/>
    <w:multiLevelType w:val="singleLevel"/>
    <w:tmpl w:val="50E14538"/>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45"/>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D0"/>
    <w:rsid w:val="00017FA2"/>
    <w:rsid w:val="00027327"/>
    <w:rsid w:val="0005008A"/>
    <w:rsid w:val="000C6C52"/>
    <w:rsid w:val="000D0DC2"/>
    <w:rsid w:val="000D0EE3"/>
    <w:rsid w:val="000D7092"/>
    <w:rsid w:val="00104410"/>
    <w:rsid w:val="00110525"/>
    <w:rsid w:val="001616A2"/>
    <w:rsid w:val="00167727"/>
    <w:rsid w:val="0017783D"/>
    <w:rsid w:val="001A0550"/>
    <w:rsid w:val="001A1EF0"/>
    <w:rsid w:val="001A3E96"/>
    <w:rsid w:val="001B3548"/>
    <w:rsid w:val="001C765A"/>
    <w:rsid w:val="001D07DD"/>
    <w:rsid w:val="001F32D5"/>
    <w:rsid w:val="002553D4"/>
    <w:rsid w:val="00272EA1"/>
    <w:rsid w:val="0028318C"/>
    <w:rsid w:val="00283847"/>
    <w:rsid w:val="002962D1"/>
    <w:rsid w:val="002B6ECA"/>
    <w:rsid w:val="002D5D1E"/>
    <w:rsid w:val="0030467D"/>
    <w:rsid w:val="00307DD5"/>
    <w:rsid w:val="00325141"/>
    <w:rsid w:val="003832D1"/>
    <w:rsid w:val="003A3585"/>
    <w:rsid w:val="003B184A"/>
    <w:rsid w:val="003D1BCE"/>
    <w:rsid w:val="003D6085"/>
    <w:rsid w:val="003F2CB1"/>
    <w:rsid w:val="00401420"/>
    <w:rsid w:val="00426E0C"/>
    <w:rsid w:val="00442538"/>
    <w:rsid w:val="00466592"/>
    <w:rsid w:val="004931A4"/>
    <w:rsid w:val="00494BB1"/>
    <w:rsid w:val="004D08A1"/>
    <w:rsid w:val="0052105B"/>
    <w:rsid w:val="00562521"/>
    <w:rsid w:val="00586623"/>
    <w:rsid w:val="006034EE"/>
    <w:rsid w:val="00607F42"/>
    <w:rsid w:val="006139D6"/>
    <w:rsid w:val="006316C0"/>
    <w:rsid w:val="006B1C27"/>
    <w:rsid w:val="006B4874"/>
    <w:rsid w:val="006B61BD"/>
    <w:rsid w:val="006D1053"/>
    <w:rsid w:val="006D3DEA"/>
    <w:rsid w:val="006D7AA7"/>
    <w:rsid w:val="006E3AD4"/>
    <w:rsid w:val="0073208B"/>
    <w:rsid w:val="00741736"/>
    <w:rsid w:val="00743012"/>
    <w:rsid w:val="00766817"/>
    <w:rsid w:val="007739CF"/>
    <w:rsid w:val="00773D7F"/>
    <w:rsid w:val="00792D2B"/>
    <w:rsid w:val="007B52CB"/>
    <w:rsid w:val="008208C5"/>
    <w:rsid w:val="00827D25"/>
    <w:rsid w:val="00844303"/>
    <w:rsid w:val="00860E8E"/>
    <w:rsid w:val="008637FF"/>
    <w:rsid w:val="00865966"/>
    <w:rsid w:val="00881715"/>
    <w:rsid w:val="008957F8"/>
    <w:rsid w:val="008F1FB8"/>
    <w:rsid w:val="009024C7"/>
    <w:rsid w:val="00907C6F"/>
    <w:rsid w:val="00955556"/>
    <w:rsid w:val="0096773D"/>
    <w:rsid w:val="0098551B"/>
    <w:rsid w:val="009904C4"/>
    <w:rsid w:val="009979BC"/>
    <w:rsid w:val="009C742B"/>
    <w:rsid w:val="009D6E9F"/>
    <w:rsid w:val="009D77D0"/>
    <w:rsid w:val="009D7856"/>
    <w:rsid w:val="009E698B"/>
    <w:rsid w:val="00A036EF"/>
    <w:rsid w:val="00A10EC5"/>
    <w:rsid w:val="00A151EF"/>
    <w:rsid w:val="00A36065"/>
    <w:rsid w:val="00A52F26"/>
    <w:rsid w:val="00A975FD"/>
    <w:rsid w:val="00AA100A"/>
    <w:rsid w:val="00AA5F3A"/>
    <w:rsid w:val="00AB1A99"/>
    <w:rsid w:val="00AC603A"/>
    <w:rsid w:val="00AC7CD1"/>
    <w:rsid w:val="00AE7283"/>
    <w:rsid w:val="00AF63CE"/>
    <w:rsid w:val="00B0762D"/>
    <w:rsid w:val="00B15555"/>
    <w:rsid w:val="00B3190F"/>
    <w:rsid w:val="00BC619D"/>
    <w:rsid w:val="00BE0DC4"/>
    <w:rsid w:val="00BE39B6"/>
    <w:rsid w:val="00BF607C"/>
    <w:rsid w:val="00C13332"/>
    <w:rsid w:val="00C412E2"/>
    <w:rsid w:val="00C83725"/>
    <w:rsid w:val="00CE61D7"/>
    <w:rsid w:val="00CF08FA"/>
    <w:rsid w:val="00D25E17"/>
    <w:rsid w:val="00D377E2"/>
    <w:rsid w:val="00D404FA"/>
    <w:rsid w:val="00D60FBB"/>
    <w:rsid w:val="00D820AC"/>
    <w:rsid w:val="00D82C31"/>
    <w:rsid w:val="00D93676"/>
    <w:rsid w:val="00DB75FD"/>
    <w:rsid w:val="00DB7A78"/>
    <w:rsid w:val="00DC0A62"/>
    <w:rsid w:val="00DC69A3"/>
    <w:rsid w:val="00E1185A"/>
    <w:rsid w:val="00E1519B"/>
    <w:rsid w:val="00E2167E"/>
    <w:rsid w:val="00E3798E"/>
    <w:rsid w:val="00E43EB2"/>
    <w:rsid w:val="00E53444"/>
    <w:rsid w:val="00E85E89"/>
    <w:rsid w:val="00E91911"/>
    <w:rsid w:val="00E963CC"/>
    <w:rsid w:val="00EB06F6"/>
    <w:rsid w:val="00EB32F8"/>
    <w:rsid w:val="00EE360D"/>
    <w:rsid w:val="00EF6D53"/>
    <w:rsid w:val="00EF7B7D"/>
    <w:rsid w:val="00F20662"/>
    <w:rsid w:val="00F301C0"/>
    <w:rsid w:val="00F45EF9"/>
    <w:rsid w:val="00F73328"/>
    <w:rsid w:val="00FA0155"/>
    <w:rsid w:val="00FE0A18"/>
    <w:rsid w:val="01577CD3"/>
    <w:rsid w:val="033C05B8"/>
    <w:rsid w:val="04653BC0"/>
    <w:rsid w:val="052E28C2"/>
    <w:rsid w:val="05771419"/>
    <w:rsid w:val="05C84521"/>
    <w:rsid w:val="079615C7"/>
    <w:rsid w:val="08BB2D7A"/>
    <w:rsid w:val="0A3D2C40"/>
    <w:rsid w:val="0A8D5189"/>
    <w:rsid w:val="0ACC221C"/>
    <w:rsid w:val="0B671AA8"/>
    <w:rsid w:val="0CFA49C7"/>
    <w:rsid w:val="0E0A6790"/>
    <w:rsid w:val="0E3B5857"/>
    <w:rsid w:val="0EA36AB9"/>
    <w:rsid w:val="0EBA1837"/>
    <w:rsid w:val="10350991"/>
    <w:rsid w:val="115E3A6C"/>
    <w:rsid w:val="126328DD"/>
    <w:rsid w:val="12AD52C0"/>
    <w:rsid w:val="142E5599"/>
    <w:rsid w:val="14721310"/>
    <w:rsid w:val="1494492A"/>
    <w:rsid w:val="14F525F2"/>
    <w:rsid w:val="157A6D73"/>
    <w:rsid w:val="15AD5C43"/>
    <w:rsid w:val="186F2E14"/>
    <w:rsid w:val="18817F2B"/>
    <w:rsid w:val="18CB3C1D"/>
    <w:rsid w:val="1B3F74C7"/>
    <w:rsid w:val="1C7E3DFF"/>
    <w:rsid w:val="1CD41DB7"/>
    <w:rsid w:val="1CF8799A"/>
    <w:rsid w:val="1EDD55ED"/>
    <w:rsid w:val="1FA90395"/>
    <w:rsid w:val="1FF43559"/>
    <w:rsid w:val="20216AF4"/>
    <w:rsid w:val="20882D15"/>
    <w:rsid w:val="22D73F1C"/>
    <w:rsid w:val="235C7CD1"/>
    <w:rsid w:val="25391B94"/>
    <w:rsid w:val="284910BA"/>
    <w:rsid w:val="294A2988"/>
    <w:rsid w:val="29B03799"/>
    <w:rsid w:val="2AD617FF"/>
    <w:rsid w:val="2CF15D25"/>
    <w:rsid w:val="2FB85804"/>
    <w:rsid w:val="313B77D1"/>
    <w:rsid w:val="337212A8"/>
    <w:rsid w:val="341E7958"/>
    <w:rsid w:val="34570CAE"/>
    <w:rsid w:val="39CD4CC7"/>
    <w:rsid w:val="3B972F9E"/>
    <w:rsid w:val="3CE2392D"/>
    <w:rsid w:val="3D0F0256"/>
    <w:rsid w:val="3E6F1786"/>
    <w:rsid w:val="3FA5792E"/>
    <w:rsid w:val="410929FE"/>
    <w:rsid w:val="41953B6D"/>
    <w:rsid w:val="42D80546"/>
    <w:rsid w:val="444D5B09"/>
    <w:rsid w:val="450B0E98"/>
    <w:rsid w:val="456424F3"/>
    <w:rsid w:val="45DB300E"/>
    <w:rsid w:val="461F6D91"/>
    <w:rsid w:val="46AC3026"/>
    <w:rsid w:val="46F610CD"/>
    <w:rsid w:val="47236284"/>
    <w:rsid w:val="47FE2B8F"/>
    <w:rsid w:val="486165CF"/>
    <w:rsid w:val="4AA522D9"/>
    <w:rsid w:val="4C16553E"/>
    <w:rsid w:val="4D6D453C"/>
    <w:rsid w:val="4F351751"/>
    <w:rsid w:val="50D342B2"/>
    <w:rsid w:val="51B951B5"/>
    <w:rsid w:val="52FA3BC6"/>
    <w:rsid w:val="53485577"/>
    <w:rsid w:val="53BB08EB"/>
    <w:rsid w:val="59552BA7"/>
    <w:rsid w:val="5AE6220B"/>
    <w:rsid w:val="5AFC3A69"/>
    <w:rsid w:val="5BAF4580"/>
    <w:rsid w:val="5EF706A6"/>
    <w:rsid w:val="60883B22"/>
    <w:rsid w:val="664D3E85"/>
    <w:rsid w:val="697B3729"/>
    <w:rsid w:val="6BDC4F86"/>
    <w:rsid w:val="6D7D6408"/>
    <w:rsid w:val="71837CB5"/>
    <w:rsid w:val="720142D0"/>
    <w:rsid w:val="743A71A3"/>
    <w:rsid w:val="75145393"/>
    <w:rsid w:val="75E40EA0"/>
    <w:rsid w:val="77733AC3"/>
    <w:rsid w:val="785F5B90"/>
    <w:rsid w:val="79CB125E"/>
    <w:rsid w:val="7A652912"/>
    <w:rsid w:val="7C347560"/>
    <w:rsid w:val="7C9F05A1"/>
    <w:rsid w:val="7E3C696D"/>
    <w:rsid w:val="7EE9519A"/>
    <w:rsid w:val="7F094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4"/>
    <w:unhideWhenUsed/>
    <w:qFormat/>
    <w:uiPriority w:val="99"/>
    <w:pPr>
      <w:jc w:val="left"/>
    </w:pPr>
  </w:style>
  <w:style w:type="paragraph" w:styleId="5">
    <w:name w:val="Body Text Indent"/>
    <w:basedOn w:val="1"/>
    <w:link w:val="18"/>
    <w:qFormat/>
    <w:uiPriority w:val="0"/>
    <w:pPr>
      <w:ind w:firstLine="420" w:firstLineChars="200"/>
    </w:pPr>
    <w:rPr>
      <w:szCs w:val="20"/>
    </w:rPr>
  </w:style>
  <w:style w:type="paragraph" w:styleId="6">
    <w:name w:val="Plain Text"/>
    <w:basedOn w:val="1"/>
    <w:link w:val="20"/>
    <w:unhideWhenUsed/>
    <w:qFormat/>
    <w:uiPriority w:val="99"/>
    <w:rPr>
      <w:rFonts w:ascii="宋体" w:hAnsi="Courier New" w:eastAsiaTheme="minorEastAsia" w:cstheme="minorBidi"/>
      <w:szCs w:val="22"/>
    </w:rPr>
  </w:style>
  <w:style w:type="paragraph" w:styleId="7">
    <w:name w:val="Balloon Text"/>
    <w:basedOn w:val="1"/>
    <w:link w:val="17"/>
    <w:semiHidden/>
    <w:unhideWhenUsed/>
    <w:qFormat/>
    <w:uiPriority w:val="99"/>
    <w:rPr>
      <w:sz w:val="18"/>
      <w:szCs w:val="18"/>
    </w:rPr>
  </w:style>
  <w:style w:type="paragraph" w:styleId="8">
    <w:name w:val="footer"/>
    <w:basedOn w:val="1"/>
    <w:link w:val="15"/>
    <w:qFormat/>
    <w:uiPriority w:val="99"/>
    <w:pPr>
      <w:widowControl/>
      <w:tabs>
        <w:tab w:val="center" w:pos="4153"/>
        <w:tab w:val="right" w:pos="8306"/>
      </w:tabs>
      <w:snapToGrid w:val="0"/>
      <w:spacing w:line="460" w:lineRule="exact"/>
      <w:ind w:firstLine="200" w:firstLineChars="200"/>
      <w:jc w:val="left"/>
    </w:pPr>
    <w:rPr>
      <w:kern w:val="0"/>
      <w:sz w:val="18"/>
      <w:szCs w:val="18"/>
    </w:rPr>
  </w:style>
  <w:style w:type="paragraph" w:styleId="9">
    <w:name w:val="header"/>
    <w:basedOn w:val="1"/>
    <w:link w:val="16"/>
    <w:qFormat/>
    <w:uiPriority w:val="99"/>
    <w:pPr>
      <w:tabs>
        <w:tab w:val="center" w:pos="4153"/>
        <w:tab w:val="right" w:pos="8306"/>
      </w:tabs>
      <w:snapToGrid w:val="0"/>
      <w:jc w:val="center"/>
    </w:pPr>
    <w:rPr>
      <w:kern w:val="0"/>
      <w:sz w:val="18"/>
      <w:szCs w:val="18"/>
    </w:rPr>
  </w:style>
  <w:style w:type="paragraph" w:styleId="10">
    <w:name w:val="annotation subject"/>
    <w:basedOn w:val="4"/>
    <w:next w:val="4"/>
    <w:link w:val="24"/>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批注文字 Char"/>
    <w:basedOn w:val="12"/>
    <w:link w:val="4"/>
    <w:qFormat/>
    <w:uiPriority w:val="99"/>
    <w:rPr>
      <w:rFonts w:ascii="Times New Roman" w:hAnsi="Times New Roman" w:eastAsia="宋体" w:cs="Times New Roman"/>
      <w:szCs w:val="21"/>
    </w:rPr>
  </w:style>
  <w:style w:type="character" w:customStyle="1" w:styleId="15">
    <w:name w:val="页脚 Char"/>
    <w:basedOn w:val="12"/>
    <w:link w:val="8"/>
    <w:qFormat/>
    <w:uiPriority w:val="99"/>
    <w:rPr>
      <w:rFonts w:ascii="Times New Roman" w:hAnsi="Times New Roman" w:eastAsia="宋体" w:cs="Times New Roman"/>
      <w:kern w:val="0"/>
      <w:sz w:val="18"/>
      <w:szCs w:val="18"/>
    </w:rPr>
  </w:style>
  <w:style w:type="character" w:customStyle="1" w:styleId="16">
    <w:name w:val="页眉 Char"/>
    <w:basedOn w:val="12"/>
    <w:link w:val="9"/>
    <w:qFormat/>
    <w:uiPriority w:val="99"/>
    <w:rPr>
      <w:rFonts w:ascii="Times New Roman" w:hAnsi="Times New Roman" w:eastAsia="宋体" w:cs="Times New Roman"/>
      <w:kern w:val="0"/>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正文文本缩进 Char"/>
    <w:basedOn w:val="12"/>
    <w:link w:val="5"/>
    <w:qFormat/>
    <w:uiPriority w:val="0"/>
    <w:rPr>
      <w:rFonts w:ascii="Times New Roman" w:hAnsi="Times New Roman" w:eastAsia="宋体" w:cs="Times New Roman"/>
      <w:szCs w:val="20"/>
    </w:rPr>
  </w:style>
  <w:style w:type="paragraph" w:customStyle="1" w:styleId="19">
    <w:name w:val="p16"/>
    <w:basedOn w:val="1"/>
    <w:qFormat/>
    <w:uiPriority w:val="0"/>
    <w:pPr>
      <w:widowControl/>
      <w:spacing w:line="360" w:lineRule="auto"/>
    </w:pPr>
    <w:rPr>
      <w:rFonts w:ascii="宋体" w:hAnsi="宋体" w:cs="宋体"/>
      <w:spacing w:val="2"/>
      <w:kern w:val="0"/>
      <w:sz w:val="24"/>
      <w:szCs w:val="24"/>
    </w:rPr>
  </w:style>
  <w:style w:type="character" w:customStyle="1" w:styleId="20">
    <w:name w:val="纯文本 Char"/>
    <w:basedOn w:val="12"/>
    <w:link w:val="6"/>
    <w:unhideWhenUsed/>
    <w:qFormat/>
    <w:locked/>
    <w:uiPriority w:val="99"/>
    <w:rPr>
      <w:rFonts w:ascii="宋体" w:hAnsi="Courier New"/>
    </w:rPr>
  </w:style>
  <w:style w:type="character" w:customStyle="1" w:styleId="21">
    <w:name w:val="纯文本 Char1"/>
    <w:basedOn w:val="12"/>
    <w:semiHidden/>
    <w:qFormat/>
    <w:uiPriority w:val="99"/>
    <w:rPr>
      <w:rFonts w:ascii="宋体" w:hAnsi="Courier New" w:eastAsia="宋体" w:cs="Courier New"/>
      <w:szCs w:val="21"/>
    </w:rPr>
  </w:style>
  <w:style w:type="paragraph" w:styleId="22">
    <w:name w:val="List Paragraph"/>
    <w:basedOn w:val="1"/>
    <w:qFormat/>
    <w:uiPriority w:val="34"/>
    <w:pPr>
      <w:ind w:firstLine="420" w:firstLineChars="200"/>
    </w:pPr>
  </w:style>
  <w:style w:type="character" w:customStyle="1" w:styleId="23">
    <w:name w:val="font21"/>
    <w:basedOn w:val="12"/>
    <w:qFormat/>
    <w:uiPriority w:val="0"/>
    <w:rPr>
      <w:rFonts w:hint="eastAsia" w:ascii="宋体" w:hAnsi="宋体" w:eastAsia="宋体" w:cs="宋体"/>
      <w:b/>
      <w:color w:val="000000"/>
      <w:sz w:val="36"/>
      <w:szCs w:val="36"/>
      <w:u w:val="none"/>
    </w:rPr>
  </w:style>
  <w:style w:type="character" w:customStyle="1" w:styleId="24">
    <w:name w:val="批注主题 Char"/>
    <w:basedOn w:val="14"/>
    <w:link w:val="10"/>
    <w:semiHidden/>
    <w:qFormat/>
    <w:uiPriority w:val="99"/>
    <w:rPr>
      <w:rFonts w:ascii="Times New Roman" w:hAnsi="Times New Roman" w:eastAsia="宋体" w:cs="Times New Roman"/>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11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6107</Words>
  <Characters>6592</Characters>
  <Lines>17</Lines>
  <Paragraphs>16</Paragraphs>
  <TotalTime>0</TotalTime>
  <ScaleCrop>false</ScaleCrop>
  <LinksUpToDate>false</LinksUpToDate>
  <CharactersWithSpaces>7766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2021-04-14T09:48:00Z</dcterms:created>
  <dc:creator>Administrator</dc:creator>
  <cp:lastModifiedBy>Mister  .</cp:lastModifiedBy>
  <cp:lastPrinted>2021-04-06T08:08:00Z</cp:lastPrinted>
  <dcterms:modified xsi:type="dcterms:W3CDTF">2024-11-22T14:49:13Z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F8BF2FEFC7744751A0AB802F58D5624D_13</vt:lpwstr>
  </property>
</Properties>
</file>