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pStyle w:val="11"/>
        <w:jc w:val="center"/>
        <w:rPr>
          <w:rFonts w:hint="eastAsia"/>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我公司拟进行哈汽重燃及核电装备生产制造基地项目一期工程总承包（EPC）工程桩基及土方工程项目</w:t>
      </w:r>
      <w:r>
        <w:rPr>
          <w:rFonts w:hint="eastAsia" w:ascii="仿宋" w:hAnsi="仿宋" w:eastAsia="仿宋" w:cs="仿宋"/>
          <w:snapToGrid/>
          <w:color w:val="333333"/>
          <w:sz w:val="28"/>
          <w:szCs w:val="28"/>
          <w:lang w:val="en-US" w:eastAsia="zh-CN"/>
        </w:rPr>
        <w:t>土方运输竞争谈判</w:t>
      </w:r>
      <w:r>
        <w:rPr>
          <w:rFonts w:hint="eastAsia" w:ascii="仿宋" w:hAnsi="仿宋" w:eastAsia="仿宋" w:cs="仿宋"/>
          <w:snapToGrid/>
          <w:color w:val="333333"/>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highlight w:val="none"/>
          <w:lang w:eastAsia="zh-CN"/>
        </w:rPr>
        <w:t>：</w:t>
      </w:r>
      <w:r>
        <w:rPr>
          <w:rFonts w:hint="eastAsia" w:ascii="仿宋" w:hAnsi="仿宋" w:eastAsia="仿宋" w:cs="仿宋"/>
          <w:snapToGrid/>
          <w:color w:val="333333"/>
          <w:sz w:val="28"/>
          <w:szCs w:val="28"/>
          <w:highlight w:val="none"/>
          <w:lang w:val="en-US" w:eastAsia="zh-CN"/>
        </w:rPr>
        <w:t>ZMCJ07CG20243020</w:t>
      </w:r>
      <w:r>
        <w:rPr>
          <w:rFonts w:hint="eastAsia" w:ascii="仿宋" w:hAnsi="仿宋" w:eastAsia="仿宋" w:cs="仿宋"/>
          <w:snapToGrid/>
          <w:color w:val="auto"/>
          <w:sz w:val="28"/>
          <w:szCs w:val="28"/>
          <w:highlight w:val="none"/>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项目名称：哈汽重燃及核电装备生产制造基地项目一期工程总承包（EPC）工程桩基及土方工程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土方运输，约1300车（车厢尺寸不得小于：长5.6米*宽2.3米*高1.5米）</w:t>
      </w:r>
      <w:bookmarkStart w:id="1" w:name="_GoBack"/>
      <w:bookmarkEnd w:id="1"/>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lang w:val="en-US" w:eastAsia="zh-CN"/>
        </w:rPr>
        <w:t>：镇江高新区</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9DFCDFF">
      <w:pPr>
        <w:pStyle w:val="11"/>
        <w:rPr>
          <w:rFonts w:hint="eastAsia" w:ascii="仿宋" w:hAnsi="仿宋" w:eastAsia="仿宋" w:cs="仿宋"/>
          <w:snapToGrid/>
          <w:color w:val="333333"/>
          <w:kern w:val="2"/>
          <w:sz w:val="28"/>
          <w:szCs w:val="28"/>
          <w:lang w:val="en-US" w:eastAsia="zh-CN" w:bidi="ar-SA"/>
        </w:rPr>
      </w:pPr>
      <w:r>
        <w:rPr>
          <w:rFonts w:hint="eastAsia" w:ascii="仿宋" w:hAnsi="仿宋" w:eastAsia="仿宋" w:cs="仿宋"/>
          <w:snapToGrid/>
          <w:color w:val="333333"/>
          <w:kern w:val="2"/>
          <w:sz w:val="28"/>
          <w:szCs w:val="28"/>
          <w:lang w:val="en-US" w:eastAsia="zh-CN" w:bidi="ar-SA"/>
        </w:rPr>
        <w:t>最高限</w:t>
      </w:r>
      <w:r>
        <w:rPr>
          <w:rFonts w:hint="eastAsia" w:ascii="仿宋" w:hAnsi="仿宋" w:eastAsia="仿宋" w:cs="仿宋"/>
          <w:snapToGrid/>
          <w:color w:val="333333"/>
          <w:kern w:val="2"/>
          <w:sz w:val="28"/>
          <w:szCs w:val="28"/>
          <w:highlight w:val="none"/>
          <w:lang w:val="en-US" w:eastAsia="zh-CN" w:bidi="ar-SA"/>
        </w:rPr>
        <w:t>价:50万元。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参与投标企业必须是具有相应经营范围的独立法人单位，有合格有效的营业执照</w:t>
      </w:r>
      <w:r>
        <w:rPr>
          <w:rFonts w:hint="eastAsia" w:ascii="仿宋" w:hAnsi="仿宋" w:eastAsia="仿宋" w:cs="仿宋"/>
          <w:snapToGrid/>
          <w:color w:val="333333"/>
          <w:sz w:val="28"/>
          <w:szCs w:val="28"/>
          <w:highlight w:val="none"/>
        </w:rPr>
        <w:t>，投标单位必须具有道路运输经营许可证，并</w:t>
      </w:r>
      <w:r>
        <w:rPr>
          <w:rFonts w:hint="eastAsia" w:ascii="仿宋" w:hAnsi="仿宋" w:eastAsia="仿宋" w:cs="仿宋"/>
          <w:snapToGrid/>
          <w:color w:val="333333"/>
          <w:sz w:val="28"/>
          <w:szCs w:val="28"/>
        </w:rPr>
        <w:t>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w:t>
      </w:r>
      <w:r>
        <w:rPr>
          <w:rFonts w:hint="eastAsia" w:ascii="仿宋" w:hAnsi="仿宋" w:eastAsia="仿宋" w:cs="仿宋"/>
          <w:snapToGrid/>
          <w:color w:val="333333"/>
          <w:sz w:val="28"/>
          <w:szCs w:val="28"/>
          <w:highlight w:val="none"/>
        </w:rPr>
        <w:t>于202</w:t>
      </w:r>
      <w:r>
        <w:rPr>
          <w:rFonts w:hint="eastAsia" w:ascii="仿宋" w:hAnsi="仿宋" w:eastAsia="仿宋" w:cs="仿宋"/>
          <w:snapToGrid/>
          <w:color w:val="333333"/>
          <w:sz w:val="28"/>
          <w:szCs w:val="28"/>
          <w:highlight w:val="none"/>
          <w:lang w:val="en-US" w:eastAsia="zh-CN"/>
        </w:rPr>
        <w:t>4</w:t>
      </w:r>
      <w:r>
        <w:rPr>
          <w:rFonts w:hint="eastAsia" w:ascii="仿宋" w:hAnsi="仿宋" w:eastAsia="仿宋" w:cs="仿宋"/>
          <w:snapToGrid/>
          <w:color w:val="333333"/>
          <w:sz w:val="28"/>
          <w:szCs w:val="28"/>
          <w:highlight w:val="none"/>
        </w:rPr>
        <w:t>年</w:t>
      </w:r>
      <w:r>
        <w:rPr>
          <w:rFonts w:hint="eastAsia" w:ascii="仿宋" w:hAnsi="仿宋" w:eastAsia="仿宋" w:cs="仿宋"/>
          <w:snapToGrid/>
          <w:color w:val="333333"/>
          <w:sz w:val="28"/>
          <w:szCs w:val="28"/>
          <w:highlight w:val="none"/>
          <w:lang w:val="en-US" w:eastAsia="zh-CN"/>
        </w:rPr>
        <w:t>12</w:t>
      </w:r>
      <w:r>
        <w:rPr>
          <w:rFonts w:hint="eastAsia" w:ascii="仿宋" w:hAnsi="仿宋" w:eastAsia="仿宋" w:cs="仿宋"/>
          <w:snapToGrid/>
          <w:color w:val="333333"/>
          <w:sz w:val="28"/>
          <w:szCs w:val="28"/>
          <w:highlight w:val="none"/>
        </w:rPr>
        <w:t>月</w:t>
      </w:r>
      <w:r>
        <w:rPr>
          <w:rFonts w:hint="eastAsia" w:ascii="仿宋" w:hAnsi="仿宋" w:eastAsia="仿宋" w:cs="仿宋"/>
          <w:snapToGrid/>
          <w:color w:val="333333"/>
          <w:sz w:val="28"/>
          <w:szCs w:val="28"/>
          <w:highlight w:val="none"/>
          <w:lang w:val="en-US" w:eastAsia="zh-CN"/>
        </w:rPr>
        <w:t>13</w:t>
      </w:r>
      <w:r>
        <w:rPr>
          <w:rFonts w:hint="eastAsia" w:ascii="仿宋" w:hAnsi="仿宋" w:eastAsia="仿宋" w:cs="仿宋"/>
          <w:snapToGrid/>
          <w:color w:val="333333"/>
          <w:sz w:val="28"/>
          <w:szCs w:val="28"/>
          <w:highlight w:val="none"/>
        </w:rPr>
        <w:t>日</w:t>
      </w:r>
      <w:r>
        <w:rPr>
          <w:rFonts w:hint="eastAsia" w:ascii="仿宋" w:hAnsi="仿宋" w:eastAsia="仿宋" w:cs="仿宋"/>
          <w:snapToGrid/>
          <w:color w:val="333333"/>
          <w:sz w:val="28"/>
          <w:szCs w:val="28"/>
          <w:highlight w:val="none"/>
          <w:lang w:eastAsia="zh-CN"/>
        </w:rPr>
        <w:t>上</w:t>
      </w:r>
      <w:r>
        <w:rPr>
          <w:rFonts w:hint="eastAsia" w:ascii="仿宋" w:hAnsi="仿宋" w:eastAsia="仿宋" w:cs="仿宋"/>
          <w:snapToGrid/>
          <w:color w:val="333333"/>
          <w:sz w:val="28"/>
          <w:szCs w:val="28"/>
          <w:lang w:eastAsia="zh-CN"/>
        </w:rPr>
        <w:t>午10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道路运输经营许可证复印件</w:t>
      </w:r>
      <w:r>
        <w:rPr>
          <w:rFonts w:hint="eastAsia" w:ascii="仿宋" w:hAnsi="仿宋" w:eastAsia="仿宋" w:cs="仿宋"/>
          <w:snapToGrid/>
          <w:sz w:val="28"/>
          <w:szCs w:val="28"/>
          <w:highlight w:val="none"/>
          <w:lang w:eastAsia="zh-CN"/>
        </w:rPr>
        <w:t>（在集</w:t>
      </w:r>
      <w:r>
        <w:rPr>
          <w:rFonts w:hint="eastAsia" w:ascii="仿宋" w:hAnsi="仿宋" w:eastAsia="仿宋" w:cs="仿宋"/>
          <w:snapToGrid/>
          <w:sz w:val="28"/>
          <w:szCs w:val="28"/>
          <w:lang w:eastAsia="zh-CN"/>
        </w:rPr>
        <w:t>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地址：江苏省南京市栖霞区</w:t>
      </w:r>
      <w:r>
        <w:rPr>
          <w:rFonts w:hint="eastAsia" w:ascii="仿宋" w:hAnsi="仿宋" w:eastAsia="仿宋" w:cs="仿宋"/>
          <w:snapToGrid/>
          <w:color w:val="333333"/>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邮箱：</w:t>
      </w:r>
      <w:bookmarkEnd w:id="0"/>
      <w:r>
        <w:rPr>
          <w:rFonts w:hint="eastAsia" w:ascii="仿宋" w:hAnsi="仿宋" w:eastAsia="仿宋" w:cs="仿宋"/>
          <w:snapToGrid/>
          <w:color w:val="333333"/>
          <w:sz w:val="28"/>
          <w:szCs w:val="28"/>
          <w:lang w:eastAsia="zh-CN"/>
        </w:rPr>
        <w:t>cjgscg@163.com</w:t>
      </w: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47E0C2B2">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9</w:t>
      </w:r>
      <w:r>
        <w:rPr>
          <w:rFonts w:hint="eastAsia" w:ascii="仿宋" w:hAnsi="仿宋" w:eastAsia="仿宋" w:cs="仿宋"/>
          <w:b w:val="0"/>
          <w:snapToGrid/>
          <w:sz w:val="28"/>
          <w:szCs w:val="28"/>
          <w:lang w:eastAsia="zh-CN"/>
        </w:rPr>
        <w:t>日</w:t>
      </w:r>
    </w:p>
    <w:p w14:paraId="366AC93B">
      <w:pPr>
        <w:pStyle w:val="4"/>
        <w:spacing w:after="0" w:line="360" w:lineRule="auto"/>
        <w:ind w:left="0" w:firstLine="0"/>
        <w:jc w:val="both"/>
        <w:rPr>
          <w:rFonts w:hint="eastAsia" w:ascii="仿宋" w:hAnsi="仿宋" w:eastAsia="仿宋" w:cs="仿宋"/>
          <w:szCs w:val="28"/>
        </w:rPr>
      </w:pPr>
    </w:p>
    <w:p w14:paraId="3D9E5481">
      <w:pPr>
        <w:pStyle w:val="4"/>
        <w:spacing w:after="0" w:line="360" w:lineRule="auto"/>
        <w:ind w:left="0" w:firstLine="0"/>
        <w:jc w:val="both"/>
        <w:rPr>
          <w:rFonts w:hint="eastAsia" w:ascii="仿宋" w:hAnsi="仿宋" w:eastAsia="仿宋" w:cs="仿宋"/>
          <w:szCs w:val="28"/>
        </w:rPr>
      </w:pPr>
    </w:p>
    <w:p w14:paraId="04949BDB">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5A730B36">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7B17E47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682DAEA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39C88CB1">
      <w:pPr>
        <w:pStyle w:val="4"/>
        <w:spacing w:after="0" w:line="360" w:lineRule="auto"/>
        <w:ind w:left="0" w:firstLine="0"/>
        <w:jc w:val="both"/>
        <w:rPr>
          <w:rFonts w:hint="eastAsia"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哈汽重燃及核电装备生产制造基地项目一期工程总承包（EPC）工程桩基及土方工程项目</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kern w:val="2"/>
          <w:sz w:val="48"/>
          <w:szCs w:val="48"/>
          <w:lang w:val="en-US" w:eastAsia="zh-CN" w:bidi="ar-SA"/>
        </w:rPr>
        <w:t>土方运输</w:t>
      </w: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20</w:t>
      </w:r>
      <w:r>
        <w:rPr>
          <w:rFonts w:hint="eastAsia" w:ascii="仿宋" w:hAnsi="仿宋" w:eastAsia="仿宋" w:cs="仿宋"/>
          <w:bCs/>
          <w:sz w:val="32"/>
          <w:szCs w:val="32"/>
        </w:rPr>
        <w:t xml:space="preserve">  </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787A0802">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3F32A8FD">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28D5F828">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哈汽重燃及核电装备生产制造基地项目一期工程总承包（EPC）工程桩基及土方工程</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镇江高新区</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78"/>
        <w:gridCol w:w="1512"/>
        <w:gridCol w:w="819"/>
        <w:gridCol w:w="1301"/>
        <w:gridCol w:w="1579"/>
        <w:gridCol w:w="136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9"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578"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512"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规格型号</w:t>
            </w:r>
          </w:p>
        </w:tc>
        <w:tc>
          <w:tcPr>
            <w:tcW w:w="819"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301"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含税单价(元/车)</w:t>
            </w:r>
          </w:p>
        </w:tc>
        <w:tc>
          <w:tcPr>
            <w:tcW w:w="1579"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36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79"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78"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土方运输</w:t>
            </w:r>
          </w:p>
        </w:tc>
        <w:tc>
          <w:tcPr>
            <w:tcW w:w="1512" w:type="dxa"/>
            <w:vAlign w:val="center"/>
          </w:tcPr>
          <w:p w14:paraId="0D7317AE">
            <w:pPr>
              <w:keepNext w:val="0"/>
              <w:keepLines w:val="0"/>
              <w:widowControl/>
              <w:suppressLineNumbers w:val="0"/>
              <w:jc w:val="center"/>
              <w:textAlignment w:val="center"/>
              <w:rPr>
                <w:rFonts w:hint="default" w:ascii="仿宋" w:hAnsi="仿宋" w:eastAsia="仿宋" w:cs="仿宋"/>
                <w:snapToGrid w:val="0"/>
                <w:color w:val="000000"/>
                <w:kern w:val="0"/>
                <w:sz w:val="20"/>
                <w:szCs w:val="20"/>
                <w:lang w:val="en-US" w:eastAsia="zh-CN" w:bidi="ar-SA"/>
              </w:rPr>
            </w:pPr>
            <w:r>
              <w:rPr>
                <w:rFonts w:hint="eastAsia" w:ascii="仿宋_GB2312" w:hAnsi="宋体" w:eastAsia="仿宋_GB2312" w:cs="仿宋_GB2312"/>
                <w:sz w:val="21"/>
                <w:szCs w:val="21"/>
                <w:lang w:val="en-US" w:eastAsia="zh-CN"/>
              </w:rPr>
              <w:t>车厢尺寸不得小于：长5.6米*宽2.3米*高1.5米</w:t>
            </w:r>
          </w:p>
        </w:tc>
        <w:tc>
          <w:tcPr>
            <w:tcW w:w="819" w:type="dxa"/>
            <w:vAlign w:val="center"/>
          </w:tcPr>
          <w:p w14:paraId="1DF94DD7">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eastAsia" w:ascii="仿宋" w:hAnsi="仿宋" w:eastAsia="仿宋" w:cs="仿宋"/>
                <w:i w:val="0"/>
                <w:snapToGrid w:val="0"/>
                <w:color w:val="000000"/>
                <w:kern w:val="0"/>
                <w:sz w:val="20"/>
                <w:szCs w:val="20"/>
                <w:u w:val="none"/>
                <w:lang w:val="en-US" w:eastAsia="zh-CN" w:bidi="ar"/>
              </w:rPr>
              <w:t>1300车</w:t>
            </w:r>
          </w:p>
        </w:tc>
        <w:tc>
          <w:tcPr>
            <w:tcW w:w="1301" w:type="dxa"/>
            <w:vAlign w:val="center"/>
          </w:tcPr>
          <w:p w14:paraId="297AAD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560A6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含9%专票</w:t>
            </w:r>
          </w:p>
        </w:tc>
      </w:tr>
      <w:tr w14:paraId="2DA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9" w:type="dxa"/>
            <w:vAlign w:val="center"/>
          </w:tcPr>
          <w:p w14:paraId="21025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1578" w:type="dxa"/>
            <w:vAlign w:val="center"/>
          </w:tcPr>
          <w:p w14:paraId="721B492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12" w:type="dxa"/>
            <w:vAlign w:val="center"/>
          </w:tcPr>
          <w:p w14:paraId="10FFAAD9">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p>
        </w:tc>
        <w:tc>
          <w:tcPr>
            <w:tcW w:w="819" w:type="dxa"/>
            <w:vAlign w:val="center"/>
          </w:tcPr>
          <w:p w14:paraId="11AA207D">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p>
        </w:tc>
        <w:tc>
          <w:tcPr>
            <w:tcW w:w="1301" w:type="dxa"/>
            <w:vAlign w:val="center"/>
          </w:tcPr>
          <w:p w14:paraId="3A8C51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E2419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12C2C5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20A439FB">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rPr>
        <w:t>％）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月结70%。当月10日前，双方书面确认上月工程量，并办理中间结算手续，结算手续完成后10日内，支付当期结算金额的70%。全部运输完成后，双方确认最终工程量并办理最终结算。结算价30%的尾款在最终结算完成后6个月内结清。</w:t>
      </w: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522C5A0">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23C2302B">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61B41C50">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0574B42B">
      <w:pPr>
        <w:pStyle w:val="16"/>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02FE8F4">
      <w:pPr>
        <w:pStyle w:val="3"/>
        <w:overflowPunct w:val="0"/>
        <w:ind w:left="90" w:right="3197"/>
        <w:jc w:val="center"/>
        <w:rPr>
          <w:rFonts w:hint="eastAsia" w:ascii="仿宋" w:hAnsi="仿宋" w:eastAsia="仿宋" w:cs="仿宋"/>
          <w:sz w:val="36"/>
          <w:szCs w:val="36"/>
        </w:rPr>
      </w:pPr>
    </w:p>
    <w:p w14:paraId="5D904A78">
      <w:pPr>
        <w:rPr>
          <w:rFonts w:hint="eastAsia" w:ascii="仿宋" w:hAnsi="仿宋" w:eastAsia="仿宋" w:cs="仿宋"/>
          <w:sz w:val="36"/>
          <w:szCs w:val="36"/>
        </w:rPr>
      </w:pPr>
    </w:p>
    <w:p w14:paraId="23B6A1FF"/>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374238F"/>
    <w:rsid w:val="0388243F"/>
    <w:rsid w:val="052054D5"/>
    <w:rsid w:val="057A70BD"/>
    <w:rsid w:val="070F413F"/>
    <w:rsid w:val="07AB1E2E"/>
    <w:rsid w:val="087F780C"/>
    <w:rsid w:val="08E416D4"/>
    <w:rsid w:val="0AAB7760"/>
    <w:rsid w:val="0AEC0884"/>
    <w:rsid w:val="0C4A0131"/>
    <w:rsid w:val="0F401AF2"/>
    <w:rsid w:val="0FA77648"/>
    <w:rsid w:val="0FAE796B"/>
    <w:rsid w:val="10341E1C"/>
    <w:rsid w:val="123F1EBA"/>
    <w:rsid w:val="15A63C3B"/>
    <w:rsid w:val="19C702F8"/>
    <w:rsid w:val="1D9F5E03"/>
    <w:rsid w:val="1E214A6A"/>
    <w:rsid w:val="1F4106CB"/>
    <w:rsid w:val="20CA1073"/>
    <w:rsid w:val="23BC4482"/>
    <w:rsid w:val="23E908CC"/>
    <w:rsid w:val="24E011DB"/>
    <w:rsid w:val="24F4487F"/>
    <w:rsid w:val="24FE78B3"/>
    <w:rsid w:val="263A7F64"/>
    <w:rsid w:val="26C97B93"/>
    <w:rsid w:val="27EC60E8"/>
    <w:rsid w:val="280A6006"/>
    <w:rsid w:val="2825262A"/>
    <w:rsid w:val="28375E5E"/>
    <w:rsid w:val="28F840BA"/>
    <w:rsid w:val="290336EA"/>
    <w:rsid w:val="29730423"/>
    <w:rsid w:val="2B6518D3"/>
    <w:rsid w:val="2D845DED"/>
    <w:rsid w:val="2F5A7DDB"/>
    <w:rsid w:val="316D4FA0"/>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5167040A"/>
    <w:rsid w:val="52F8765C"/>
    <w:rsid w:val="54843081"/>
    <w:rsid w:val="56F664B8"/>
    <w:rsid w:val="595875ED"/>
    <w:rsid w:val="596A5DED"/>
    <w:rsid w:val="5A435F01"/>
    <w:rsid w:val="5AD94D1B"/>
    <w:rsid w:val="5B156152"/>
    <w:rsid w:val="5B745BFD"/>
    <w:rsid w:val="5BB97AB4"/>
    <w:rsid w:val="5C971D9E"/>
    <w:rsid w:val="5DB15728"/>
    <w:rsid w:val="5FDE0E85"/>
    <w:rsid w:val="60DD5FF3"/>
    <w:rsid w:val="61AD3C17"/>
    <w:rsid w:val="631D6B7A"/>
    <w:rsid w:val="6468651B"/>
    <w:rsid w:val="659155FE"/>
    <w:rsid w:val="66974E96"/>
    <w:rsid w:val="669D7EC6"/>
    <w:rsid w:val="66A17AC3"/>
    <w:rsid w:val="68633281"/>
    <w:rsid w:val="687E5F0B"/>
    <w:rsid w:val="6C2E02C7"/>
    <w:rsid w:val="6C6E0447"/>
    <w:rsid w:val="6D7C6B93"/>
    <w:rsid w:val="6DEC2B17"/>
    <w:rsid w:val="709B37D5"/>
    <w:rsid w:val="778B6351"/>
    <w:rsid w:val="77F2017E"/>
    <w:rsid w:val="786C23CE"/>
    <w:rsid w:val="7A652E89"/>
    <w:rsid w:val="7AEA15E0"/>
    <w:rsid w:val="7B0433F8"/>
    <w:rsid w:val="7C4D36DD"/>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2337</Words>
  <Characters>2467</Characters>
  <Lines>0</Lines>
  <Paragraphs>0</Paragraphs>
  <TotalTime>6</TotalTime>
  <ScaleCrop>false</ScaleCrop>
  <LinksUpToDate>false</LinksUpToDate>
  <CharactersWithSpaces>2884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2024-12-09T02:30:14Z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FF667AE87A714C7B98B6288B932A047F_13</vt:lpwstr>
  </property>
</Properties>
</file>