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99CA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jc w:val="center"/>
        <w:textAlignment w:val="baseline"/>
        <w:rPr>
          <w:rFonts w:hint="eastAsia" w:ascii="仿宋_GB2312" w:hAnsi="仿宋_GB2312" w:eastAsia="仿宋_GB2312" w:cs="仿宋_GB2312"/>
          <w:b/>
          <w:bCs/>
          <w:snapToGrid/>
          <w:color w:val="auto"/>
          <w:kern w:val="2"/>
          <w:sz w:val="40"/>
          <w:szCs w:val="40"/>
          <w:highlight w:val="none"/>
          <w:lang w:val="en-US" w:eastAsia="zh-CN" w:bidi="ar-SA"/>
        </w:rPr>
      </w:pPr>
      <w:r>
        <w:rPr>
          <w:rFonts w:hint="eastAsia" w:ascii="仿宋_GB2312" w:hAnsi="仿宋_GB2312" w:eastAsia="仿宋_GB2312" w:cs="仿宋_GB2312"/>
          <w:b/>
          <w:bCs/>
          <w:snapToGrid/>
          <w:color w:val="auto"/>
          <w:kern w:val="2"/>
          <w:sz w:val="40"/>
          <w:szCs w:val="40"/>
          <w:highlight w:val="none"/>
          <w:lang w:val="en-US" w:eastAsia="zh-CN" w:bidi="ar-SA"/>
        </w:rPr>
        <w:t>采购公告</w:t>
      </w:r>
    </w:p>
    <w:p w14:paraId="06F822D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我公司拟进行对江苏国电投滨海港2×100万千瓦扩建项目500千伏送出工程（鹤栖~高荣线路）商品混凝土竞争谈判采购，采购编号：ZMCJ00CG20257015-01。</w:t>
      </w:r>
    </w:p>
    <w:p w14:paraId="6F2E011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一、项目概况</w:t>
      </w:r>
    </w:p>
    <w:p w14:paraId="161607D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项目名称：鹤栖~高荣线路基础</w:t>
      </w:r>
    </w:p>
    <w:p w14:paraId="49A5A71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采购需求：C35商品混凝土5120m³（清单详见响应格式文件内报价单）</w:t>
      </w:r>
    </w:p>
    <w:p w14:paraId="67663A5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项目地点：江苏省盐城市射阳县</w:t>
      </w:r>
    </w:p>
    <w:p w14:paraId="09F6ED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项目性质：物资材料</w:t>
      </w:r>
    </w:p>
    <w:p w14:paraId="59A1F13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评审办法：满足项目采购需求情况下合理低价中标</w:t>
      </w:r>
    </w:p>
    <w:p w14:paraId="7140F26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采购控制价：190万元</w:t>
      </w:r>
    </w:p>
    <w:p w14:paraId="42B2B94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工期：180天</w:t>
      </w:r>
    </w:p>
    <w:p w14:paraId="2D28F48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二、响应人的资格要求</w:t>
      </w:r>
    </w:p>
    <w:p w14:paraId="2DD62F9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1、具有相应经营范围的独立法人单位或其他组织，有合格有效的营业执照，并在资金等方面具有相应的实力。</w:t>
      </w:r>
    </w:p>
    <w:p w14:paraId="6E2789F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2、未处于被责令停业、投标资格被取消或者财产被接管、冻结和破产状态；</w:t>
      </w:r>
    </w:p>
    <w:p w14:paraId="605BC48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3、企业没有因骗取中标或者严重违约以及发生重大工程质量、安全生产事故等违法违规问题，被有关部门暂停投标资格并在暂停期内的；</w:t>
      </w:r>
    </w:p>
    <w:p w14:paraId="1E8E627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4.信誉要求：投标人在近三年内（2022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62DCCF0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5.投标人不得与采购人存在利益关系，包括但不限于采购人领导和关键岗位人员持有投标人股权、在投标人中任职、存在亲属关系等。</w:t>
      </w:r>
    </w:p>
    <w:p w14:paraId="725C4F4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6.具有投资参股关系的关联企业，或具有直接管理或被管理关系的母子公司，或同一母公司的子公司，或法定代表人为同一人的两个及两个以上法人不得同时参与投标。</w:t>
      </w:r>
    </w:p>
    <w:p w14:paraId="77DBE1D0">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7. 本次采购不接受联合体投标。</w:t>
      </w:r>
    </w:p>
    <w:p w14:paraId="673E0A0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三、主要日程安排</w:t>
      </w:r>
    </w:p>
    <w:p w14:paraId="61A4D18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1.响应人自行在官网下载采购文件，提交投标文件截止时间2025年2月14日上午09：00(北京时间)。</w:t>
      </w:r>
    </w:p>
    <w:p w14:paraId="537CBB6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2.递交或邮寄地点：中煤长江地质集团有限公司（南京市栖霞区尧新大道5号515室招采部，联系人：刘工，联系电话025-85666601）。</w:t>
      </w:r>
    </w:p>
    <w:p w14:paraId="7FE7C7A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3.开标：2025年2月14日9:00 时(北京时间)在中煤长江地质集团5楼会议室开标会议室开标。</w:t>
      </w:r>
    </w:p>
    <w:p w14:paraId="7E34FD8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上述安排如有变化，采购人将视情况在中煤长江基础建设有限公司官网发布通知。</w:t>
      </w:r>
    </w:p>
    <w:p w14:paraId="1C8EBA0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四、投标人需提供以下材料 </w:t>
      </w:r>
    </w:p>
    <w:p w14:paraId="095C843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1、营业执照副本复印件（在集团公司供应商库无需提供）；</w:t>
      </w:r>
    </w:p>
    <w:p w14:paraId="3FF29BD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2、法人身份证明及授权委托书；</w:t>
      </w:r>
    </w:p>
    <w:p w14:paraId="7CFE1FC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3、报价明细；</w:t>
      </w:r>
    </w:p>
    <w:p w14:paraId="6105B86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4、具体详见附件：采购响应文件格式表格</w:t>
      </w:r>
    </w:p>
    <w:p w14:paraId="556A033E">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注：上述材料必须加盖单位公章。</w:t>
      </w:r>
    </w:p>
    <w:p w14:paraId="653B7CD9">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五、联系方式</w:t>
      </w:r>
    </w:p>
    <w:p w14:paraId="42201E9D">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采购人：中煤长江基础建设有限公司</w:t>
      </w:r>
    </w:p>
    <w:p w14:paraId="176D0EB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地  址：南京市栖霞区尧新大道5号前院515室</w:t>
      </w:r>
    </w:p>
    <w:p w14:paraId="1E3704D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联系人：刘工           联系电话：025-85666601</w:t>
      </w:r>
    </w:p>
    <w:p w14:paraId="5081B92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邮  箱：zmcjzc@163.com</w:t>
      </w:r>
    </w:p>
    <w:p w14:paraId="5F0D2745">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六、响应文件要求</w:t>
      </w:r>
    </w:p>
    <w:p w14:paraId="1F083E3B">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1、响应文件封面须加盖响应人印章。</w:t>
      </w:r>
    </w:p>
    <w:p w14:paraId="5917761C">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2、报价函须由法定代表人（单位负责人）或委托代理人签字或加盖单位公章。</w:t>
      </w:r>
    </w:p>
    <w:p w14:paraId="50F0F7A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3、报价函由法定代表人（单位负责人）签字的，应附法定代表人（单位负责人）身份证明，法定代表人（单位负责人）身份证明应加盖单位公章。报价函由代理人签字的，应附授权委托书，授权委托书应由法人签字并且加盖单位公章，被授权人签字。</w:t>
      </w:r>
    </w:p>
    <w:p w14:paraId="2C77521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4、响应人应按照询比文件要求编制响应文件1份。</w:t>
      </w:r>
    </w:p>
    <w:p w14:paraId="3E27467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5、响应文件为 A4 大小，采用胶装方式装订；封面均按询比文件要求以黑体字标明工程名称字样，并在密封处加盖骑缝章。</w:t>
      </w:r>
    </w:p>
    <w:p w14:paraId="490D14F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6、未能完全响应采购文件要求的响应文件视为无效。</w:t>
      </w:r>
    </w:p>
    <w:p w14:paraId="7EB94313">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七、报价说明</w:t>
      </w:r>
    </w:p>
    <w:p w14:paraId="7605210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1、响应人的报价应是询比文件所确定的询比范围内全部内容的价格体现，结合市场价位及本项目实际情况，综合考虑各种风险自主编制报价。</w:t>
      </w:r>
    </w:p>
    <w:p w14:paraId="0673B9DF">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2、付款方式：月结已供货款的70%，剩余款项目结束4个月内付清。</w:t>
      </w:r>
    </w:p>
    <w:p w14:paraId="67D26EE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3、最高限价为：190.00万元（不含税）。</w:t>
      </w:r>
    </w:p>
    <w:p w14:paraId="427FA644">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注：响应报价高于采购预算视为无效响应文件。一旦成交，报价不予调整。    </w:t>
      </w:r>
    </w:p>
    <w:p w14:paraId="6651334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八、评审办法</w:t>
      </w:r>
    </w:p>
    <w:p w14:paraId="14BEDB1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满足项目采购需求情况下合理低价中标。</w:t>
      </w:r>
    </w:p>
    <w:p w14:paraId="1E5C4452">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九、合同模版</w:t>
      </w:r>
    </w:p>
    <w:p w14:paraId="57C8F6F8">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 </w:t>
      </w:r>
    </w:p>
    <w:p w14:paraId="39210321">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jc w:val="right"/>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中煤长江基础建设有限公司</w:t>
      </w:r>
    </w:p>
    <w:p w14:paraId="202BCB8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6" w:afterAutospacing="0" w:line="240" w:lineRule="auto"/>
        <w:ind w:left="0" w:right="0" w:firstLine="384"/>
        <w:jc w:val="right"/>
        <w:textAlignment w:val="baseline"/>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2025年2月10日</w:t>
      </w:r>
    </w:p>
    <w:p w14:paraId="2B7CC61E">
      <w:pPr>
        <w:jc w:val="center"/>
        <w:textAlignment w:val="center"/>
        <w:rPr>
          <w:rFonts w:hint="eastAsia" w:ascii="仿宋" w:hAnsi="仿宋" w:eastAsia="仿宋" w:cs="仿宋"/>
          <w:sz w:val="48"/>
          <w:szCs w:val="48"/>
          <w:lang w:eastAsia="zh-CN"/>
        </w:rPr>
      </w:pPr>
      <w:bookmarkStart w:id="0" w:name="_GoBack"/>
      <w:bookmarkEnd w:id="0"/>
    </w:p>
    <w:p w14:paraId="76008D3F">
      <w:pPr>
        <w:jc w:val="center"/>
        <w:textAlignment w:val="center"/>
        <w:rPr>
          <w:rFonts w:hint="eastAsia" w:ascii="仿宋" w:hAnsi="仿宋" w:eastAsia="仿宋" w:cs="仿宋"/>
          <w:sz w:val="48"/>
          <w:szCs w:val="48"/>
          <w:lang w:eastAsia="zh-CN"/>
        </w:rPr>
      </w:pPr>
    </w:p>
    <w:p w14:paraId="48B2A3B4">
      <w:pPr>
        <w:jc w:val="center"/>
        <w:textAlignment w:val="center"/>
        <w:rPr>
          <w:rFonts w:hint="eastAsia" w:ascii="仿宋" w:hAnsi="仿宋" w:eastAsia="仿宋" w:cs="仿宋"/>
          <w:sz w:val="48"/>
          <w:szCs w:val="48"/>
          <w:lang w:eastAsia="zh-CN"/>
        </w:rPr>
      </w:pPr>
    </w:p>
    <w:p w14:paraId="71FA8E0E">
      <w:pPr>
        <w:jc w:val="center"/>
        <w:textAlignment w:val="center"/>
        <w:rPr>
          <w:rFonts w:hint="eastAsia" w:ascii="仿宋" w:hAnsi="仿宋" w:eastAsia="仿宋" w:cs="仿宋"/>
          <w:sz w:val="48"/>
          <w:szCs w:val="48"/>
          <w:lang w:eastAsia="zh-CN"/>
        </w:rPr>
      </w:pPr>
    </w:p>
    <w:p w14:paraId="66697484">
      <w:pPr>
        <w:jc w:val="center"/>
        <w:textAlignment w:val="center"/>
        <w:rPr>
          <w:rFonts w:hint="eastAsia" w:ascii="仿宋" w:hAnsi="仿宋" w:eastAsia="仿宋" w:cs="仿宋"/>
          <w:sz w:val="48"/>
          <w:szCs w:val="48"/>
          <w:lang w:eastAsia="zh-CN"/>
        </w:rPr>
      </w:pPr>
    </w:p>
    <w:p w14:paraId="1D68E99B">
      <w:pPr>
        <w:jc w:val="center"/>
        <w:textAlignment w:val="center"/>
        <w:rPr>
          <w:rFonts w:hint="eastAsia" w:ascii="仿宋" w:hAnsi="仿宋" w:eastAsia="仿宋" w:cs="仿宋"/>
          <w:sz w:val="48"/>
          <w:szCs w:val="48"/>
          <w:lang w:eastAsia="zh-CN"/>
        </w:rPr>
      </w:pPr>
    </w:p>
    <w:p w14:paraId="37D502F4">
      <w:pPr>
        <w:jc w:val="center"/>
        <w:textAlignment w:val="center"/>
        <w:rPr>
          <w:rFonts w:hint="eastAsia" w:ascii="仿宋" w:hAnsi="仿宋" w:eastAsia="仿宋" w:cs="仿宋"/>
          <w:sz w:val="48"/>
          <w:szCs w:val="48"/>
          <w:lang w:eastAsia="zh-CN"/>
        </w:rPr>
      </w:pPr>
    </w:p>
    <w:p w14:paraId="00817E7E">
      <w:pPr>
        <w:jc w:val="center"/>
        <w:textAlignment w:val="center"/>
        <w:rPr>
          <w:rFonts w:hint="eastAsia" w:ascii="仿宋" w:hAnsi="仿宋" w:eastAsia="仿宋" w:cs="仿宋"/>
          <w:sz w:val="48"/>
          <w:szCs w:val="48"/>
          <w:lang w:eastAsia="zh-CN"/>
        </w:rPr>
      </w:pPr>
    </w:p>
    <w:p w14:paraId="7253C563">
      <w:pPr>
        <w:jc w:val="center"/>
        <w:textAlignment w:val="center"/>
        <w:rPr>
          <w:rFonts w:hint="eastAsia" w:ascii="仿宋" w:hAnsi="仿宋" w:eastAsia="仿宋" w:cs="仿宋"/>
          <w:sz w:val="48"/>
          <w:szCs w:val="48"/>
          <w:lang w:eastAsia="zh-CN"/>
        </w:rPr>
      </w:pPr>
    </w:p>
    <w:p w14:paraId="1A648740">
      <w:pPr>
        <w:jc w:val="center"/>
        <w:textAlignment w:val="center"/>
        <w:rPr>
          <w:rFonts w:hint="eastAsia" w:ascii="仿宋" w:hAnsi="仿宋" w:eastAsia="仿宋" w:cs="仿宋"/>
          <w:sz w:val="48"/>
          <w:szCs w:val="48"/>
          <w:lang w:eastAsia="zh-CN"/>
        </w:rPr>
      </w:pPr>
    </w:p>
    <w:p w14:paraId="1AC5EC6E">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14:paraId="1F6BB061">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eastAsia="zh-CN"/>
        </w:rPr>
        <w:t>江苏国电投滨海港2×100万千瓦扩建项目500千伏送出工程（鹤栖~高荣线路）</w:t>
      </w:r>
    </w:p>
    <w:p w14:paraId="25BDCF59">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商品混凝土</w:t>
      </w:r>
      <w:r>
        <w:rPr>
          <w:rFonts w:hint="eastAsia" w:ascii="仿宋" w:hAnsi="仿宋" w:eastAsia="仿宋" w:cs="仿宋"/>
          <w:sz w:val="48"/>
          <w:szCs w:val="48"/>
          <w:lang w:eastAsia="zh-CN"/>
        </w:rPr>
        <w:t xml:space="preserve">采购     </w:t>
      </w:r>
    </w:p>
    <w:p w14:paraId="352F012F">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BEB6BD2">
      <w:pPr>
        <w:pStyle w:val="12"/>
        <w:rPr>
          <w:rFonts w:hint="eastAsia" w:ascii="仿宋" w:hAnsi="仿宋" w:eastAsia="仿宋" w:cs="仿宋"/>
        </w:rPr>
      </w:pPr>
    </w:p>
    <w:p w14:paraId="3EB8657A">
      <w:pPr>
        <w:pStyle w:val="12"/>
        <w:rPr>
          <w:rFonts w:hint="eastAsia" w:ascii="仿宋" w:hAnsi="仿宋" w:eastAsia="仿宋" w:cs="仿宋"/>
        </w:rPr>
      </w:pPr>
    </w:p>
    <w:p w14:paraId="6DE36788">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default" w:ascii="仿宋" w:hAnsi="仿宋" w:eastAsia="仿宋" w:cs="仿宋"/>
          <w:b/>
          <w:bCs/>
          <w:sz w:val="32"/>
          <w:szCs w:val="32"/>
          <w:lang w:eastAsia="zh-CN"/>
        </w:rPr>
        <w:t>ZMCJ</w:t>
      </w:r>
      <w:r>
        <w:rPr>
          <w:rFonts w:hint="eastAsia" w:ascii="仿宋" w:hAnsi="仿宋" w:eastAsia="仿宋" w:cs="仿宋"/>
          <w:b/>
          <w:bCs/>
          <w:sz w:val="32"/>
          <w:szCs w:val="32"/>
          <w:lang w:val="en-US" w:eastAsia="zh-CN"/>
        </w:rPr>
        <w:t>00</w:t>
      </w:r>
      <w:r>
        <w:rPr>
          <w:rFonts w:hint="default" w:ascii="仿宋" w:hAnsi="仿宋" w:eastAsia="仿宋" w:cs="仿宋"/>
          <w:b/>
          <w:bCs/>
          <w:sz w:val="32"/>
          <w:szCs w:val="32"/>
          <w:lang w:eastAsia="zh-CN"/>
        </w:rPr>
        <w:t>CG202</w:t>
      </w:r>
      <w:r>
        <w:rPr>
          <w:rFonts w:hint="eastAsia" w:ascii="仿宋" w:hAnsi="仿宋" w:eastAsia="仿宋" w:cs="仿宋"/>
          <w:b/>
          <w:bCs/>
          <w:sz w:val="32"/>
          <w:szCs w:val="32"/>
          <w:lang w:val="en-US" w:eastAsia="zh-CN"/>
        </w:rPr>
        <w:t>57015-01</w:t>
      </w:r>
    </w:p>
    <w:p w14:paraId="1E494B3F">
      <w:pPr>
        <w:pStyle w:val="12"/>
        <w:rPr>
          <w:rFonts w:hint="eastAsia" w:ascii="仿宋" w:hAnsi="仿宋" w:eastAsia="仿宋" w:cs="仿宋"/>
          <w:bCs/>
          <w:sz w:val="32"/>
          <w:szCs w:val="32"/>
          <w:lang w:eastAsia="zh-CN"/>
        </w:rPr>
      </w:pPr>
    </w:p>
    <w:p w14:paraId="4B799962">
      <w:pPr>
        <w:rPr>
          <w:rFonts w:hint="eastAsia" w:ascii="仿宋" w:hAnsi="仿宋" w:eastAsia="仿宋" w:cs="仿宋"/>
          <w:bCs/>
          <w:sz w:val="32"/>
          <w:szCs w:val="32"/>
          <w:lang w:eastAsia="zh-CN"/>
        </w:rPr>
      </w:pPr>
    </w:p>
    <w:p w14:paraId="566786E7">
      <w:pPr>
        <w:pStyle w:val="12"/>
        <w:rPr>
          <w:rFonts w:hint="eastAsia" w:ascii="仿宋" w:hAnsi="仿宋" w:eastAsia="仿宋" w:cs="仿宋"/>
          <w:bCs/>
          <w:sz w:val="32"/>
          <w:szCs w:val="32"/>
          <w:lang w:eastAsia="zh-CN"/>
        </w:rPr>
      </w:pPr>
    </w:p>
    <w:p w14:paraId="4EF58098">
      <w:pPr>
        <w:rPr>
          <w:rFonts w:hint="eastAsia" w:ascii="仿宋" w:hAnsi="仿宋" w:eastAsia="仿宋" w:cs="仿宋"/>
          <w:bCs/>
          <w:color w:val="000000" w:themeColor="text1"/>
          <w:sz w:val="32"/>
          <w:szCs w:val="32"/>
          <w:lang w:eastAsia="zh-CN"/>
          <w14:textFill>
            <w14:solidFill>
              <w14:schemeClr w14:val="tx1"/>
            </w14:solidFill>
          </w14:textFill>
        </w:rPr>
      </w:pPr>
    </w:p>
    <w:p w14:paraId="482418FA">
      <w:pPr>
        <w:pStyle w:val="12"/>
        <w:rPr>
          <w:rFonts w:hint="eastAsia" w:ascii="仿宋" w:hAnsi="仿宋" w:eastAsia="仿宋" w:cs="仿宋"/>
          <w:bCs/>
          <w:sz w:val="32"/>
          <w:szCs w:val="32"/>
          <w:lang w:eastAsia="zh-CN"/>
        </w:rPr>
      </w:pPr>
    </w:p>
    <w:p w14:paraId="72A5392C">
      <w:pPr>
        <w:rPr>
          <w:rFonts w:hint="eastAsia" w:ascii="仿宋" w:hAnsi="仿宋" w:eastAsia="仿宋" w:cs="仿宋"/>
          <w:bCs/>
          <w:sz w:val="32"/>
          <w:szCs w:val="32"/>
          <w:lang w:eastAsia="zh-CN"/>
        </w:rPr>
      </w:pPr>
    </w:p>
    <w:p w14:paraId="7E83F867">
      <w:pPr>
        <w:pStyle w:val="12"/>
        <w:rPr>
          <w:rFonts w:hint="eastAsia" w:ascii="仿宋" w:hAnsi="仿宋" w:eastAsia="仿宋" w:cs="仿宋"/>
          <w:bCs/>
          <w:sz w:val="32"/>
          <w:szCs w:val="32"/>
          <w:lang w:eastAsia="zh-CN"/>
        </w:rPr>
      </w:pPr>
    </w:p>
    <w:p w14:paraId="61DD1955">
      <w:pPr>
        <w:rPr>
          <w:rFonts w:hint="eastAsia" w:ascii="仿宋" w:hAnsi="仿宋" w:eastAsia="仿宋" w:cs="仿宋"/>
          <w:bCs/>
          <w:sz w:val="32"/>
          <w:szCs w:val="32"/>
          <w:lang w:eastAsia="zh-CN"/>
        </w:rPr>
      </w:pPr>
    </w:p>
    <w:p w14:paraId="769985D7">
      <w:pPr>
        <w:pStyle w:val="14"/>
        <w:ind w:firstLine="0" w:firstLineChars="0"/>
        <w:rPr>
          <w:rFonts w:hint="eastAsia" w:ascii="仿宋" w:hAnsi="仿宋" w:eastAsia="仿宋" w:cs="仿宋"/>
          <w:color w:val="auto"/>
          <w:sz w:val="44"/>
          <w:szCs w:val="44"/>
        </w:rPr>
      </w:pPr>
    </w:p>
    <w:p w14:paraId="751E777F">
      <w:pPr>
        <w:pStyle w:val="14"/>
        <w:ind w:firstLine="0" w:firstLineChars="0"/>
        <w:rPr>
          <w:rFonts w:hint="eastAsia" w:ascii="仿宋" w:hAnsi="仿宋" w:eastAsia="仿宋" w:cs="仿宋"/>
          <w:color w:val="auto"/>
          <w:sz w:val="44"/>
          <w:szCs w:val="44"/>
        </w:rPr>
      </w:pPr>
    </w:p>
    <w:p w14:paraId="45E6F6E3">
      <w:pPr>
        <w:pStyle w:val="14"/>
        <w:ind w:firstLine="0" w:firstLineChars="0"/>
        <w:rPr>
          <w:rFonts w:hint="eastAsia" w:ascii="仿宋" w:hAnsi="仿宋" w:eastAsia="仿宋" w:cs="仿宋"/>
          <w:color w:val="auto"/>
          <w:sz w:val="44"/>
          <w:szCs w:val="44"/>
        </w:rPr>
      </w:pPr>
    </w:p>
    <w:p w14:paraId="48C41C11">
      <w:pPr>
        <w:pStyle w:val="14"/>
        <w:ind w:firstLine="0" w:firstLineChars="0"/>
        <w:rPr>
          <w:rFonts w:hint="eastAsia" w:ascii="仿宋" w:hAnsi="仿宋" w:eastAsia="仿宋" w:cs="仿宋"/>
          <w:color w:val="auto"/>
          <w:sz w:val="44"/>
          <w:szCs w:val="44"/>
        </w:rPr>
      </w:pPr>
    </w:p>
    <w:p w14:paraId="3A1D11F0">
      <w:pPr>
        <w:pStyle w:val="14"/>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7FD8DA88">
      <w:pPr>
        <w:pStyle w:val="14"/>
        <w:ind w:firstLine="320"/>
        <w:rPr>
          <w:rFonts w:hint="eastAsia" w:ascii="仿宋" w:hAnsi="仿宋" w:eastAsia="仿宋" w:cs="仿宋"/>
          <w:color w:val="auto"/>
          <w:sz w:val="32"/>
          <w:szCs w:val="32"/>
        </w:rPr>
      </w:pPr>
    </w:p>
    <w:p w14:paraId="1FD2CD7E">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B23492B">
      <w:pPr>
        <w:pStyle w:val="12"/>
        <w:rPr>
          <w:rFonts w:hint="eastAsia" w:ascii="仿宋" w:hAnsi="仿宋" w:eastAsia="仿宋" w:cs="仿宋"/>
          <w:lang w:eastAsia="zh-CN"/>
        </w:rPr>
      </w:pPr>
      <w:r>
        <w:rPr>
          <w:rFonts w:hint="eastAsia" w:ascii="仿宋" w:hAnsi="仿宋" w:eastAsia="仿宋" w:cs="仿宋"/>
          <w:lang w:eastAsia="zh-CN"/>
        </w:rPr>
        <w:t xml:space="preserve">  </w:t>
      </w:r>
    </w:p>
    <w:p w14:paraId="5151F2D1">
      <w:pPr>
        <w:rPr>
          <w:rFonts w:hint="eastAsia" w:ascii="仿宋" w:hAnsi="仿宋" w:eastAsia="仿宋" w:cs="仿宋"/>
          <w:lang w:eastAsia="zh-CN"/>
        </w:rPr>
      </w:pPr>
    </w:p>
    <w:p w14:paraId="09CFD115">
      <w:pPr>
        <w:pStyle w:val="14"/>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37788091">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0DBD455">
      <w:pPr>
        <w:pStyle w:val="9"/>
        <w:spacing w:after="0" w:line="360" w:lineRule="auto"/>
        <w:ind w:left="0" w:firstLine="0"/>
        <w:jc w:val="both"/>
        <w:rPr>
          <w:rFonts w:hint="eastAsia" w:ascii="仿宋" w:hAnsi="仿宋" w:eastAsia="仿宋" w:cs="仿宋"/>
          <w:szCs w:val="28"/>
        </w:rPr>
      </w:pPr>
    </w:p>
    <w:p w14:paraId="20AED4F3">
      <w:pPr>
        <w:pStyle w:val="9"/>
        <w:spacing w:after="0" w:line="360" w:lineRule="auto"/>
        <w:ind w:left="0" w:firstLine="0"/>
        <w:jc w:val="both"/>
        <w:rPr>
          <w:rFonts w:hint="eastAsia" w:ascii="仿宋" w:hAnsi="仿宋" w:eastAsia="仿宋" w:cs="仿宋"/>
          <w:szCs w:val="28"/>
        </w:rPr>
      </w:pPr>
    </w:p>
    <w:p w14:paraId="44FDA0CC">
      <w:pPr>
        <w:pStyle w:val="9"/>
        <w:spacing w:after="0" w:line="360" w:lineRule="auto"/>
        <w:ind w:left="0" w:firstLine="0"/>
        <w:jc w:val="both"/>
        <w:rPr>
          <w:rFonts w:hint="eastAsia" w:ascii="仿宋" w:hAnsi="仿宋" w:eastAsia="仿宋" w:cs="仿宋"/>
          <w:szCs w:val="28"/>
        </w:rPr>
      </w:pPr>
    </w:p>
    <w:p w14:paraId="65AB3568">
      <w:pPr>
        <w:pStyle w:val="9"/>
        <w:spacing w:after="0" w:line="360" w:lineRule="auto"/>
        <w:ind w:left="0" w:firstLine="0"/>
        <w:jc w:val="both"/>
        <w:rPr>
          <w:rFonts w:hint="eastAsia" w:ascii="仿宋" w:hAnsi="仿宋" w:eastAsia="仿宋" w:cs="仿宋"/>
          <w:szCs w:val="28"/>
        </w:rPr>
      </w:pPr>
    </w:p>
    <w:p w14:paraId="388240D9">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7EDD39A6">
      <w:pPr>
        <w:spacing w:line="360" w:lineRule="auto"/>
        <w:ind w:firstLine="400" w:firstLineChars="200"/>
        <w:rPr>
          <w:rFonts w:hint="eastAsia" w:ascii="仿宋" w:hAnsi="仿宋" w:eastAsia="仿宋" w:cs="仿宋"/>
          <w:sz w:val="20"/>
          <w:szCs w:val="20"/>
        </w:rPr>
      </w:pPr>
    </w:p>
    <w:p w14:paraId="57EF413C">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7B93E579">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28A6EF1">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0AD68018">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67914E9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8C7C3D2">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3FF514D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7453202B">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251C2200">
      <w:pPr>
        <w:spacing w:line="360" w:lineRule="auto"/>
        <w:ind w:firstLine="560" w:firstLineChars="200"/>
        <w:rPr>
          <w:rFonts w:hint="eastAsia" w:ascii="仿宋" w:hAnsi="仿宋" w:eastAsia="仿宋" w:cs="仿宋"/>
          <w:sz w:val="28"/>
        </w:rPr>
      </w:pPr>
    </w:p>
    <w:p w14:paraId="38655D38">
      <w:pPr>
        <w:spacing w:line="360" w:lineRule="auto"/>
        <w:ind w:firstLine="560" w:firstLineChars="200"/>
        <w:rPr>
          <w:rFonts w:hint="eastAsia" w:ascii="仿宋" w:hAnsi="仿宋" w:eastAsia="仿宋" w:cs="仿宋"/>
          <w:sz w:val="28"/>
        </w:rPr>
      </w:pPr>
    </w:p>
    <w:p w14:paraId="4AD46DB4">
      <w:pPr>
        <w:spacing w:line="360" w:lineRule="auto"/>
        <w:ind w:firstLine="560" w:firstLineChars="200"/>
        <w:rPr>
          <w:rFonts w:hint="eastAsia" w:ascii="仿宋" w:hAnsi="仿宋" w:eastAsia="仿宋" w:cs="仿宋"/>
          <w:sz w:val="28"/>
        </w:rPr>
      </w:pPr>
    </w:p>
    <w:p w14:paraId="28DB440A">
      <w:pPr>
        <w:spacing w:line="360" w:lineRule="auto"/>
        <w:ind w:firstLine="560" w:firstLineChars="200"/>
        <w:rPr>
          <w:rFonts w:hint="eastAsia" w:ascii="仿宋" w:hAnsi="仿宋" w:eastAsia="仿宋" w:cs="仿宋"/>
          <w:sz w:val="28"/>
        </w:rPr>
      </w:pPr>
    </w:p>
    <w:p w14:paraId="22841A43">
      <w:pPr>
        <w:spacing w:line="360" w:lineRule="auto"/>
        <w:ind w:firstLine="560" w:firstLineChars="200"/>
        <w:rPr>
          <w:rFonts w:hint="eastAsia" w:ascii="仿宋" w:hAnsi="仿宋" w:eastAsia="仿宋" w:cs="仿宋"/>
          <w:sz w:val="28"/>
        </w:rPr>
      </w:pPr>
    </w:p>
    <w:p w14:paraId="0269D8BD">
      <w:pPr>
        <w:spacing w:line="360" w:lineRule="auto"/>
        <w:ind w:firstLine="560" w:firstLineChars="200"/>
        <w:rPr>
          <w:rFonts w:hint="eastAsia" w:ascii="仿宋" w:hAnsi="仿宋" w:eastAsia="仿宋" w:cs="仿宋"/>
          <w:sz w:val="28"/>
        </w:rPr>
      </w:pPr>
    </w:p>
    <w:p w14:paraId="2B3BCF80">
      <w:pPr>
        <w:spacing w:line="360" w:lineRule="auto"/>
        <w:ind w:firstLine="560" w:firstLineChars="200"/>
        <w:rPr>
          <w:rFonts w:hint="eastAsia" w:ascii="仿宋" w:hAnsi="仿宋" w:eastAsia="仿宋" w:cs="仿宋"/>
          <w:sz w:val="28"/>
        </w:rPr>
      </w:pPr>
    </w:p>
    <w:p w14:paraId="555051D2">
      <w:pPr>
        <w:spacing w:line="360" w:lineRule="auto"/>
        <w:rPr>
          <w:rFonts w:hint="eastAsia" w:ascii="仿宋" w:hAnsi="仿宋" w:eastAsia="仿宋" w:cs="仿宋"/>
          <w:sz w:val="28"/>
        </w:rPr>
      </w:pPr>
    </w:p>
    <w:p w14:paraId="0F75F786">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F5DFB6B">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6B026F9">
      <w:pPr>
        <w:spacing w:line="360" w:lineRule="auto"/>
        <w:rPr>
          <w:rFonts w:hint="eastAsia" w:ascii="仿宋" w:hAnsi="仿宋" w:eastAsia="仿宋" w:cs="仿宋"/>
          <w:sz w:val="24"/>
        </w:rPr>
      </w:pPr>
    </w:p>
    <w:p w14:paraId="5B62F831">
      <w:pPr>
        <w:spacing w:line="360" w:lineRule="auto"/>
        <w:rPr>
          <w:rFonts w:hint="eastAsia" w:ascii="仿宋" w:hAnsi="仿宋" w:eastAsia="仿宋" w:cs="仿宋"/>
          <w:b/>
          <w:bCs/>
          <w:sz w:val="24"/>
        </w:rPr>
      </w:pPr>
    </w:p>
    <w:p w14:paraId="2C9DE203">
      <w:pPr>
        <w:spacing w:line="360" w:lineRule="auto"/>
        <w:rPr>
          <w:rFonts w:hint="eastAsia" w:ascii="仿宋" w:hAnsi="仿宋" w:eastAsia="仿宋" w:cs="仿宋"/>
          <w:b/>
          <w:bCs/>
          <w:sz w:val="24"/>
        </w:rPr>
      </w:pPr>
    </w:p>
    <w:p w14:paraId="6045C6AF">
      <w:pPr>
        <w:spacing w:line="360" w:lineRule="auto"/>
        <w:rPr>
          <w:rFonts w:hint="eastAsia" w:ascii="仿宋" w:hAnsi="仿宋" w:eastAsia="仿宋" w:cs="仿宋"/>
          <w:b/>
          <w:bCs/>
          <w:sz w:val="24"/>
        </w:rPr>
      </w:pPr>
    </w:p>
    <w:p w14:paraId="4403A0CE">
      <w:pPr>
        <w:spacing w:line="360" w:lineRule="auto"/>
        <w:rPr>
          <w:rFonts w:hint="eastAsia" w:ascii="仿宋" w:hAnsi="仿宋" w:eastAsia="仿宋" w:cs="仿宋"/>
          <w:b/>
          <w:bCs/>
          <w:sz w:val="24"/>
        </w:rPr>
      </w:pPr>
    </w:p>
    <w:p w14:paraId="5A57773F">
      <w:pPr>
        <w:spacing w:line="360" w:lineRule="auto"/>
        <w:rPr>
          <w:rFonts w:hint="eastAsia" w:ascii="仿宋" w:hAnsi="仿宋" w:eastAsia="仿宋" w:cs="仿宋"/>
          <w:b/>
          <w:bCs/>
          <w:sz w:val="24"/>
        </w:rPr>
      </w:pPr>
    </w:p>
    <w:p w14:paraId="51B6AA9C">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05A2D01E">
      <w:pPr>
        <w:spacing w:line="360" w:lineRule="auto"/>
        <w:ind w:right="-20"/>
        <w:rPr>
          <w:rFonts w:hint="eastAsia" w:ascii="仿宋" w:hAnsi="仿宋" w:eastAsia="仿宋" w:cs="仿宋"/>
          <w:position w:val="-3"/>
          <w:sz w:val="24"/>
        </w:rPr>
      </w:pPr>
    </w:p>
    <w:p w14:paraId="291F8A4C">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14:paraId="241504A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0030878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31502D3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296A49C7">
      <w:pPr>
        <w:tabs>
          <w:tab w:val="left" w:pos="1440"/>
        </w:tabs>
        <w:spacing w:line="360" w:lineRule="auto"/>
        <w:ind w:firstLine="480" w:firstLineChars="200"/>
        <w:rPr>
          <w:rFonts w:hint="eastAsia" w:ascii="仿宋" w:hAnsi="仿宋" w:eastAsia="仿宋" w:cs="仿宋"/>
          <w:sz w:val="24"/>
        </w:rPr>
      </w:pPr>
    </w:p>
    <w:p w14:paraId="78A1C7F0">
      <w:pPr>
        <w:tabs>
          <w:tab w:val="left" w:pos="1440"/>
        </w:tabs>
        <w:spacing w:line="360" w:lineRule="auto"/>
        <w:ind w:firstLine="480" w:firstLineChars="200"/>
        <w:rPr>
          <w:rFonts w:hint="eastAsia" w:ascii="仿宋" w:hAnsi="仿宋" w:eastAsia="仿宋" w:cs="仿宋"/>
          <w:sz w:val="24"/>
        </w:rPr>
      </w:pPr>
    </w:p>
    <w:p w14:paraId="64829FBA">
      <w:pPr>
        <w:tabs>
          <w:tab w:val="left" w:pos="1440"/>
        </w:tabs>
        <w:spacing w:line="360" w:lineRule="auto"/>
        <w:ind w:firstLine="480" w:firstLineChars="200"/>
        <w:rPr>
          <w:rFonts w:hint="eastAsia" w:ascii="仿宋" w:hAnsi="仿宋" w:eastAsia="仿宋" w:cs="仿宋"/>
          <w:sz w:val="24"/>
        </w:rPr>
      </w:pPr>
    </w:p>
    <w:p w14:paraId="00483C96">
      <w:pPr>
        <w:tabs>
          <w:tab w:val="left" w:pos="1440"/>
        </w:tabs>
        <w:spacing w:line="360" w:lineRule="auto"/>
        <w:ind w:firstLine="480" w:firstLineChars="200"/>
        <w:rPr>
          <w:rFonts w:hint="eastAsia" w:ascii="仿宋" w:hAnsi="仿宋" w:eastAsia="仿宋" w:cs="仿宋"/>
          <w:sz w:val="24"/>
        </w:rPr>
      </w:pPr>
    </w:p>
    <w:p w14:paraId="0A215AB3">
      <w:pPr>
        <w:tabs>
          <w:tab w:val="left" w:pos="1440"/>
        </w:tabs>
        <w:spacing w:line="360" w:lineRule="auto"/>
        <w:ind w:firstLine="480" w:firstLineChars="200"/>
        <w:rPr>
          <w:rFonts w:hint="eastAsia" w:ascii="仿宋" w:hAnsi="仿宋" w:eastAsia="仿宋" w:cs="仿宋"/>
          <w:sz w:val="24"/>
        </w:rPr>
      </w:pPr>
    </w:p>
    <w:p w14:paraId="0E5E8A19">
      <w:pPr>
        <w:tabs>
          <w:tab w:val="left" w:pos="1440"/>
        </w:tabs>
        <w:spacing w:line="360" w:lineRule="auto"/>
        <w:rPr>
          <w:rFonts w:hint="eastAsia" w:ascii="仿宋" w:hAnsi="仿宋" w:eastAsia="仿宋" w:cs="仿宋"/>
          <w:sz w:val="24"/>
        </w:rPr>
      </w:pPr>
    </w:p>
    <w:p w14:paraId="4996899E">
      <w:pPr>
        <w:tabs>
          <w:tab w:val="left" w:pos="1440"/>
        </w:tabs>
        <w:spacing w:line="360" w:lineRule="auto"/>
        <w:ind w:firstLine="480" w:firstLineChars="200"/>
        <w:rPr>
          <w:rFonts w:hint="eastAsia" w:ascii="仿宋" w:hAnsi="仿宋" w:eastAsia="仿宋" w:cs="仿宋"/>
          <w:sz w:val="24"/>
        </w:rPr>
      </w:pPr>
    </w:p>
    <w:p w14:paraId="0EEAAA6A">
      <w:pPr>
        <w:tabs>
          <w:tab w:val="left" w:pos="1440"/>
        </w:tabs>
        <w:spacing w:line="360" w:lineRule="auto"/>
        <w:ind w:firstLine="480" w:firstLineChars="200"/>
        <w:rPr>
          <w:rFonts w:hint="eastAsia" w:ascii="仿宋" w:hAnsi="仿宋" w:eastAsia="仿宋" w:cs="仿宋"/>
          <w:sz w:val="24"/>
        </w:rPr>
      </w:pPr>
    </w:p>
    <w:p w14:paraId="2CB8BA7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3012D55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0C301054">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0C00D4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755801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459D621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04E3DD3D">
      <w:pPr>
        <w:pStyle w:val="9"/>
        <w:spacing w:after="0" w:line="360" w:lineRule="auto"/>
        <w:ind w:left="0" w:firstLine="0"/>
        <w:jc w:val="both"/>
        <w:rPr>
          <w:rFonts w:hint="eastAsia" w:ascii="仿宋" w:hAnsi="仿宋" w:eastAsia="仿宋" w:cs="仿宋"/>
          <w:szCs w:val="28"/>
        </w:rPr>
      </w:pPr>
    </w:p>
    <w:p w14:paraId="375C5F95">
      <w:pPr>
        <w:spacing w:line="560" w:lineRule="exact"/>
        <w:jc w:val="both"/>
        <w:rPr>
          <w:rFonts w:hint="eastAsia" w:ascii="仿宋" w:hAnsi="仿宋" w:eastAsia="仿宋" w:cs="仿宋"/>
          <w:sz w:val="36"/>
          <w:szCs w:val="36"/>
        </w:rPr>
      </w:pPr>
    </w:p>
    <w:p w14:paraId="1A316B79">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4E3AE75D">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27B1031A">
      <w:pPr>
        <w:tabs>
          <w:tab w:val="left" w:pos="1060"/>
          <w:tab w:val="left" w:pos="3360"/>
        </w:tabs>
        <w:spacing w:line="360" w:lineRule="auto"/>
        <w:ind w:right="-932" w:rightChars="-444"/>
        <w:rPr>
          <w:rFonts w:hint="eastAsia" w:ascii="仿宋" w:hAnsi="仿宋" w:eastAsia="仿宋" w:cs="仿宋"/>
          <w:sz w:val="22"/>
          <w:szCs w:val="22"/>
          <w:lang w:eastAsia="zh-CN"/>
        </w:rPr>
      </w:pPr>
      <w:r>
        <w:rPr>
          <w:rFonts w:hint="eastAsia" w:ascii="仿宋" w:hAnsi="仿宋" w:eastAsia="仿宋" w:cs="仿宋"/>
          <w:sz w:val="24"/>
          <w:szCs w:val="24"/>
        </w:rPr>
        <w:t>工程名称：</w:t>
      </w:r>
      <w:r>
        <w:rPr>
          <w:rFonts w:hint="eastAsia" w:ascii="仿宋" w:hAnsi="仿宋" w:eastAsia="仿宋" w:cs="仿宋"/>
          <w:sz w:val="22"/>
          <w:szCs w:val="22"/>
        </w:rPr>
        <w:t>江苏国电投滨海港2×100万千瓦扩建项目500千伏送出工程鹤栖~高荣线路基础</w:t>
      </w:r>
    </w:p>
    <w:p w14:paraId="6F778C2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default" w:ascii="仿宋" w:hAnsi="仿宋" w:eastAsia="仿宋" w:cs="仿宋"/>
          <w:sz w:val="24"/>
          <w:szCs w:val="24"/>
        </w:rPr>
        <w:t>盐城射阳</w:t>
      </w:r>
    </w:p>
    <w:p w14:paraId="7F821D5E">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14:paraId="017A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2A893363">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14:paraId="143A22D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14:paraId="42E0D209">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487270B2">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4B24970F">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单价</w:t>
            </w:r>
          </w:p>
        </w:tc>
        <w:tc>
          <w:tcPr>
            <w:tcW w:w="1519" w:type="dxa"/>
            <w:vAlign w:val="center"/>
          </w:tcPr>
          <w:p w14:paraId="2C58969D">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072356E4">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2F33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6C2FFA9">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2C7E604E">
            <w:pPr>
              <w:keepNext w:val="0"/>
              <w:keepLines w:val="0"/>
              <w:widowControl/>
              <w:suppressLineNumbers w:val="0"/>
              <w:jc w:val="center"/>
              <w:textAlignment w:val="center"/>
              <w:rPr>
                <w:rFonts w:hint="default"/>
                <w:b w:val="0"/>
                <w:bCs w:val="0"/>
                <w:lang w:val="en-US" w:eastAsia="zh-CN"/>
              </w:rPr>
            </w:pPr>
            <w:r>
              <w:rPr>
                <w:rFonts w:hint="eastAsia" w:ascii="宋体" w:hAnsi="宋体" w:eastAsia="宋体" w:cs="宋体"/>
                <w:b w:val="0"/>
                <w:bCs w:val="0"/>
                <w:i w:val="0"/>
                <w:iCs w:val="0"/>
                <w:snapToGrid w:val="0"/>
                <w:color w:val="000000"/>
                <w:kern w:val="0"/>
                <w:sz w:val="20"/>
                <w:szCs w:val="20"/>
                <w:u w:val="none"/>
                <w:lang w:val="en-US" w:eastAsia="zh-CN" w:bidi="ar"/>
              </w:rPr>
              <w:t>C35</w:t>
            </w:r>
          </w:p>
        </w:tc>
        <w:tc>
          <w:tcPr>
            <w:tcW w:w="920" w:type="dxa"/>
            <w:vAlign w:val="center"/>
          </w:tcPr>
          <w:p w14:paraId="66C0F5A5">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14:paraId="6ACA9CE9">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1000</w:t>
            </w:r>
          </w:p>
        </w:tc>
        <w:tc>
          <w:tcPr>
            <w:tcW w:w="1334" w:type="dxa"/>
            <w:vAlign w:val="center"/>
          </w:tcPr>
          <w:p w14:paraId="4DB20AE6">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6E24E8CE">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restart"/>
            <w:vAlign w:val="center"/>
          </w:tcPr>
          <w:p w14:paraId="5CE2B20B">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5447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19E1E298">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14:paraId="442F214C">
            <w:pPr>
              <w:keepNext w:val="0"/>
              <w:keepLines w:val="0"/>
              <w:widowControl/>
              <w:suppressLineNumbers w:val="0"/>
              <w:jc w:val="center"/>
              <w:textAlignment w:val="center"/>
              <w:rPr>
                <w:rFonts w:hint="eastAsia" w:asciiTheme="minorEastAsia" w:hAnsiTheme="minorEastAsia" w:eastAsiaTheme="minorEastAsia" w:cstheme="minorEastAsia"/>
                <w:b w:val="0"/>
                <w:bCs w:val="0"/>
                <w:sz w:val="22"/>
                <w:szCs w:val="22"/>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C35水下</w:t>
            </w:r>
          </w:p>
        </w:tc>
        <w:tc>
          <w:tcPr>
            <w:tcW w:w="920" w:type="dxa"/>
            <w:vAlign w:val="center"/>
          </w:tcPr>
          <w:p w14:paraId="543B0647">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14:paraId="07BDC1D1">
            <w:pPr>
              <w:keepNext w:val="0"/>
              <w:keepLines w:val="0"/>
              <w:widowControl/>
              <w:suppressLineNumbers w:val="0"/>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4000</w:t>
            </w:r>
          </w:p>
        </w:tc>
        <w:tc>
          <w:tcPr>
            <w:tcW w:w="1334" w:type="dxa"/>
            <w:vAlign w:val="center"/>
          </w:tcPr>
          <w:p w14:paraId="2501B909">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4950E87C">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2F8649C1">
            <w:pPr>
              <w:jc w:val="both"/>
              <w:textAlignment w:val="center"/>
              <w:rPr>
                <w:rFonts w:hint="eastAsia" w:asciiTheme="minorEastAsia" w:hAnsiTheme="minorEastAsia" w:eastAsiaTheme="minorEastAsia" w:cstheme="minorEastAsia"/>
                <w:sz w:val="22"/>
                <w:szCs w:val="22"/>
                <w:lang w:val="en-US" w:eastAsia="zh-CN" w:bidi="ar"/>
              </w:rPr>
            </w:pPr>
          </w:p>
        </w:tc>
      </w:tr>
      <w:tr w14:paraId="5F12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264C4C07">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890" w:type="dxa"/>
            <w:vAlign w:val="center"/>
          </w:tcPr>
          <w:p w14:paraId="617DF975">
            <w:pPr>
              <w:keepNext w:val="0"/>
              <w:keepLines w:val="0"/>
              <w:widowControl/>
              <w:suppressLineNumbers w:val="0"/>
              <w:jc w:val="center"/>
              <w:textAlignment w:val="center"/>
              <w:rPr>
                <w:rFonts w:hint="eastAsia" w:asciiTheme="minorEastAsia" w:hAnsiTheme="minorEastAsia" w:eastAsiaTheme="minorEastAsia" w:cstheme="minorEastAsia"/>
                <w:b w:val="0"/>
                <w:bCs w:val="0"/>
                <w:sz w:val="22"/>
                <w:szCs w:val="22"/>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C25砼</w:t>
            </w:r>
          </w:p>
        </w:tc>
        <w:tc>
          <w:tcPr>
            <w:tcW w:w="920" w:type="dxa"/>
            <w:vAlign w:val="center"/>
          </w:tcPr>
          <w:p w14:paraId="2ACD28A1">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14:paraId="0A17A63F">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120</w:t>
            </w:r>
          </w:p>
        </w:tc>
        <w:tc>
          <w:tcPr>
            <w:tcW w:w="1334" w:type="dxa"/>
            <w:vAlign w:val="center"/>
          </w:tcPr>
          <w:p w14:paraId="7AF45122">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3D85911C">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4AECA812">
            <w:pPr>
              <w:jc w:val="center"/>
              <w:textAlignment w:val="center"/>
              <w:rPr>
                <w:rFonts w:hint="eastAsia" w:asciiTheme="minorEastAsia" w:hAnsiTheme="minorEastAsia" w:eastAsiaTheme="minorEastAsia" w:cstheme="minorEastAsia"/>
                <w:sz w:val="22"/>
                <w:szCs w:val="22"/>
                <w:lang w:val="en-US" w:eastAsia="zh-CN" w:bidi="ar"/>
              </w:rPr>
            </w:pPr>
          </w:p>
        </w:tc>
      </w:tr>
      <w:tr w14:paraId="4492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5448B317">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w:t>
            </w:r>
          </w:p>
        </w:tc>
        <w:tc>
          <w:tcPr>
            <w:tcW w:w="1890" w:type="dxa"/>
            <w:vAlign w:val="center"/>
          </w:tcPr>
          <w:p w14:paraId="0545FBD9">
            <w:pPr>
              <w:keepNext w:val="0"/>
              <w:keepLines w:val="0"/>
              <w:widowControl/>
              <w:suppressLineNumbers w:val="0"/>
              <w:jc w:val="center"/>
              <w:textAlignment w:val="center"/>
              <w:rPr>
                <w:rFonts w:hint="eastAsia" w:asciiTheme="minorEastAsia" w:hAnsiTheme="minorEastAsia" w:eastAsiaTheme="minorEastAsia" w:cstheme="minorEastAsia"/>
                <w:b w:val="0"/>
                <w:bCs w:val="0"/>
                <w:sz w:val="22"/>
                <w:szCs w:val="22"/>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P8</w:t>
            </w:r>
          </w:p>
        </w:tc>
        <w:tc>
          <w:tcPr>
            <w:tcW w:w="920" w:type="dxa"/>
            <w:vAlign w:val="center"/>
          </w:tcPr>
          <w:p w14:paraId="1246D4DA">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14:paraId="635A49DF">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334" w:type="dxa"/>
            <w:vAlign w:val="center"/>
          </w:tcPr>
          <w:p w14:paraId="3A4F36A1">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3D009EBE">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25AB9525">
            <w:pPr>
              <w:jc w:val="center"/>
              <w:textAlignment w:val="center"/>
              <w:rPr>
                <w:rFonts w:hint="eastAsia" w:asciiTheme="minorEastAsia" w:hAnsiTheme="minorEastAsia" w:eastAsiaTheme="minorEastAsia" w:cstheme="minorEastAsia"/>
                <w:sz w:val="22"/>
                <w:szCs w:val="22"/>
                <w:lang w:val="en-US" w:eastAsia="zh-CN" w:bidi="ar"/>
              </w:rPr>
            </w:pPr>
          </w:p>
        </w:tc>
      </w:tr>
      <w:tr w14:paraId="2DBC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shd w:val="clear" w:color="auto" w:fill="auto"/>
            <w:vAlign w:val="center"/>
          </w:tcPr>
          <w:p w14:paraId="740E121B">
            <w:pPr>
              <w:jc w:val="center"/>
              <w:textAlignment w:val="center"/>
              <w:rPr>
                <w:rFonts w:hint="eastAsia" w:asciiTheme="minorEastAsia" w:hAnsiTheme="minorEastAsia" w:eastAsiaTheme="minorEastAsia" w:cstheme="minorEastAsia"/>
                <w:snapToGrid w:val="0"/>
                <w:color w:val="000000"/>
                <w:sz w:val="22"/>
                <w:szCs w:val="22"/>
                <w:lang w:val="en-US" w:eastAsia="zh-CN" w:bidi="ar"/>
              </w:rPr>
            </w:pPr>
            <w:r>
              <w:rPr>
                <w:rFonts w:hint="eastAsia" w:asciiTheme="minorEastAsia" w:hAnsiTheme="minorEastAsia" w:eastAsiaTheme="minorEastAsia" w:cstheme="minorEastAsia"/>
                <w:sz w:val="22"/>
                <w:szCs w:val="22"/>
                <w:lang w:val="en-US" w:eastAsia="zh-CN" w:bidi="ar"/>
              </w:rPr>
              <w:t>5</w:t>
            </w:r>
          </w:p>
        </w:tc>
        <w:tc>
          <w:tcPr>
            <w:tcW w:w="1890" w:type="dxa"/>
            <w:shd w:val="clear" w:color="auto" w:fill="auto"/>
            <w:vAlign w:val="center"/>
          </w:tcPr>
          <w:p w14:paraId="23BDB0C0">
            <w:pPr>
              <w:keepNext w:val="0"/>
              <w:keepLines w:val="0"/>
              <w:widowControl/>
              <w:suppressLineNumbers w:val="0"/>
              <w:jc w:val="center"/>
              <w:textAlignment w:val="center"/>
              <w:rPr>
                <w:rFonts w:hint="eastAsia" w:asciiTheme="minorEastAsia" w:hAnsiTheme="minorEastAsia" w:eastAsiaTheme="minorEastAsia" w:cstheme="minorEastAsia"/>
                <w:b w:val="0"/>
                <w:bCs w:val="0"/>
                <w:snapToGrid w:val="0"/>
                <w:color w:val="000000"/>
                <w:sz w:val="22"/>
                <w:szCs w:val="22"/>
                <w:lang w:val="en-US" w:eastAsia="zh-CN" w:bidi="ar"/>
              </w:rPr>
            </w:pPr>
            <w:r>
              <w:rPr>
                <w:rFonts w:hint="eastAsia" w:ascii="宋体" w:hAnsi="宋体" w:eastAsia="宋体" w:cs="宋体"/>
                <w:b w:val="0"/>
                <w:bCs w:val="0"/>
                <w:i w:val="0"/>
                <w:iCs w:val="0"/>
                <w:snapToGrid w:val="0"/>
                <w:color w:val="000000"/>
                <w:kern w:val="0"/>
                <w:sz w:val="20"/>
                <w:szCs w:val="20"/>
                <w:u w:val="none"/>
                <w:lang w:val="en-US" w:eastAsia="zh-CN" w:bidi="ar"/>
              </w:rPr>
              <w:t>阻锈剂</w:t>
            </w:r>
          </w:p>
        </w:tc>
        <w:tc>
          <w:tcPr>
            <w:tcW w:w="920" w:type="dxa"/>
            <w:shd w:val="clear" w:color="auto" w:fill="auto"/>
            <w:vAlign w:val="center"/>
          </w:tcPr>
          <w:p w14:paraId="2155F2B6">
            <w:pPr>
              <w:jc w:val="center"/>
              <w:textAlignment w:val="center"/>
              <w:rPr>
                <w:rFonts w:hint="eastAsia" w:asciiTheme="minorEastAsia" w:hAnsiTheme="minorEastAsia" w:eastAsiaTheme="minorEastAsia" w:cstheme="minorEastAsia"/>
                <w:snapToGrid w:val="0"/>
                <w:color w:val="000000"/>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shd w:val="clear" w:color="auto" w:fill="auto"/>
            <w:vAlign w:val="center"/>
          </w:tcPr>
          <w:p w14:paraId="2010CE7D">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334" w:type="dxa"/>
            <w:vAlign w:val="center"/>
          </w:tcPr>
          <w:p w14:paraId="6532C37E">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2782AAC6">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6E6BD165">
            <w:pPr>
              <w:jc w:val="center"/>
              <w:textAlignment w:val="center"/>
              <w:rPr>
                <w:rFonts w:hint="eastAsia" w:asciiTheme="minorEastAsia" w:hAnsiTheme="minorEastAsia" w:eastAsiaTheme="minorEastAsia" w:cstheme="minorEastAsia"/>
                <w:sz w:val="22"/>
                <w:szCs w:val="22"/>
                <w:lang w:val="en-US" w:eastAsia="zh-CN" w:bidi="ar"/>
              </w:rPr>
            </w:pPr>
          </w:p>
        </w:tc>
      </w:tr>
      <w:tr w14:paraId="1272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7604BAC0">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6</w:t>
            </w:r>
          </w:p>
        </w:tc>
        <w:tc>
          <w:tcPr>
            <w:tcW w:w="1890" w:type="dxa"/>
            <w:vAlign w:val="center"/>
          </w:tcPr>
          <w:p w14:paraId="046D464A">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仿宋" w:hAnsi="仿宋" w:eastAsia="仿宋" w:cs="仿宋"/>
                <w:snapToGrid w:val="0"/>
                <w:color w:val="000000"/>
                <w:sz w:val="21"/>
                <w:szCs w:val="21"/>
                <w:lang w:val="en-US" w:eastAsia="zh-CN" w:bidi="ar"/>
              </w:rPr>
              <w:t>单次需求不足5方增加运费</w:t>
            </w:r>
          </w:p>
        </w:tc>
        <w:tc>
          <w:tcPr>
            <w:tcW w:w="920" w:type="dxa"/>
            <w:vAlign w:val="center"/>
          </w:tcPr>
          <w:p w14:paraId="4BAADB62">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14:paraId="42200C6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334" w:type="dxa"/>
            <w:vAlign w:val="center"/>
          </w:tcPr>
          <w:p w14:paraId="4AC4E807">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19E9835F">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6FB03E6D">
            <w:pPr>
              <w:jc w:val="center"/>
              <w:textAlignment w:val="center"/>
              <w:rPr>
                <w:rFonts w:hint="eastAsia" w:asciiTheme="minorEastAsia" w:hAnsiTheme="minorEastAsia" w:eastAsiaTheme="minorEastAsia" w:cstheme="minorEastAsia"/>
                <w:sz w:val="22"/>
                <w:szCs w:val="22"/>
                <w:lang w:val="en-US" w:eastAsia="zh-CN" w:bidi="ar"/>
              </w:rPr>
            </w:pPr>
          </w:p>
        </w:tc>
      </w:tr>
      <w:tr w14:paraId="2BDC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31074221">
            <w:pPr>
              <w:jc w:val="center"/>
              <w:textAlignment w:val="center"/>
              <w:rPr>
                <w:rFonts w:hint="default" w:asciiTheme="minorEastAsia" w:hAnsiTheme="minorEastAsia" w:eastAsiaTheme="minorEastAsia" w:cstheme="minorEastAsia"/>
                <w:sz w:val="22"/>
                <w:szCs w:val="22"/>
                <w:lang w:val="en-US" w:eastAsia="zh-CN" w:bidi="ar"/>
              </w:rPr>
            </w:pPr>
          </w:p>
        </w:tc>
        <w:tc>
          <w:tcPr>
            <w:tcW w:w="1890" w:type="dxa"/>
            <w:vAlign w:val="center"/>
          </w:tcPr>
          <w:p w14:paraId="649563BC">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p>
        </w:tc>
        <w:tc>
          <w:tcPr>
            <w:tcW w:w="920" w:type="dxa"/>
            <w:vAlign w:val="center"/>
          </w:tcPr>
          <w:p w14:paraId="100CA76C">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14:paraId="00B6925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14:paraId="258382A4">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4460A22C">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14:paraId="1C9B1DD8">
            <w:pPr>
              <w:jc w:val="center"/>
              <w:textAlignment w:val="center"/>
              <w:rPr>
                <w:rFonts w:hint="eastAsia" w:asciiTheme="minorEastAsia" w:hAnsiTheme="minorEastAsia" w:eastAsiaTheme="minorEastAsia" w:cstheme="minorEastAsia"/>
                <w:sz w:val="22"/>
                <w:szCs w:val="22"/>
                <w:lang w:val="en-US" w:eastAsia="zh-CN" w:bidi="ar"/>
              </w:rPr>
            </w:pPr>
          </w:p>
        </w:tc>
      </w:tr>
      <w:tr w14:paraId="3A5C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14:paraId="71DEB0C5">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14:paraId="13726477">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3709928C">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w:t>
      </w:r>
      <w:r>
        <w:rPr>
          <w:rFonts w:hint="eastAsia" w:ascii="仿宋" w:hAnsi="仿宋" w:eastAsia="仿宋" w:cs="仿宋"/>
          <w:sz w:val="24"/>
          <w:szCs w:val="24"/>
          <w:lang w:eastAsia="zh-CN"/>
        </w:rPr>
        <w:t>1.以上报价是否含税：是</w:t>
      </w:r>
      <w:r>
        <w:rPr>
          <w:rFonts w:hint="eastAsia" w:ascii="仿宋" w:hAnsi="仿宋" w:eastAsia="仿宋" w:cs="仿宋"/>
          <w:sz w:val="24"/>
          <w:szCs w:val="24"/>
          <w:lang w:eastAsia="zh-CN"/>
        </w:rPr>
        <w:sym w:font="Wingdings" w:char="00FE"/>
      </w:r>
      <w:r>
        <w:rPr>
          <w:rFonts w:hint="eastAsia" w:ascii="仿宋" w:hAnsi="仿宋" w:eastAsia="仿宋" w:cs="仿宋"/>
          <w:sz w:val="24"/>
          <w:szCs w:val="24"/>
          <w:lang w:eastAsia="zh-CN"/>
        </w:rPr>
        <w:t xml:space="preserve">（ </w:t>
      </w:r>
      <w:r>
        <w:rPr>
          <w:rFonts w:hint="eastAsia" w:ascii="仿宋" w:hAnsi="仿宋" w:eastAsia="仿宋" w:cs="仿宋"/>
          <w:sz w:val="24"/>
          <w:szCs w:val="24"/>
          <w:lang w:eastAsia="zh-CN"/>
        </w:rPr>
        <w:sym w:font="Wingdings" w:char="00A8"/>
      </w:r>
      <w:r>
        <w:rPr>
          <w:rFonts w:hint="eastAsia" w:ascii="仿宋" w:hAnsi="仿宋" w:eastAsia="仿宋" w:cs="仿宋"/>
          <w:sz w:val="24"/>
          <w:szCs w:val="24"/>
          <w:lang w:eastAsia="zh-CN"/>
        </w:rPr>
        <w:t>税率：</w:t>
      </w: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 xml:space="preserve">％）（ </w:t>
      </w:r>
      <w:r>
        <w:rPr>
          <w:rFonts w:hint="eastAsia" w:ascii="仿宋" w:hAnsi="仿宋" w:eastAsia="仿宋" w:cs="仿宋"/>
          <w:sz w:val="24"/>
          <w:szCs w:val="24"/>
          <w:lang w:eastAsia="zh-CN"/>
        </w:rPr>
        <w:sym w:font="Wingdings" w:char="F0A8"/>
      </w:r>
      <w:r>
        <w:rPr>
          <w:rFonts w:hint="eastAsia" w:ascii="仿宋" w:hAnsi="仿宋" w:eastAsia="仿宋" w:cs="仿宋"/>
          <w:sz w:val="24"/>
          <w:szCs w:val="24"/>
          <w:lang w:eastAsia="zh-CN"/>
        </w:rPr>
        <w:t>税率：</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p>
    <w:p w14:paraId="269C22D1">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2.如某单价与总价不符，则以较低价为准，或作废标处理；</w:t>
      </w:r>
    </w:p>
    <w:p w14:paraId="6B46F467">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266F95B4">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587B9198">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6775649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9F0DEF7">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1138F84">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16FED5F2">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02D6812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月结已供货款的80%，剩余款6个月内付清。</w:t>
      </w:r>
    </w:p>
    <w:p w14:paraId="6E0DC1E5">
      <w:pPr>
        <w:rPr>
          <w:rFonts w:hint="default"/>
          <w:lang w:val="en-US" w:eastAsia="zh-CN"/>
        </w:rPr>
      </w:pPr>
    </w:p>
    <w:p w14:paraId="1E6AD546">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4125BA1B">
      <w:pPr>
        <w:tabs>
          <w:tab w:val="left" w:pos="3360"/>
        </w:tabs>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代</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表：            </w:t>
      </w:r>
      <w:r>
        <w:rPr>
          <w:rFonts w:hint="eastAsia" w:ascii="仿宋" w:hAnsi="仿宋" w:eastAsia="仿宋" w:cs="仿宋"/>
          <w:sz w:val="28"/>
          <w:szCs w:val="28"/>
          <w:lang w:eastAsia="zh-CN"/>
        </w:rPr>
        <w:t xml:space="preserve">  </w:t>
      </w:r>
    </w:p>
    <w:p w14:paraId="2C57ED2F">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p>
    <w:p w14:paraId="7CF2299B">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6963DAE2">
      <w:pPr>
        <w:pStyle w:val="2"/>
        <w:rPr>
          <w:rFonts w:hint="eastAsia"/>
        </w:rPr>
      </w:pPr>
    </w:p>
    <w:p w14:paraId="60DA4159">
      <w:pPr>
        <w:pStyle w:val="8"/>
        <w:tabs>
          <w:tab w:val="left" w:pos="3149"/>
        </w:tabs>
        <w:overflowPunct w:val="0"/>
        <w:ind w:right="68"/>
        <w:jc w:val="center"/>
        <w:rPr>
          <w:rFonts w:hint="eastAsia" w:ascii="仿宋" w:hAnsi="仿宋" w:eastAsia="仿宋" w:cs="仿宋"/>
          <w:b/>
          <w:sz w:val="36"/>
          <w:szCs w:val="36"/>
        </w:rPr>
      </w:pPr>
    </w:p>
    <w:p w14:paraId="38498500">
      <w:pPr>
        <w:pStyle w:val="8"/>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62188620">
      <w:pPr>
        <w:rPr>
          <w:rFonts w:hint="eastAsia" w:ascii="仿宋" w:hAnsi="仿宋" w:eastAsia="仿宋" w:cs="仿宋"/>
          <w:b/>
          <w:sz w:val="28"/>
          <w:szCs w:val="28"/>
        </w:rPr>
      </w:pPr>
    </w:p>
    <w:p w14:paraId="126D8E08">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14:paraId="18BCCA08">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0308EB05">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65589D08">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3DCE0D0A">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1E80B598">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F29E61C">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158C7F49">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4512596E">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5935D5D4">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1DDEB36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5357414">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73AD12C3">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10DE03CC">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025-68225849</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1D2EEF1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62BEF6D3">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465DBA19">
      <w:pPr>
        <w:pStyle w:val="8"/>
        <w:overflowPunct w:val="0"/>
        <w:rPr>
          <w:rFonts w:hint="eastAsia" w:ascii="仿宋" w:hAnsi="仿宋" w:eastAsia="仿宋" w:cs="仿宋"/>
          <w:sz w:val="18"/>
          <w:szCs w:val="18"/>
        </w:rPr>
      </w:pPr>
    </w:p>
    <w:p w14:paraId="13FF5107">
      <w:pPr>
        <w:pStyle w:val="20"/>
        <w:autoSpaceDE/>
        <w:autoSpaceDN/>
        <w:adjustRightInd/>
        <w:spacing w:line="560" w:lineRule="exact"/>
        <w:jc w:val="both"/>
        <w:rPr>
          <w:rFonts w:hint="eastAsia" w:ascii="仿宋" w:hAnsi="仿宋" w:eastAsia="仿宋" w:cs="仿宋"/>
          <w:kern w:val="2"/>
          <w:szCs w:val="24"/>
        </w:rPr>
      </w:pPr>
    </w:p>
    <w:p w14:paraId="59925C2D">
      <w:pPr>
        <w:pStyle w:val="2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34D6BD3C">
      <w:pPr>
        <w:pStyle w:val="20"/>
        <w:autoSpaceDE/>
        <w:autoSpaceDN/>
        <w:adjustRightInd/>
        <w:spacing w:line="560" w:lineRule="exact"/>
        <w:rPr>
          <w:rFonts w:hint="eastAsia" w:ascii="仿宋" w:hAnsi="仿宋" w:eastAsia="仿宋" w:cs="仿宋"/>
          <w:kern w:val="2"/>
          <w:szCs w:val="24"/>
        </w:rPr>
      </w:pPr>
    </w:p>
    <w:p w14:paraId="4D7D6990">
      <w:pPr>
        <w:pStyle w:val="2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60C83111">
      <w:pPr>
        <w:kinsoku/>
        <w:overflowPunct w:val="0"/>
        <w:topLinePunct/>
        <w:spacing w:line="560" w:lineRule="exact"/>
        <w:ind w:firstLine="640" w:firstLineChars="200"/>
        <w:jc w:val="both"/>
        <w:rPr>
          <w:rFonts w:hint="eastAsia" w:ascii="仿宋" w:hAnsi="仿宋" w:eastAsia="仿宋" w:cs="仿宋"/>
          <w:sz w:val="32"/>
          <w:szCs w:val="32"/>
        </w:rPr>
      </w:pPr>
    </w:p>
    <w:p w14:paraId="4E69A6FE">
      <w:pPr>
        <w:pStyle w:val="2"/>
        <w:rPr>
          <w:rFonts w:hint="eastAsia"/>
        </w:rPr>
      </w:pPr>
    </w:p>
    <w:p w14:paraId="7A6FBCFA"/>
    <w:p w14:paraId="688F7B8F"/>
    <w:p w14:paraId="51F399F0">
      <w:pPr>
        <w:rPr>
          <w:rFonts w:hint="default" w:eastAsia="宋体"/>
          <w:highlight w:val="yellow"/>
          <w:lang w:val="en-US" w:eastAsia="zh-CN"/>
        </w:rPr>
      </w:pPr>
      <w:r>
        <w:rPr>
          <w:rFonts w:hint="eastAsia" w:eastAsia="宋体"/>
          <w:highlight w:val="yellow"/>
          <w:lang w:val="en-US" w:eastAsia="zh-CN"/>
        </w:rPr>
        <w:t>营业执照等资质</w:t>
      </w:r>
    </w:p>
    <w:p w14:paraId="1FBF63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zhkODhhNTUyOTYwMDlkOTUwZThlYTdjNzdhNDkifQ=="/>
  </w:docVars>
  <w:rsids>
    <w:rsidRoot w:val="00000000"/>
    <w:rsid w:val="03166047"/>
    <w:rsid w:val="04803322"/>
    <w:rsid w:val="07C827FB"/>
    <w:rsid w:val="09583A65"/>
    <w:rsid w:val="09EA794C"/>
    <w:rsid w:val="0A764C3F"/>
    <w:rsid w:val="0D664D98"/>
    <w:rsid w:val="0E86188A"/>
    <w:rsid w:val="13083590"/>
    <w:rsid w:val="1380521C"/>
    <w:rsid w:val="15F07F9B"/>
    <w:rsid w:val="166811E3"/>
    <w:rsid w:val="245B589D"/>
    <w:rsid w:val="29652F79"/>
    <w:rsid w:val="29FC0ADF"/>
    <w:rsid w:val="2DDE01C9"/>
    <w:rsid w:val="2F911A4F"/>
    <w:rsid w:val="38932A26"/>
    <w:rsid w:val="422D4EA2"/>
    <w:rsid w:val="480B7A46"/>
    <w:rsid w:val="4BF21067"/>
    <w:rsid w:val="4C422DBB"/>
    <w:rsid w:val="4E014DAD"/>
    <w:rsid w:val="4EA12E40"/>
    <w:rsid w:val="5180327A"/>
    <w:rsid w:val="5E4008A1"/>
    <w:rsid w:val="602F04A2"/>
    <w:rsid w:val="608B1EBF"/>
    <w:rsid w:val="62E8354D"/>
    <w:rsid w:val="662368FF"/>
    <w:rsid w:val="669929BC"/>
    <w:rsid w:val="679E2FF6"/>
    <w:rsid w:val="6A53447E"/>
    <w:rsid w:val="6D6379AF"/>
    <w:rsid w:val="70D0451A"/>
    <w:rsid w:val="7DB56BB5"/>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420" w:leftChars="200"/>
    </w:pPr>
  </w:style>
  <w:style w:type="paragraph" w:styleId="13">
    <w:name w:val="Normal (Web)"/>
    <w:basedOn w:val="1"/>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8"/>
    <w:unhideWhenUsed/>
    <w:qFormat/>
    <w:uiPriority w:val="99"/>
    <w:pPr>
      <w:ind w:firstLine="420" w:firstLineChars="100"/>
    </w:pPr>
    <w:rPr>
      <w:rFonts w:ascii="Calibri" w:hAnsi="Calibri" w:eastAsia="宋体" w:cs="Times New Roman"/>
      <w:szCs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0"/>
    <w:rPr>
      <w:color w:val="0000FF"/>
      <w:u w:val="none"/>
    </w:rPr>
  </w:style>
  <w:style w:type="paragraph" w:styleId="20">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21">
    <w:name w:val="NormalCharacter"/>
    <w:semiHidden/>
    <w:qFormat/>
    <w:uiPriority w:val="0"/>
    <w:rPr>
      <w:rFonts w:eastAsia="宋体"/>
      <w:kern w:val="2"/>
      <w:sz w:val="21"/>
      <w:szCs w:val="24"/>
      <w:lang w:val="en-US" w:eastAsia="zh-CN" w:bidi="ar-SA"/>
    </w:rPr>
  </w:style>
  <w:style w:type="character" w:customStyle="1" w:styleId="22">
    <w:name w:val="apple-style-span"/>
    <w:basedOn w:val="1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1817</Words>
  <Characters>1888</Characters>
  <Lines>0</Lines>
  <Paragraphs>0</Paragraphs>
  <TotalTime>0</TotalTime>
  <ScaleCrop>false</ScaleCrop>
  <LinksUpToDate>false</LinksUpToDate>
  <CharactersWithSpaces>2551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花园坊</cp:lastModifiedBy>
  <dcterms:modified xsi:type="dcterms:W3CDTF">2025-02-10T07:15:57Z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4CEF889C93FD4AEABE2A13110B20FEB0_13</vt:lpwstr>
  </property>
  <property fmtid="{D5CDD505-2E9C-101B-9397-08002B2CF9AE}" pid="4" name="KSOTemplateDocerSaveRecord">
    <vt:lpwstr>eyJoZGlkIjoiNWI3YzIyMDUyNTJiZGQ1ZjU3MDZjNWQ0ZmI0NjdkOTYiLCJ1c2VySWQiOiIyNTY5ODA3MjkifQ==</vt:lpwstr>
  </property>
</Properties>
</file>