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28"/>
          <w:szCs w:val="28"/>
          <w:lang w:eastAsia="zh-CN"/>
        </w:rPr>
      </w:pP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我公司拟进行建设4万吨储备粮仓储设施项目施工总承包桩基、基坑支护及降排水项目零星项目竞争谈判采购。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采购编号：ZMCJ-LXCG-2025-ZJ-007。</w:t>
      </w:r>
    </w:p>
    <w:p w14:paraId="4CC5859C">
      <w:pPr>
        <w:pStyle w:val="11"/>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项目名称：建设4万吨储备粮仓储设施项目施工总承包桩基、基坑支护及降排水</w:t>
      </w:r>
    </w:p>
    <w:p w14:paraId="33D403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采购需求：</w:t>
      </w:r>
    </w:p>
    <w:p w14:paraId="5BCD2114">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ZMCJ-LXCG-2025-ZJ-00</w:t>
      </w:r>
      <w:r>
        <w:rPr>
          <w:rFonts w:hint="eastAsia" w:ascii="仿宋" w:hAnsi="仿宋" w:eastAsia="仿宋" w:cs="仿宋"/>
          <w:snapToGrid/>
          <w:color w:val="auto"/>
          <w:sz w:val="28"/>
          <w:szCs w:val="28"/>
          <w:lang w:val="en-US" w:eastAsia="zh-CN"/>
        </w:rPr>
        <w:t>7</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lang w:val="en-US" w:eastAsia="zh-CN"/>
        </w:rPr>
        <w:t>挖机租赁1辆，1个月（暂定）</w:t>
      </w:r>
    </w:p>
    <w:p w14:paraId="2FED0EF5">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：南通市通州区刘桥镇刘平路5号</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1"/>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39C1BE5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2</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21</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5B1D0ACF">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B862ABB">
      <w:pPr>
        <w:kinsoku/>
        <w:autoSpaceDE/>
        <w:autoSpaceDN/>
        <w:adjustRightInd/>
        <w:snapToGrid/>
        <w:spacing w:line="360" w:lineRule="auto"/>
        <w:ind w:right="12"/>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4F9EC2AB">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0511-88052816</w:t>
      </w:r>
    </w:p>
    <w:p w14:paraId="5ECE960F">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p>
    <w:p w14:paraId="3F741DE4">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55D04F09">
      <w:pPr>
        <w:kinsoku/>
        <w:autoSpaceDE/>
        <w:autoSpaceDN/>
        <w:adjustRightInd/>
        <w:snapToGrid/>
        <w:spacing w:line="360" w:lineRule="auto"/>
        <w:ind w:left="0" w:leftChars="0" w:right="11" w:firstLine="5040" w:firstLineChars="1800"/>
        <w:textAlignment w:val="auto"/>
        <w:rPr>
          <w:rFonts w:hint="default" w:ascii="仿宋" w:hAnsi="仿宋" w:eastAsia="仿宋" w:cs="仿宋"/>
          <w:snapToGrid/>
          <w:color w:val="auto"/>
          <w:sz w:val="28"/>
          <w:szCs w:val="28"/>
          <w:lang w:val="en-US"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2</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17日</w:t>
      </w:r>
    </w:p>
    <w:p w14:paraId="497F6F52">
      <w:pPr>
        <w:keepNext w:val="0"/>
        <w:keepLines w:val="0"/>
        <w:pageBreakBefore w:val="0"/>
        <w:widowControl w:val="0"/>
        <w:numPr>
          <w:ilvl w:val="0"/>
          <w:numId w:val="0"/>
        </w:numPr>
        <w:tabs>
          <w:tab w:val="left" w:pos="630"/>
          <w:tab w:val="left" w:pos="840"/>
          <w:tab w:val="left" w:pos="1060"/>
        </w:tabs>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响应文件：</w:t>
      </w:r>
    </w:p>
    <w:p w14:paraId="005812D5">
      <w:pPr>
        <w:ind w:firstLine="442" w:firstLineChars="100"/>
        <w:jc w:val="center"/>
        <w:rPr>
          <w:rFonts w:hint="eastAsia"/>
          <w:sz w:val="24"/>
          <w:szCs w:val="24"/>
          <w:lang w:val="en-US" w:eastAsia="zh-CN"/>
        </w:rPr>
      </w:pPr>
      <w:r>
        <w:rPr>
          <w:rFonts w:hint="eastAsia" w:ascii="宋体" w:hAnsi="宋体" w:eastAsia="宋体" w:cs="宋体"/>
          <w:b/>
          <w:bCs w:val="0"/>
          <w:sz w:val="44"/>
          <w:szCs w:val="44"/>
          <w:lang w:val="en-US" w:eastAsia="zh-CN"/>
        </w:rPr>
        <w:t>报价</w:t>
      </w:r>
      <w:r>
        <w:rPr>
          <w:rFonts w:hint="eastAsia" w:ascii="宋体" w:hAnsi="宋体" w:cs="宋体"/>
          <w:b/>
          <w:bCs w:val="0"/>
          <w:sz w:val="44"/>
          <w:szCs w:val="44"/>
          <w:lang w:val="en-US" w:eastAsia="zh-CN"/>
        </w:rPr>
        <w:t>单</w:t>
      </w:r>
    </w:p>
    <w:p w14:paraId="2381582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2BEE8BD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工程名称：建设4万吨储备粮仓储设施项目施工总承包桩基、基坑支护及降排水</w:t>
      </w:r>
    </w:p>
    <w:p w14:paraId="02B9578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工程地点：南通市通州区刘桥镇刘平路5号</w:t>
      </w:r>
    </w:p>
    <w:p w14:paraId="33C159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519"/>
        <w:gridCol w:w="1408"/>
        <w:gridCol w:w="1439"/>
        <w:gridCol w:w="1439"/>
        <w:gridCol w:w="1480"/>
        <w:gridCol w:w="1480"/>
      </w:tblGrid>
      <w:tr w14:paraId="2213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0" w:type="dxa"/>
            <w:vAlign w:val="center"/>
          </w:tcPr>
          <w:p w14:paraId="13AF55E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序号</w:t>
            </w:r>
          </w:p>
        </w:tc>
        <w:tc>
          <w:tcPr>
            <w:tcW w:w="1519" w:type="dxa"/>
            <w:vAlign w:val="center"/>
          </w:tcPr>
          <w:p w14:paraId="1971EE4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1408" w:type="dxa"/>
            <w:vAlign w:val="center"/>
          </w:tcPr>
          <w:p w14:paraId="651195D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数量（辆）</w:t>
            </w:r>
          </w:p>
        </w:tc>
        <w:tc>
          <w:tcPr>
            <w:tcW w:w="1439" w:type="dxa"/>
            <w:vAlign w:val="center"/>
          </w:tcPr>
          <w:p w14:paraId="59FCF0D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租赁时间（月）</w:t>
            </w:r>
          </w:p>
        </w:tc>
        <w:tc>
          <w:tcPr>
            <w:tcW w:w="1439" w:type="dxa"/>
            <w:vAlign w:val="center"/>
          </w:tcPr>
          <w:p w14:paraId="5C7C693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lang w:val="en-US" w:eastAsia="zh-CN"/>
              </w:rPr>
            </w:pPr>
            <w:r>
              <w:rPr>
                <w:rFonts w:hint="eastAsia" w:ascii="仿宋" w:hAnsi="仿宋" w:eastAsia="仿宋" w:cs="仿宋"/>
                <w:sz w:val="24"/>
                <w:szCs w:val="24"/>
                <w:vertAlign w:val="baseline"/>
                <w:lang w:val="en-US" w:eastAsia="zh-CN"/>
              </w:rPr>
              <w:t>单价（元/月）</w:t>
            </w:r>
          </w:p>
        </w:tc>
        <w:tc>
          <w:tcPr>
            <w:tcW w:w="1480" w:type="dxa"/>
            <w:vAlign w:val="center"/>
          </w:tcPr>
          <w:p w14:paraId="0E96B35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合价（元）</w:t>
            </w:r>
          </w:p>
        </w:tc>
        <w:tc>
          <w:tcPr>
            <w:tcW w:w="1480" w:type="dxa"/>
            <w:vAlign w:val="center"/>
          </w:tcPr>
          <w:p w14:paraId="779387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7A0C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40" w:type="dxa"/>
            <w:vAlign w:val="center"/>
          </w:tcPr>
          <w:p w14:paraId="2644020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519" w:type="dxa"/>
            <w:vAlign w:val="center"/>
          </w:tcPr>
          <w:p w14:paraId="754ABCB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挖机租赁</w:t>
            </w:r>
          </w:p>
        </w:tc>
        <w:tc>
          <w:tcPr>
            <w:tcW w:w="1408" w:type="dxa"/>
            <w:vAlign w:val="center"/>
          </w:tcPr>
          <w:p w14:paraId="5107A7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439" w:type="dxa"/>
            <w:vAlign w:val="center"/>
          </w:tcPr>
          <w:p w14:paraId="5212E62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439" w:type="dxa"/>
            <w:vAlign w:val="center"/>
          </w:tcPr>
          <w:p w14:paraId="408D467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480" w:type="dxa"/>
            <w:vAlign w:val="center"/>
          </w:tcPr>
          <w:p w14:paraId="74440D67">
            <w:pPr>
              <w:keepNext w:val="0"/>
              <w:keepLines w:val="0"/>
              <w:pageBreakBefore w:val="0"/>
              <w:widowControl w:val="0"/>
              <w:numPr>
                <w:ilvl w:val="0"/>
                <w:numId w:val="0"/>
              </w:numPr>
              <w:tabs>
                <w:tab w:val="left" w:pos="528"/>
              </w:tabs>
              <w:kinsoku/>
              <w:wordWrap/>
              <w:overflowPunct/>
              <w:topLinePunct w:val="0"/>
              <w:autoSpaceDE/>
              <w:autoSpaceDN/>
              <w:bidi w:val="0"/>
              <w:adjustRightInd/>
              <w:snapToGrid/>
              <w:jc w:val="left"/>
              <w:textAlignment w:val="auto"/>
              <w:rPr>
                <w:rFonts w:hint="eastAsia" w:ascii="仿宋" w:hAnsi="仿宋" w:eastAsia="仿宋" w:cs="仿宋"/>
                <w:sz w:val="24"/>
                <w:szCs w:val="24"/>
                <w:vertAlign w:val="baseline"/>
                <w:lang w:val="en-US" w:eastAsia="zh-CN"/>
              </w:rPr>
            </w:pPr>
          </w:p>
        </w:tc>
        <w:tc>
          <w:tcPr>
            <w:tcW w:w="1480" w:type="dxa"/>
            <w:vAlign w:val="center"/>
          </w:tcPr>
          <w:p w14:paraId="05C08C9B">
            <w:pPr>
              <w:keepNext w:val="0"/>
              <w:keepLines w:val="0"/>
              <w:pageBreakBefore w:val="0"/>
              <w:widowControl w:val="0"/>
              <w:numPr>
                <w:ilvl w:val="0"/>
                <w:numId w:val="0"/>
              </w:numPr>
              <w:tabs>
                <w:tab w:val="left" w:pos="528"/>
              </w:tabs>
              <w:kinsoku/>
              <w:wordWrap/>
              <w:overflowPunct/>
              <w:topLinePunct w:val="0"/>
              <w:autoSpaceDE/>
              <w:autoSpaceDN/>
              <w:bidi w:val="0"/>
              <w:adjustRightInd/>
              <w:snapToGrid/>
              <w:jc w:val="left"/>
              <w:textAlignment w:val="auto"/>
              <w:rPr>
                <w:rFonts w:hint="default" w:ascii="仿宋" w:hAnsi="仿宋" w:eastAsia="仿宋" w:cs="仿宋"/>
                <w:sz w:val="24"/>
                <w:szCs w:val="24"/>
                <w:vertAlign w:val="baseline"/>
                <w:lang w:val="en-US" w:eastAsia="zh-CN"/>
              </w:rPr>
            </w:pPr>
          </w:p>
        </w:tc>
      </w:tr>
      <w:tr w14:paraId="5504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40" w:type="dxa"/>
            <w:vAlign w:val="center"/>
          </w:tcPr>
          <w:p w14:paraId="78542D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5805" w:type="dxa"/>
            <w:gridSpan w:val="4"/>
            <w:vAlign w:val="center"/>
          </w:tcPr>
          <w:p w14:paraId="6CE4ECD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1480" w:type="dxa"/>
            <w:vAlign w:val="center"/>
          </w:tcPr>
          <w:p w14:paraId="687525E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480" w:type="dxa"/>
            <w:vAlign w:val="center"/>
          </w:tcPr>
          <w:p w14:paraId="591F3B2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r>
    </w:tbl>
    <w:p w14:paraId="3D3825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289EF1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p>
    <w:p w14:paraId="2F9269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063A56D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A24E1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1、所有价格的币种为人民币，单位为元，（含</w:t>
      </w:r>
      <w:r>
        <w:rPr>
          <w:rFonts w:hint="eastAsia" w:ascii="仿宋" w:hAnsi="仿宋" w:eastAsia="仿宋" w:cs="仿宋"/>
          <w:sz w:val="24"/>
          <w:szCs w:val="24"/>
          <w:highlight w:val="none"/>
        </w:rPr>
        <w:t>税，</w:t>
      </w:r>
      <w:r>
        <w:rPr>
          <w:rFonts w:hint="eastAsia" w:ascii="仿宋" w:hAnsi="仿宋" w:eastAsia="仿宋" w:cs="仿宋"/>
          <w:color w:val="auto"/>
          <w:sz w:val="24"/>
          <w:szCs w:val="24"/>
          <w:highlight w:val="none"/>
        </w:rPr>
        <w:t>税率</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w:t>
      </w:r>
      <w:r>
        <w:rPr>
          <w:rFonts w:hint="eastAsia" w:ascii="仿宋" w:hAnsi="仿宋" w:eastAsia="仿宋" w:cs="仿宋"/>
          <w:sz w:val="24"/>
          <w:szCs w:val="24"/>
        </w:rPr>
        <w:t>；</w:t>
      </w:r>
    </w:p>
    <w:p w14:paraId="674469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、报价表中所提供的数量是暂定数量，不作为最终结算与支付的</w:t>
      </w:r>
      <w:bookmarkStart w:id="0" w:name="_GoBack"/>
      <w:bookmarkEnd w:id="0"/>
      <w:r>
        <w:rPr>
          <w:rFonts w:hint="eastAsia" w:ascii="仿宋" w:hAnsi="仿宋" w:eastAsia="仿宋" w:cs="仿宋"/>
          <w:sz w:val="24"/>
          <w:szCs w:val="24"/>
        </w:rPr>
        <w:t>依据</w:t>
      </w:r>
      <w:r>
        <w:rPr>
          <w:rFonts w:hint="eastAsia" w:ascii="仿宋" w:hAnsi="仿宋" w:eastAsia="仿宋" w:cs="仿宋"/>
          <w:sz w:val="24"/>
          <w:szCs w:val="24"/>
          <w:lang w:eastAsia="zh-CN"/>
        </w:rPr>
        <w:t>；</w:t>
      </w:r>
    </w:p>
    <w:p w14:paraId="67DA43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3、付款方式：合同内约定；</w:t>
      </w:r>
    </w:p>
    <w:p w14:paraId="605681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4、如中标，本报价单将作为合同的有效附件。</w:t>
      </w:r>
    </w:p>
    <w:p w14:paraId="2CD9800B">
      <w:pPr>
        <w:spacing w:line="360" w:lineRule="auto"/>
        <w:ind w:firstLine="4610" w:firstLineChars="1921"/>
        <w:jc w:val="left"/>
        <w:rPr>
          <w:rFonts w:hint="eastAsia" w:ascii="仿宋" w:hAnsi="仿宋" w:eastAsia="仿宋" w:cs="仿宋"/>
          <w:sz w:val="24"/>
          <w:szCs w:val="24"/>
        </w:rPr>
      </w:pPr>
    </w:p>
    <w:p w14:paraId="2ED3B8D4">
      <w:pPr>
        <w:spacing w:line="360" w:lineRule="auto"/>
        <w:ind w:firstLine="4610" w:firstLineChars="1921"/>
        <w:jc w:val="left"/>
        <w:rPr>
          <w:rFonts w:hint="eastAsia" w:ascii="仿宋" w:hAnsi="仿宋" w:eastAsia="仿宋" w:cs="仿宋"/>
          <w:sz w:val="24"/>
          <w:szCs w:val="24"/>
        </w:rPr>
      </w:pPr>
    </w:p>
    <w:p w14:paraId="4DF13FF5">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报  价  人：</w:t>
      </w:r>
    </w:p>
    <w:p w14:paraId="63838A28">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eastAsia="zh-CN"/>
        </w:rPr>
        <w:t>：</w:t>
      </w:r>
    </w:p>
    <w:p w14:paraId="580B0A3A">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或授权代理人：</w:t>
      </w:r>
    </w:p>
    <w:p w14:paraId="686B6AA5">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 xml:space="preserve">  </w:t>
      </w:r>
    </w:p>
    <w:p w14:paraId="586FCC1C">
      <w:pPr>
        <w:spacing w:line="360" w:lineRule="auto"/>
        <w:ind w:firstLine="4610" w:firstLineChars="1921"/>
        <w:jc w:val="left"/>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2717AEA">
      <w:pPr>
        <w:pStyle w:val="2"/>
        <w:rPr>
          <w:rFonts w:hint="eastAsia"/>
          <w:lang w:val="en-US" w:eastAsia="zh-CN"/>
        </w:rPr>
      </w:pP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B033B83F"/>
    <w:multiLevelType w:val="singleLevel"/>
    <w:tmpl w:val="B033B83F"/>
    <w:lvl w:ilvl="0" w:tentative="0">
      <w:start w:val="1"/>
      <w:numFmt w:val="decimal"/>
      <w:suff w:val="nothing"/>
      <w:lvlText w:val="%1."/>
      <w:lvlJc w:val="left"/>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B8502A7"/>
    <w:rsid w:val="02C170CB"/>
    <w:rsid w:val="03280EF8"/>
    <w:rsid w:val="04BD1B14"/>
    <w:rsid w:val="08471E20"/>
    <w:rsid w:val="0AA03742"/>
    <w:rsid w:val="0DB01A5D"/>
    <w:rsid w:val="160E21CF"/>
    <w:rsid w:val="16A91EF8"/>
    <w:rsid w:val="1A670100"/>
    <w:rsid w:val="1BD17F27"/>
    <w:rsid w:val="1C246C7A"/>
    <w:rsid w:val="21965F9B"/>
    <w:rsid w:val="23ED78C8"/>
    <w:rsid w:val="2B8502A7"/>
    <w:rsid w:val="2C095027"/>
    <w:rsid w:val="2E6D5B73"/>
    <w:rsid w:val="30E27BEE"/>
    <w:rsid w:val="358F4C83"/>
    <w:rsid w:val="377759CE"/>
    <w:rsid w:val="3B286FE0"/>
    <w:rsid w:val="3C2506B9"/>
    <w:rsid w:val="3D8C1AA8"/>
    <w:rsid w:val="3EF618CF"/>
    <w:rsid w:val="433B17F9"/>
    <w:rsid w:val="436D7BB8"/>
    <w:rsid w:val="4A5C0E5B"/>
    <w:rsid w:val="55061CE8"/>
    <w:rsid w:val="5A881081"/>
    <w:rsid w:val="5C0C4088"/>
    <w:rsid w:val="5E0D40E7"/>
    <w:rsid w:val="636C72D0"/>
    <w:rsid w:val="67444949"/>
    <w:rsid w:val="67CC589A"/>
    <w:rsid w:val="6B074FF8"/>
    <w:rsid w:val="6C0865B3"/>
    <w:rsid w:val="6C501D6F"/>
    <w:rsid w:val="76521CDF"/>
    <w:rsid w:val="7AEF6BF7"/>
    <w:rsid w:val="7CF93D5D"/>
    <w:rsid w:val="7DB163E5"/>
    <w:rsid w:val="7F3948E4"/>
    <w:rsid w:val="7FB74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739</Words>
  <Characters>809</Characters>
  <Lines>0</Lines>
  <Paragraphs>0</Paragraphs>
  <TotalTime>19</TotalTime>
  <ScaleCrop>false</ScaleCrop>
  <LinksUpToDate>false</LinksUpToDate>
  <CharactersWithSpaces>908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2024-10-10T01:24:00Z</dcterms:created>
  <dc:creator>维</dc:creator>
  <cp:lastModifiedBy>杜祥美</cp:lastModifiedBy>
  <dcterms:modified xsi:type="dcterms:W3CDTF">2025-02-17T01:53:39Z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9F358DE7F17D41BC8E2E050418861797_13</vt:lpwstr>
  </property>
  <property fmtid="{D5CDD505-2E9C-101B-9397-08002B2CF9AE}" pid="4" name="KSOTemplateDocerSaveRecord">
    <vt:lpwstr>eyJoZGlkIjoiNjU4ZjBkYTcyZDZhY2M2MGNmNzRlYjE1ODM2NDJjZDQiLCJ1c2VySWQiOiI0MTc3ODc1NDkifQ==</vt:lpwstr>
  </property>
</Properties>
</file>