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28"/>
          <w:szCs w:val="28"/>
          <w:lang w:eastAsia="zh-CN"/>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我公司拟进行《镇江华纳科技产业园项目一期桩基工程》补充协议项目竞争谈判采购。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采购编号：ZMCJ-LXCG-2025-ZJ-013。</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项目名称：《镇江华纳科技产业园项目一期桩基工程》补充协议采购需求：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w:t>
      </w:r>
      <w:r>
        <w:rPr>
          <w:rFonts w:hint="eastAsia" w:ascii="仿宋" w:hAnsi="仿宋" w:eastAsia="仿宋" w:cs="仿宋"/>
          <w:snapToGrid/>
          <w:color w:val="auto"/>
          <w:sz w:val="28"/>
          <w:szCs w:val="28"/>
          <w:lang w:val="en-US" w:eastAsia="zh-CN"/>
        </w:rPr>
        <w:t>13</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挖机租赁1辆，1个月（暂定）</w:t>
      </w:r>
    </w:p>
    <w:p w14:paraId="30EDE4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仿宋" w:hAnsi="仿宋" w:eastAsia="仿宋" w:cs="仿宋"/>
          <w:sz w:val="28"/>
          <w:szCs w:val="28"/>
          <w:u w:val="none"/>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w:t>
      </w:r>
      <w:r>
        <w:rPr>
          <w:rFonts w:hint="eastAsia" w:ascii="仿宋" w:hAnsi="仿宋" w:eastAsia="仿宋" w:cs="仿宋"/>
          <w:sz w:val="28"/>
          <w:szCs w:val="28"/>
          <w:u w:val="none"/>
        </w:rPr>
        <w:t>镇江市长江路以南，疏港路以东（中船动力西侧）</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9</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55D04F09">
      <w:pPr>
        <w:kinsoku/>
        <w:autoSpaceDE/>
        <w:autoSpaceDN/>
        <w:adjustRightInd/>
        <w:snapToGrid/>
        <w:spacing w:line="360" w:lineRule="auto"/>
        <w:ind w:left="0" w:leftChars="0" w:right="11" w:firstLine="5040" w:firstLineChars="1800"/>
        <w:textAlignment w:val="auto"/>
        <w:rPr>
          <w:rFonts w:hint="default"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3日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4"/>
          <w:szCs w:val="24"/>
          <w:lang w:val="en-US" w:eastAsia="zh-CN"/>
        </w:rPr>
        <w:t>工程名称：</w:t>
      </w:r>
      <w:r>
        <w:rPr>
          <w:rFonts w:hint="eastAsia" w:ascii="仿宋" w:hAnsi="仿宋" w:eastAsia="仿宋" w:cs="仿宋"/>
          <w:sz w:val="28"/>
          <w:szCs w:val="28"/>
          <w:u w:val="none"/>
          <w:lang w:val="en-US" w:eastAsia="zh-CN"/>
        </w:rPr>
        <w:t>《镇江华纳科技产业园项目一期桩基工程》补充协议</w:t>
      </w:r>
    </w:p>
    <w:p w14:paraId="7275D5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2.工程地点：</w:t>
      </w:r>
      <w:r>
        <w:rPr>
          <w:rFonts w:hint="eastAsia" w:ascii="仿宋" w:hAnsi="仿宋" w:eastAsia="仿宋" w:cs="仿宋"/>
          <w:sz w:val="28"/>
          <w:szCs w:val="28"/>
          <w:u w:val="none"/>
        </w:rPr>
        <w:t>镇江市长江路以南，疏港路以东（中船动力西侧）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19"/>
        <w:gridCol w:w="1408"/>
        <w:gridCol w:w="1439"/>
        <w:gridCol w:w="1439"/>
        <w:gridCol w:w="1480"/>
        <w:gridCol w:w="1480"/>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0"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519"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408"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数量（辆）</w:t>
            </w:r>
          </w:p>
        </w:tc>
        <w:tc>
          <w:tcPr>
            <w:tcW w:w="1439" w:type="dxa"/>
            <w:vAlign w:val="center"/>
          </w:tcPr>
          <w:p w14:paraId="59FCF0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租赁时间（月）</w:t>
            </w:r>
          </w:p>
        </w:tc>
        <w:tc>
          <w:tcPr>
            <w:tcW w:w="1439"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单价（元/月）</w:t>
            </w:r>
          </w:p>
        </w:tc>
        <w:tc>
          <w:tcPr>
            <w:tcW w:w="1480" w:type="dxa"/>
            <w:vAlign w:val="center"/>
          </w:tcPr>
          <w:p w14:paraId="0E96B3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1480"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40"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19"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挖机租赁</w:t>
            </w:r>
          </w:p>
        </w:tc>
        <w:tc>
          <w:tcPr>
            <w:tcW w:w="1408"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39"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39" w:type="dxa"/>
            <w:vAlign w:val="center"/>
          </w:tcPr>
          <w:p w14:paraId="408D4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74440D67">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eastAsia" w:ascii="仿宋" w:hAnsi="仿宋" w:eastAsia="仿宋" w:cs="仿宋"/>
                <w:sz w:val="24"/>
                <w:szCs w:val="24"/>
                <w:vertAlign w:val="baseline"/>
                <w:lang w:val="en-US" w:eastAsia="zh-CN"/>
              </w:rPr>
            </w:pPr>
          </w:p>
        </w:tc>
        <w:tc>
          <w:tcPr>
            <w:tcW w:w="1480" w:type="dxa"/>
            <w:vAlign w:val="center"/>
          </w:tcPr>
          <w:p w14:paraId="05C08C9B">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40"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5805" w:type="dxa"/>
            <w:gridSpan w:val="4"/>
            <w:vAlign w:val="center"/>
          </w:tcPr>
          <w:p w14:paraId="6CE4EC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480"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591F3B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bookmarkStart w:id="0" w:name="_GoBack"/>
      <w:bookmarkEnd w:id="0"/>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w:t>
      </w:r>
      <w:r>
        <w:rPr>
          <w:rFonts w:hint="eastAsia" w:ascii="仿宋" w:hAnsi="仿宋" w:eastAsia="仿宋" w:cs="仿宋"/>
          <w:sz w:val="24"/>
          <w:szCs w:val="24"/>
          <w:highlight w:val="none"/>
        </w:rPr>
        <w:t>税，</w:t>
      </w:r>
      <w:r>
        <w:rPr>
          <w:rFonts w:hint="eastAsia" w:ascii="仿宋" w:hAnsi="仿宋" w:eastAsia="仿宋" w:cs="仿宋"/>
          <w:sz w:val="24"/>
          <w:szCs w:val="24"/>
          <w:highlight w:val="none"/>
          <w:lang w:val="en-US" w:eastAsia="zh-CN"/>
        </w:rPr>
        <w:t>增值税专票</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B033B83F"/>
    <w:multiLevelType w:val="singleLevel"/>
    <w:tmpl w:val="B033B8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C170CB"/>
    <w:rsid w:val="03280EF8"/>
    <w:rsid w:val="04BD1B14"/>
    <w:rsid w:val="08471E20"/>
    <w:rsid w:val="0AA03742"/>
    <w:rsid w:val="0DB01A5D"/>
    <w:rsid w:val="160E21CF"/>
    <w:rsid w:val="16A91EF8"/>
    <w:rsid w:val="1A670100"/>
    <w:rsid w:val="1BD17F27"/>
    <w:rsid w:val="1C246C7A"/>
    <w:rsid w:val="21965F9B"/>
    <w:rsid w:val="23ED78C8"/>
    <w:rsid w:val="2B8502A7"/>
    <w:rsid w:val="2C095027"/>
    <w:rsid w:val="2E6D5B73"/>
    <w:rsid w:val="2F7E3CA0"/>
    <w:rsid w:val="30E27BEE"/>
    <w:rsid w:val="358F4C83"/>
    <w:rsid w:val="377759CE"/>
    <w:rsid w:val="3B286FE0"/>
    <w:rsid w:val="3C2506B9"/>
    <w:rsid w:val="3D8C1AA8"/>
    <w:rsid w:val="3EF618CF"/>
    <w:rsid w:val="433B17F9"/>
    <w:rsid w:val="436D7BB8"/>
    <w:rsid w:val="4A5C0E5B"/>
    <w:rsid w:val="55061CE8"/>
    <w:rsid w:val="5A881081"/>
    <w:rsid w:val="5C0C4088"/>
    <w:rsid w:val="5E0D40E7"/>
    <w:rsid w:val="636C72D0"/>
    <w:rsid w:val="67444949"/>
    <w:rsid w:val="67CC589A"/>
    <w:rsid w:val="6B074FF8"/>
    <w:rsid w:val="6C0865B3"/>
    <w:rsid w:val="6C501D6F"/>
    <w:rsid w:val="6D6D3A4B"/>
    <w:rsid w:val="76521CDF"/>
    <w:rsid w:val="7AEF6BF7"/>
    <w:rsid w:val="7CF93D5D"/>
    <w:rsid w:val="7DB163E5"/>
    <w:rsid w:val="7F3948E4"/>
    <w:rsid w:val="7FB7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790</Characters>
  <Lines>0</Lines>
  <Paragraphs>0</Paragraphs>
  <TotalTime>3</TotalTime>
  <ScaleCrop>false</ScaleCrop>
  <LinksUpToDate>false</LinksUpToDate>
  <CharactersWithSpaces>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杜祥美</cp:lastModifiedBy>
  <dcterms:modified xsi:type="dcterms:W3CDTF">2025-06-03T08:31:35Z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9F358DE7F17D41BC8E2E050418861797_13</vt:lpwstr>
  </property>
  <property fmtid="{D5CDD505-2E9C-101B-9397-08002B2CF9AE}" pid="4" name="KSOTemplateDocerSaveRecord">
    <vt:lpwstr>eyJoZGlkIjoiNjU4ZjBkYTcyZDZhY2M2MGNmNzRlYjE1ODM2NDJjZDQiLCJ1c2VySWQiOiI0MTc3ODc1NDkifQ==</vt:lpwstr>
  </property>
</Properties>
</file>