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苏地2024-WG-Z25号地块项目桩基工程</w:t>
      </w:r>
      <w:r>
        <w:rPr>
          <w:rFonts w:hint="eastAsia" w:ascii="仿宋" w:hAnsi="仿宋" w:eastAsia="仿宋" w:cs="仿宋"/>
          <w:b/>
          <w:bCs/>
          <w:snapToGrid/>
          <w:color w:val="333333"/>
          <w:sz w:val="28"/>
          <w:szCs w:val="28"/>
          <w:u w:val="single"/>
          <w:lang w:val="en-US" w:eastAsia="zh-CN"/>
        </w:rPr>
        <w:t>预制桩施工劳务</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val="en-US" w:eastAsia="zh-CN"/>
        </w:rPr>
        <w:t>竞争谈判</w:t>
      </w:r>
      <w:r>
        <w:rPr>
          <w:rFonts w:hint="eastAsia" w:ascii="仿宋" w:hAnsi="仿宋" w:eastAsia="仿宋" w:cs="仿宋"/>
          <w:snapToGrid/>
          <w:color w:val="333333"/>
          <w:sz w:val="28"/>
          <w:szCs w:val="28"/>
          <w:lang w:eastAsia="zh-CN"/>
        </w:rPr>
        <w:t>采购，采购编号：ZMCJ0</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CG2025</w:t>
      </w:r>
      <w:r>
        <w:rPr>
          <w:rFonts w:hint="eastAsia" w:ascii="仿宋" w:hAnsi="仿宋" w:eastAsia="仿宋" w:cs="仿宋"/>
          <w:snapToGrid/>
          <w:color w:val="333333"/>
          <w:sz w:val="28"/>
          <w:szCs w:val="28"/>
          <w:lang w:val="en-US" w:eastAsia="zh-CN"/>
        </w:rPr>
        <w:t>0003</w:t>
      </w:r>
    </w:p>
    <w:p w14:paraId="6A157F8D">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苏地2024-WG-Z25号地块项目桩基工程</w:t>
      </w:r>
    </w:p>
    <w:p w14:paraId="633727D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snapToGrid/>
          <w:color w:val="333333"/>
          <w:sz w:val="28"/>
          <w:szCs w:val="28"/>
          <w:highlight w:val="none"/>
          <w:u w:val="single"/>
          <w:lang w:val="en-US" w:eastAsia="zh-CN"/>
        </w:rPr>
        <w:t>预制桩施工劳务，</w:t>
      </w:r>
      <w:r>
        <w:rPr>
          <w:rFonts w:hint="eastAsia" w:ascii="仿宋" w:hAnsi="仿宋" w:eastAsia="仿宋" w:cs="仿宋"/>
          <w:b w:val="0"/>
          <w:bCs w:val="0"/>
          <w:snapToGrid/>
          <w:color w:val="333333"/>
          <w:sz w:val="28"/>
          <w:szCs w:val="28"/>
          <w:highlight w:val="none"/>
          <w:u w:val="single"/>
          <w:lang w:val="en-US" w:eastAsia="zh-CN"/>
        </w:rPr>
        <w:t>400管桩暂定19800米、400(240)空心方桩暂定21686米、550(350)空心方桩暂定3348米。</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江苏省苏州市相城区陶村街北侧、吴韵路东侧</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8CD43F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项目性质：工程类</w:t>
      </w:r>
    </w:p>
    <w:p w14:paraId="777B2E77">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预算总价：67.251万元</w:t>
      </w:r>
    </w:p>
    <w:p w14:paraId="2BAA6571">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714E9913">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lang w:eastAsia="zh-CN"/>
        </w:rPr>
        <w:t>1</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参与</w:t>
      </w:r>
      <w:r>
        <w:rPr>
          <w:rFonts w:hint="eastAsia" w:ascii="仿宋" w:hAnsi="仿宋" w:eastAsia="仿宋" w:cs="仿宋"/>
          <w:snapToGrid/>
          <w:color w:val="auto"/>
          <w:sz w:val="28"/>
          <w:szCs w:val="28"/>
          <w:highlight w:val="none"/>
          <w:lang w:val="en-US" w:eastAsia="zh-CN"/>
        </w:rPr>
        <w:t>报价</w:t>
      </w:r>
      <w:r>
        <w:rPr>
          <w:rFonts w:hint="eastAsia" w:ascii="仿宋" w:hAnsi="仿宋" w:eastAsia="仿宋" w:cs="仿宋"/>
          <w:snapToGrid/>
          <w:color w:val="auto"/>
          <w:sz w:val="28"/>
          <w:szCs w:val="28"/>
          <w:highlight w:val="none"/>
        </w:rPr>
        <w:t>企业必须是具有相应经营范围的独立法人单位，有合格有效的营业执照</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并在人员、资金等方面具有相应的实力</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供应商还须提供安全生产许可证、劳务资质证书和人员安全C证书</w:t>
      </w:r>
      <w:r>
        <w:rPr>
          <w:rFonts w:hint="eastAsia" w:ascii="仿宋" w:hAnsi="仿宋" w:eastAsia="仿宋" w:cs="仿宋"/>
          <w:snapToGrid/>
          <w:color w:val="auto"/>
          <w:sz w:val="28"/>
          <w:szCs w:val="28"/>
          <w:highlight w:val="none"/>
        </w:rPr>
        <w:t>。</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8</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09</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资质证书</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8"/>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D293839">
      <w:pPr>
        <w:pStyle w:val="8"/>
        <w:tabs>
          <w:tab w:val="left" w:pos="2708"/>
          <w:tab w:val="center" w:pos="4213"/>
        </w:tabs>
        <w:spacing w:line="360" w:lineRule="auto"/>
        <w:jc w:val="right"/>
        <w:rPr>
          <w:rFonts w:hint="eastAsia" w:ascii="仿宋" w:hAnsi="仿宋" w:eastAsia="仿宋" w:cs="仿宋"/>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8</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7</w:t>
      </w:r>
      <w:r>
        <w:rPr>
          <w:rFonts w:hint="eastAsia" w:ascii="仿宋" w:hAnsi="仿宋" w:eastAsia="仿宋" w:cs="仿宋"/>
          <w:b w:val="0"/>
          <w:snapToGrid/>
          <w:sz w:val="28"/>
          <w:szCs w:val="28"/>
          <w:lang w:eastAsia="zh-CN"/>
        </w:rPr>
        <w:t>日</w:t>
      </w:r>
    </w:p>
    <w:p w14:paraId="2C7C2626">
      <w:pPr>
        <w:pStyle w:val="10"/>
        <w:spacing w:after="0" w:line="360" w:lineRule="auto"/>
        <w:ind w:left="0" w:firstLine="0"/>
        <w:jc w:val="both"/>
        <w:rPr>
          <w:rFonts w:hint="eastAsia" w:ascii="仿宋" w:hAnsi="仿宋" w:eastAsia="仿宋" w:cs="仿宋"/>
          <w:szCs w:val="28"/>
        </w:rPr>
      </w:pPr>
    </w:p>
    <w:p w14:paraId="5145FEDF">
      <w:pPr>
        <w:pStyle w:val="10"/>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49E046CF"/>
    <w:p w14:paraId="3E4E797A">
      <w:pP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br w:type="page"/>
      </w:r>
    </w:p>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中</w:t>
      </w: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5743BF7E">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苏地2024-WG-Z25号地块项目桩基工程</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预制桩施工劳务</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11"/>
        <w:rPr>
          <w:rFonts w:hint="eastAsia" w:ascii="仿宋" w:hAnsi="仿宋" w:eastAsia="仿宋" w:cs="仿宋"/>
        </w:rPr>
      </w:pPr>
    </w:p>
    <w:p w14:paraId="32253DB9">
      <w:pPr>
        <w:pStyle w:val="11"/>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ZMCJ07CG2025400</w:t>
      </w:r>
      <w:r>
        <w:rPr>
          <w:rFonts w:hint="eastAsia" w:ascii="仿宋" w:hAnsi="仿宋" w:eastAsia="仿宋" w:cs="仿宋"/>
          <w:snapToGrid/>
          <w:color w:val="333333"/>
          <w:sz w:val="32"/>
          <w:szCs w:val="32"/>
          <w:lang w:val="en-US" w:eastAsia="zh-CN"/>
        </w:rPr>
        <w:t>3</w:t>
      </w:r>
    </w:p>
    <w:p w14:paraId="7BA64173">
      <w:pPr>
        <w:pStyle w:val="11"/>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11"/>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11"/>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11"/>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2"/>
        <w:ind w:firstLine="0" w:firstLineChars="0"/>
        <w:rPr>
          <w:rFonts w:hint="eastAsia" w:ascii="仿宋" w:hAnsi="仿宋" w:eastAsia="仿宋" w:cs="仿宋"/>
          <w:color w:val="auto"/>
          <w:sz w:val="44"/>
          <w:szCs w:val="44"/>
        </w:rPr>
      </w:pPr>
    </w:p>
    <w:p w14:paraId="4D32C8A0">
      <w:pPr>
        <w:pStyle w:val="12"/>
        <w:ind w:firstLine="0" w:firstLineChars="0"/>
        <w:rPr>
          <w:rFonts w:hint="eastAsia" w:ascii="仿宋" w:hAnsi="仿宋" w:eastAsia="仿宋" w:cs="仿宋"/>
          <w:color w:val="auto"/>
          <w:sz w:val="44"/>
          <w:szCs w:val="44"/>
        </w:rPr>
      </w:pPr>
    </w:p>
    <w:p w14:paraId="472A68FF">
      <w:pPr>
        <w:pStyle w:val="12"/>
        <w:ind w:firstLine="0" w:firstLineChars="0"/>
        <w:rPr>
          <w:rFonts w:hint="eastAsia" w:ascii="仿宋" w:hAnsi="仿宋" w:eastAsia="仿宋" w:cs="仿宋"/>
          <w:color w:val="auto"/>
          <w:sz w:val="44"/>
          <w:szCs w:val="44"/>
        </w:rPr>
      </w:pPr>
    </w:p>
    <w:p w14:paraId="4E9071A5">
      <w:pPr>
        <w:pStyle w:val="12"/>
        <w:ind w:firstLine="0" w:firstLineChars="0"/>
        <w:rPr>
          <w:rFonts w:hint="eastAsia" w:ascii="仿宋" w:hAnsi="仿宋" w:eastAsia="仿宋" w:cs="仿宋"/>
          <w:color w:val="auto"/>
          <w:sz w:val="44"/>
          <w:szCs w:val="44"/>
        </w:rPr>
      </w:pPr>
    </w:p>
    <w:p w14:paraId="4C19052B">
      <w:pPr>
        <w:pStyle w:val="12"/>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12"/>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11"/>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2"/>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10"/>
        <w:spacing w:after="0" w:line="360" w:lineRule="auto"/>
        <w:ind w:left="0" w:firstLine="0"/>
        <w:jc w:val="both"/>
        <w:rPr>
          <w:rFonts w:hint="eastAsia" w:ascii="仿宋" w:hAnsi="仿宋" w:eastAsia="仿宋" w:cs="仿宋"/>
          <w:szCs w:val="28"/>
        </w:rPr>
      </w:pPr>
    </w:p>
    <w:p w14:paraId="2A4BB268">
      <w:pPr>
        <w:pStyle w:val="10"/>
        <w:spacing w:after="0" w:line="360" w:lineRule="auto"/>
        <w:ind w:left="0" w:firstLine="0"/>
        <w:jc w:val="both"/>
        <w:rPr>
          <w:rFonts w:hint="eastAsia" w:ascii="仿宋" w:hAnsi="仿宋" w:eastAsia="仿宋" w:cs="仿宋"/>
          <w:szCs w:val="28"/>
        </w:rPr>
      </w:pPr>
    </w:p>
    <w:p w14:paraId="5CB7B37B">
      <w:pPr>
        <w:pStyle w:val="10"/>
        <w:spacing w:after="0" w:line="360" w:lineRule="auto"/>
        <w:ind w:left="0" w:firstLine="0"/>
        <w:jc w:val="both"/>
        <w:rPr>
          <w:rFonts w:hint="eastAsia" w:ascii="仿宋" w:hAnsi="仿宋" w:eastAsia="仿宋" w:cs="仿宋"/>
          <w:szCs w:val="28"/>
        </w:rPr>
      </w:pPr>
    </w:p>
    <w:p w14:paraId="0EB46FC0">
      <w:pPr>
        <w:rPr>
          <w:rFonts w:hint="eastAsia" w:ascii="仿宋" w:hAnsi="仿宋" w:eastAsia="仿宋" w:cs="仿宋"/>
          <w:b/>
          <w:bCs/>
          <w:sz w:val="36"/>
        </w:rPr>
      </w:pPr>
      <w:r>
        <w:rPr>
          <w:rFonts w:hint="eastAsia" w:ascii="仿宋" w:hAnsi="仿宋" w:eastAsia="仿宋" w:cs="仿宋"/>
          <w:b/>
          <w:bCs/>
          <w:sz w:val="36"/>
        </w:rPr>
        <w:br w:type="page"/>
      </w: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10"/>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DDE3CB6">
      <w:pPr>
        <w:tabs>
          <w:tab w:val="left" w:pos="1060"/>
          <w:tab w:val="left" w:pos="3360"/>
        </w:tabs>
        <w:spacing w:line="360" w:lineRule="auto"/>
        <w:ind w:right="-932" w:rightChars="-444"/>
        <w:rPr>
          <w:rFonts w:hint="default" w:ascii="仿宋" w:hAnsi="仿宋" w:eastAsia="仿宋" w:cs="仿宋"/>
          <w:sz w:val="24"/>
          <w:szCs w:val="24"/>
          <w:lang w:val="en-US"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苏地2024-WG-Z25号地块项目桩基工程</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江苏省苏州市相城区陶村街北侧、吴韵路东侧</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3"/>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38"/>
        <w:gridCol w:w="765"/>
        <w:gridCol w:w="1155"/>
        <w:gridCol w:w="1125"/>
        <w:gridCol w:w="1170"/>
        <w:gridCol w:w="1680"/>
        <w:gridCol w:w="1640"/>
      </w:tblGrid>
      <w:tr w14:paraId="4DF7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3"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938"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765"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155"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25" w:type="dxa"/>
            <w:vAlign w:val="center"/>
          </w:tcPr>
          <w:p w14:paraId="24F7D1F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采购限价</w:t>
            </w:r>
          </w:p>
        </w:tc>
        <w:tc>
          <w:tcPr>
            <w:tcW w:w="1170"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单价</w:t>
            </w:r>
          </w:p>
        </w:tc>
        <w:tc>
          <w:tcPr>
            <w:tcW w:w="1680"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合价</w:t>
            </w:r>
          </w:p>
        </w:tc>
        <w:tc>
          <w:tcPr>
            <w:tcW w:w="1640" w:type="dxa"/>
            <w:vAlign w:val="center"/>
          </w:tcPr>
          <w:p w14:paraId="717A7715">
            <w:pPr>
              <w:tabs>
                <w:tab w:val="left" w:pos="3360"/>
              </w:tabs>
              <w:spacing w:line="360" w:lineRule="auto"/>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备注</w:t>
            </w:r>
          </w:p>
        </w:tc>
      </w:tr>
      <w:tr w14:paraId="3871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83"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938" w:type="dxa"/>
            <w:vAlign w:val="center"/>
          </w:tcPr>
          <w:p w14:paraId="12C5F700">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PHC-400(95)AB预应力混凝土管桩桩基施工</w:t>
            </w:r>
          </w:p>
        </w:tc>
        <w:tc>
          <w:tcPr>
            <w:tcW w:w="765"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155"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19800.00</w:t>
            </w:r>
          </w:p>
        </w:tc>
        <w:tc>
          <w:tcPr>
            <w:tcW w:w="1125" w:type="dxa"/>
            <w:vAlign w:val="center"/>
          </w:tcPr>
          <w:p w14:paraId="46ED7B35">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15.00</w:t>
            </w:r>
          </w:p>
        </w:tc>
        <w:tc>
          <w:tcPr>
            <w:tcW w:w="1170"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1680" w:type="dxa"/>
            <w:vAlign w:val="center"/>
          </w:tcPr>
          <w:p w14:paraId="04D9CA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640" w:type="dxa"/>
            <w:vAlign w:val="center"/>
          </w:tcPr>
          <w:p w14:paraId="486E0D95">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6807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83" w:type="dxa"/>
            <w:vAlign w:val="center"/>
          </w:tcPr>
          <w:p w14:paraId="0B194DCA">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938" w:type="dxa"/>
            <w:vAlign w:val="center"/>
          </w:tcPr>
          <w:p w14:paraId="68B833D4">
            <w:pPr>
              <w:spacing w:line="24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z w:val="22"/>
                <w:szCs w:val="22"/>
                <w:lang w:val="en-US" w:eastAsia="zh-CN" w:bidi="ar"/>
              </w:rPr>
              <w:t>HKFZ-400(240)AB预应力混凝土空心方桩</w:t>
            </w:r>
            <w:r>
              <w:rPr>
                <w:rFonts w:hint="eastAsia" w:asciiTheme="minorEastAsia" w:hAnsiTheme="minorEastAsia" w:eastAsiaTheme="minorEastAsia" w:cstheme="minorEastAsia"/>
                <w:lang w:val="en-US" w:eastAsia="zh-CN"/>
              </w:rPr>
              <w:t>桩基施工</w:t>
            </w:r>
          </w:p>
        </w:tc>
        <w:tc>
          <w:tcPr>
            <w:tcW w:w="765" w:type="dxa"/>
            <w:vAlign w:val="center"/>
          </w:tcPr>
          <w:p w14:paraId="0DF6DA83">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155" w:type="dxa"/>
            <w:vAlign w:val="center"/>
          </w:tcPr>
          <w:p w14:paraId="3F056729">
            <w:pPr>
              <w:jc w:val="center"/>
              <w:textAlignment w:val="center"/>
              <w:rPr>
                <w:rFonts w:hint="default" w:ascii="宋体" w:hAnsi="宋体" w:cs="宋体" w:eastAsiaTheme="minorEastAsia"/>
                <w:kern w:val="0"/>
                <w:szCs w:val="21"/>
                <w:lang w:val="en-US" w:eastAsia="zh-CN"/>
              </w:rPr>
            </w:pPr>
            <w:r>
              <w:rPr>
                <w:rFonts w:hint="eastAsia" w:asciiTheme="minorEastAsia" w:hAnsiTheme="minorEastAsia" w:eastAsiaTheme="minorEastAsia" w:cstheme="minorEastAsia"/>
                <w:sz w:val="22"/>
                <w:szCs w:val="22"/>
                <w:lang w:val="en-US" w:eastAsia="zh-CN" w:bidi="ar"/>
              </w:rPr>
              <w:t>21686.00</w:t>
            </w:r>
          </w:p>
        </w:tc>
        <w:tc>
          <w:tcPr>
            <w:tcW w:w="1125" w:type="dxa"/>
            <w:vAlign w:val="center"/>
          </w:tcPr>
          <w:p w14:paraId="5F7F862E">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15.00</w:t>
            </w:r>
          </w:p>
        </w:tc>
        <w:tc>
          <w:tcPr>
            <w:tcW w:w="1170" w:type="dxa"/>
            <w:vAlign w:val="center"/>
          </w:tcPr>
          <w:p w14:paraId="588E99E7">
            <w:pPr>
              <w:jc w:val="center"/>
              <w:textAlignment w:val="center"/>
              <w:rPr>
                <w:rFonts w:hint="eastAsia" w:asciiTheme="minorEastAsia" w:hAnsiTheme="minorEastAsia" w:eastAsiaTheme="minorEastAsia" w:cstheme="minorEastAsia"/>
                <w:sz w:val="22"/>
                <w:szCs w:val="22"/>
                <w:lang w:val="en-US" w:eastAsia="zh-CN" w:bidi="ar"/>
              </w:rPr>
            </w:pPr>
          </w:p>
        </w:tc>
        <w:tc>
          <w:tcPr>
            <w:tcW w:w="1680" w:type="dxa"/>
            <w:vAlign w:val="center"/>
          </w:tcPr>
          <w:p w14:paraId="47D8D84C">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640" w:type="dxa"/>
            <w:vAlign w:val="center"/>
          </w:tcPr>
          <w:p w14:paraId="442CEBBC">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2DF8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83" w:type="dxa"/>
            <w:vAlign w:val="center"/>
          </w:tcPr>
          <w:p w14:paraId="49FB690C">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938" w:type="dxa"/>
            <w:vAlign w:val="center"/>
          </w:tcPr>
          <w:p w14:paraId="5E1BB96C">
            <w:pPr>
              <w:spacing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2"/>
                <w:szCs w:val="22"/>
                <w:lang w:val="en-US" w:eastAsia="zh-CN" w:bidi="ar"/>
              </w:rPr>
              <w:t>HKFZ-550(350)AB预应力混凝土空心方桩</w:t>
            </w:r>
            <w:r>
              <w:rPr>
                <w:rFonts w:hint="eastAsia" w:asciiTheme="minorEastAsia" w:hAnsiTheme="minorEastAsia" w:eastAsiaTheme="minorEastAsia" w:cstheme="minorEastAsia"/>
                <w:lang w:val="en-US" w:eastAsia="zh-CN"/>
              </w:rPr>
              <w:t>桩基施工</w:t>
            </w:r>
          </w:p>
        </w:tc>
        <w:tc>
          <w:tcPr>
            <w:tcW w:w="765" w:type="dxa"/>
            <w:vAlign w:val="center"/>
          </w:tcPr>
          <w:p w14:paraId="573ED957">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155" w:type="dxa"/>
            <w:vAlign w:val="center"/>
          </w:tcPr>
          <w:p w14:paraId="7A0E7E8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3348.00</w:t>
            </w:r>
          </w:p>
        </w:tc>
        <w:tc>
          <w:tcPr>
            <w:tcW w:w="1125" w:type="dxa"/>
            <w:vAlign w:val="center"/>
          </w:tcPr>
          <w:p w14:paraId="4225C486">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15.00</w:t>
            </w:r>
          </w:p>
        </w:tc>
        <w:tc>
          <w:tcPr>
            <w:tcW w:w="1170" w:type="dxa"/>
            <w:vAlign w:val="center"/>
          </w:tcPr>
          <w:p w14:paraId="130B524F">
            <w:pPr>
              <w:jc w:val="center"/>
              <w:textAlignment w:val="center"/>
              <w:rPr>
                <w:rFonts w:hint="eastAsia" w:asciiTheme="minorEastAsia" w:hAnsiTheme="minorEastAsia" w:eastAsiaTheme="minorEastAsia" w:cstheme="minorEastAsia"/>
                <w:sz w:val="22"/>
                <w:szCs w:val="22"/>
                <w:lang w:val="en-US" w:eastAsia="zh-CN" w:bidi="ar"/>
              </w:rPr>
            </w:pPr>
          </w:p>
        </w:tc>
        <w:tc>
          <w:tcPr>
            <w:tcW w:w="1680" w:type="dxa"/>
            <w:vAlign w:val="center"/>
          </w:tcPr>
          <w:p w14:paraId="6E0D18B1">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640" w:type="dxa"/>
            <w:vAlign w:val="center"/>
          </w:tcPr>
          <w:p w14:paraId="2C68214B">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593F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83" w:type="dxa"/>
            <w:vAlign w:val="center"/>
          </w:tcPr>
          <w:p w14:paraId="7A177672">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w:t>
            </w:r>
          </w:p>
        </w:tc>
        <w:tc>
          <w:tcPr>
            <w:tcW w:w="1938" w:type="dxa"/>
            <w:vAlign w:val="center"/>
          </w:tcPr>
          <w:p w14:paraId="0FFA7801">
            <w:pPr>
              <w:spacing w:line="240" w:lineRule="auto"/>
              <w:jc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预制桩施工送桩</w:t>
            </w:r>
          </w:p>
        </w:tc>
        <w:tc>
          <w:tcPr>
            <w:tcW w:w="765" w:type="dxa"/>
            <w:vAlign w:val="center"/>
          </w:tcPr>
          <w:p w14:paraId="4DA40528">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155" w:type="dxa"/>
            <w:vAlign w:val="center"/>
          </w:tcPr>
          <w:p w14:paraId="43953068">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w:t>
            </w:r>
          </w:p>
        </w:tc>
        <w:tc>
          <w:tcPr>
            <w:tcW w:w="1125" w:type="dxa"/>
            <w:vAlign w:val="center"/>
          </w:tcPr>
          <w:p w14:paraId="5E63B996">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8.00</w:t>
            </w:r>
          </w:p>
        </w:tc>
        <w:tc>
          <w:tcPr>
            <w:tcW w:w="1170" w:type="dxa"/>
            <w:vAlign w:val="center"/>
          </w:tcPr>
          <w:p w14:paraId="32F1255B">
            <w:pPr>
              <w:jc w:val="center"/>
              <w:textAlignment w:val="center"/>
              <w:rPr>
                <w:rFonts w:hint="eastAsia" w:asciiTheme="minorEastAsia" w:hAnsiTheme="minorEastAsia" w:eastAsiaTheme="minorEastAsia" w:cstheme="minorEastAsia"/>
                <w:sz w:val="22"/>
                <w:szCs w:val="22"/>
                <w:lang w:val="en-US" w:eastAsia="zh-CN" w:bidi="ar"/>
              </w:rPr>
            </w:pPr>
          </w:p>
        </w:tc>
        <w:tc>
          <w:tcPr>
            <w:tcW w:w="1680" w:type="dxa"/>
            <w:vAlign w:val="center"/>
          </w:tcPr>
          <w:p w14:paraId="193C58EE">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640" w:type="dxa"/>
            <w:vAlign w:val="center"/>
          </w:tcPr>
          <w:p w14:paraId="1ADAD892">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送桩3m以内不计工程量，超过3m据实际量</w:t>
            </w:r>
          </w:p>
        </w:tc>
      </w:tr>
      <w:tr w14:paraId="3FA3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3" w:type="dxa"/>
            <w:vAlign w:val="center"/>
          </w:tcPr>
          <w:p w14:paraId="5F861C7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5</w:t>
            </w:r>
          </w:p>
        </w:tc>
        <w:tc>
          <w:tcPr>
            <w:tcW w:w="1938" w:type="dxa"/>
            <w:vAlign w:val="center"/>
          </w:tcPr>
          <w:p w14:paraId="08E089C7">
            <w:pPr>
              <w:spacing w:line="240" w:lineRule="auto"/>
              <w:jc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零工</w:t>
            </w:r>
          </w:p>
        </w:tc>
        <w:tc>
          <w:tcPr>
            <w:tcW w:w="765" w:type="dxa"/>
            <w:vAlign w:val="center"/>
          </w:tcPr>
          <w:p w14:paraId="39FA5E2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工日</w:t>
            </w:r>
          </w:p>
        </w:tc>
        <w:tc>
          <w:tcPr>
            <w:tcW w:w="1155" w:type="dxa"/>
            <w:vAlign w:val="center"/>
          </w:tcPr>
          <w:p w14:paraId="3FC87C36">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w:t>
            </w:r>
          </w:p>
        </w:tc>
        <w:tc>
          <w:tcPr>
            <w:tcW w:w="1125" w:type="dxa"/>
            <w:vAlign w:val="center"/>
          </w:tcPr>
          <w:p w14:paraId="543685FC">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350.00</w:t>
            </w:r>
          </w:p>
        </w:tc>
        <w:tc>
          <w:tcPr>
            <w:tcW w:w="1170" w:type="dxa"/>
            <w:vAlign w:val="center"/>
          </w:tcPr>
          <w:p w14:paraId="76698063">
            <w:pPr>
              <w:jc w:val="center"/>
              <w:textAlignment w:val="center"/>
              <w:rPr>
                <w:rFonts w:hint="eastAsia" w:asciiTheme="minorEastAsia" w:hAnsiTheme="minorEastAsia" w:eastAsiaTheme="minorEastAsia" w:cstheme="minorEastAsia"/>
                <w:sz w:val="22"/>
                <w:szCs w:val="22"/>
                <w:lang w:val="en-US" w:eastAsia="zh-CN" w:bidi="ar"/>
              </w:rPr>
            </w:pPr>
          </w:p>
        </w:tc>
        <w:tc>
          <w:tcPr>
            <w:tcW w:w="1680" w:type="dxa"/>
            <w:vAlign w:val="center"/>
          </w:tcPr>
          <w:p w14:paraId="7F6F838D">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640" w:type="dxa"/>
            <w:vAlign w:val="center"/>
          </w:tcPr>
          <w:p w14:paraId="36422E47">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如发生</w:t>
            </w:r>
          </w:p>
        </w:tc>
      </w:tr>
      <w:tr w14:paraId="6E74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21"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535" w:type="dxa"/>
            <w:gridSpan w:val="6"/>
            <w:vAlign w:val="center"/>
          </w:tcPr>
          <w:p w14:paraId="644752FE">
            <w:pPr>
              <w:tabs>
                <w:tab w:val="left" w:pos="3360"/>
              </w:tabs>
              <w:spacing w:line="36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4695A644">
      <w:pPr>
        <w:numPr>
          <w:ilvl w:val="0"/>
          <w:numId w:val="0"/>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napToGrid w:val="0"/>
          <w:color w:val="000000"/>
          <w:sz w:val="24"/>
          <w:szCs w:val="24"/>
          <w:lang w:val="en-US" w:eastAsia="zh-CN" w:bidi="ar-SA"/>
        </w:rPr>
        <w:t>三</w:t>
      </w:r>
      <w:bookmarkStart w:id="1" w:name="_GoBack"/>
      <w:bookmarkEnd w:id="1"/>
      <w:r>
        <w:rPr>
          <w:rFonts w:hint="eastAsia" w:ascii="仿宋" w:hAnsi="仿宋" w:eastAsia="仿宋" w:cs="仿宋"/>
          <w:b/>
          <w:bCs/>
          <w:snapToGrid w:val="0"/>
          <w:color w:val="000000"/>
          <w:sz w:val="24"/>
          <w:szCs w:val="24"/>
          <w:lang w:val="en-US" w:eastAsia="en-US" w:bidi="ar-SA"/>
        </w:rPr>
        <w:t>、</w:t>
      </w:r>
      <w:r>
        <w:rPr>
          <w:rFonts w:hint="eastAsia" w:ascii="仿宋" w:hAnsi="仿宋" w:eastAsia="仿宋" w:cs="仿宋"/>
          <w:b/>
          <w:bCs/>
          <w:sz w:val="24"/>
          <w:szCs w:val="24"/>
        </w:rPr>
        <w:t>付款方式：</w:t>
      </w:r>
    </w:p>
    <w:p w14:paraId="0C9F8FFE">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完工当年年末付至结算价的50%，验收后一年付至80%，剩余20%验收后两年付清。</w:t>
      </w:r>
    </w:p>
    <w:p w14:paraId="4A85B449">
      <w:pPr>
        <w:rPr>
          <w:rFonts w:hint="eastAsia"/>
          <w:lang w:val="en-US" w:eastAsia="zh-CN"/>
        </w:rPr>
      </w:pPr>
    </w:p>
    <w:p w14:paraId="47CE2219">
      <w:pPr>
        <w:rPr>
          <w:rFonts w:hint="default"/>
          <w:lang w:val="en-US" w:eastAsia="zh-CN"/>
        </w:rPr>
      </w:pP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9"/>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9"/>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9"/>
        <w:overflowPunct w:val="0"/>
        <w:rPr>
          <w:rFonts w:hint="eastAsia" w:ascii="仿宋" w:hAnsi="仿宋" w:eastAsia="仿宋" w:cs="仿宋"/>
          <w:sz w:val="18"/>
          <w:szCs w:val="18"/>
        </w:rPr>
      </w:pPr>
    </w:p>
    <w:p w14:paraId="1C151945">
      <w:pPr>
        <w:pStyle w:val="16"/>
        <w:autoSpaceDE/>
        <w:autoSpaceDN/>
        <w:adjustRightInd/>
        <w:spacing w:line="560" w:lineRule="exact"/>
        <w:jc w:val="both"/>
        <w:rPr>
          <w:rFonts w:hint="eastAsia" w:ascii="仿宋" w:hAnsi="仿宋" w:eastAsia="仿宋" w:cs="仿宋"/>
          <w:kern w:val="2"/>
          <w:szCs w:val="24"/>
        </w:rPr>
      </w:pPr>
    </w:p>
    <w:p w14:paraId="61A69CCC">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6"/>
        <w:autoSpaceDE/>
        <w:autoSpaceDN/>
        <w:adjustRightInd/>
        <w:spacing w:line="560" w:lineRule="exact"/>
        <w:rPr>
          <w:rFonts w:hint="eastAsia" w:ascii="仿宋" w:hAnsi="仿宋" w:eastAsia="仿宋" w:cs="仿宋"/>
          <w:kern w:val="2"/>
          <w:szCs w:val="24"/>
        </w:rPr>
      </w:pPr>
    </w:p>
    <w:p w14:paraId="5C89EA7E">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2"/>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营业执照、资质证书、开户许可等</w:t>
      </w:r>
    </w:p>
    <w:p w14:paraId="19C3B4D6">
      <w:pPr>
        <w:pStyle w:val="2"/>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227312E"/>
    <w:rsid w:val="031A7430"/>
    <w:rsid w:val="05C92127"/>
    <w:rsid w:val="063B1CFC"/>
    <w:rsid w:val="07A377EB"/>
    <w:rsid w:val="0CF602B9"/>
    <w:rsid w:val="0F9A28D9"/>
    <w:rsid w:val="11870CA2"/>
    <w:rsid w:val="125F1C01"/>
    <w:rsid w:val="1461798B"/>
    <w:rsid w:val="14A32FFE"/>
    <w:rsid w:val="15786D25"/>
    <w:rsid w:val="18464844"/>
    <w:rsid w:val="1A746641"/>
    <w:rsid w:val="1F270051"/>
    <w:rsid w:val="1FCB01CC"/>
    <w:rsid w:val="223B3E51"/>
    <w:rsid w:val="230D38A4"/>
    <w:rsid w:val="240C2AF1"/>
    <w:rsid w:val="24A71FA1"/>
    <w:rsid w:val="25ED1ACA"/>
    <w:rsid w:val="265112D7"/>
    <w:rsid w:val="286C4BA3"/>
    <w:rsid w:val="287C4027"/>
    <w:rsid w:val="2B5956F5"/>
    <w:rsid w:val="2C5A200C"/>
    <w:rsid w:val="2C622751"/>
    <w:rsid w:val="2E03179C"/>
    <w:rsid w:val="2E1E1344"/>
    <w:rsid w:val="322A0376"/>
    <w:rsid w:val="362749AA"/>
    <w:rsid w:val="3E540D13"/>
    <w:rsid w:val="400E3D5F"/>
    <w:rsid w:val="415F68B7"/>
    <w:rsid w:val="4287646C"/>
    <w:rsid w:val="42ED4562"/>
    <w:rsid w:val="4360187B"/>
    <w:rsid w:val="45327156"/>
    <w:rsid w:val="47AD1BA8"/>
    <w:rsid w:val="4C5315C2"/>
    <w:rsid w:val="4C5444F8"/>
    <w:rsid w:val="4EB94EBB"/>
    <w:rsid w:val="4F6E1E10"/>
    <w:rsid w:val="52355CC5"/>
    <w:rsid w:val="52F06A35"/>
    <w:rsid w:val="530C1082"/>
    <w:rsid w:val="532939E0"/>
    <w:rsid w:val="54E00725"/>
    <w:rsid w:val="54E229A1"/>
    <w:rsid w:val="5F8D4019"/>
    <w:rsid w:val="60EE2410"/>
    <w:rsid w:val="610A1F17"/>
    <w:rsid w:val="6625452E"/>
    <w:rsid w:val="6850795B"/>
    <w:rsid w:val="688651C2"/>
    <w:rsid w:val="693759EC"/>
    <w:rsid w:val="69E301DD"/>
    <w:rsid w:val="6A3926CF"/>
    <w:rsid w:val="6D1327AF"/>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2"/>
    <w:basedOn w:val="1"/>
    <w:qFormat/>
    <w:uiPriority w:val="0"/>
    <w:pPr>
      <w:spacing w:after="120" w:line="480" w:lineRule="auto"/>
      <w:ind w:left="420" w:firstLine="539"/>
    </w:pPr>
    <w:rPr>
      <w:rFonts w:ascii="Times New Roman" w:hAnsi="Times New Roman"/>
      <w:sz w:val="28"/>
    </w:rPr>
  </w:style>
  <w:style w:type="paragraph" w:styleId="11">
    <w:name w:val="toc 2"/>
    <w:basedOn w:val="1"/>
    <w:next w:val="1"/>
    <w:qFormat/>
    <w:uiPriority w:val="39"/>
    <w:pPr>
      <w:ind w:left="420" w:leftChars="200"/>
    </w:pPr>
  </w:style>
  <w:style w:type="paragraph" w:styleId="12">
    <w:name w:val="Body Text First Indent"/>
    <w:basedOn w:val="9"/>
    <w:unhideWhenUsed/>
    <w:qFormat/>
    <w:uiPriority w:val="99"/>
    <w:pPr>
      <w:ind w:firstLine="420" w:firstLineChars="100"/>
    </w:pPr>
    <w:rPr>
      <w:rFonts w:ascii="Calibri" w:hAnsi="Calibri" w:eastAsia="宋体" w:cs="Times New Roman"/>
      <w:szCs w:val="2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2468</Words>
  <Characters>2731</Characters>
  <Lines>0</Lines>
  <Paragraphs>0</Paragraphs>
  <TotalTime>1</TotalTime>
  <ScaleCrop>false</ScaleCrop>
  <LinksUpToDate>false</LinksUpToDate>
  <CharactersWithSpaces>3407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2025-08-07T06:08:31Z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FC4DAE0BA5DF4C749B99410D998913D2_13</vt:lpwstr>
  </property>
  <property fmtid="{D5CDD505-2E9C-101B-9397-08002B2CF9AE}" pid="4" name="KSOTemplateDocerSaveRecord">
    <vt:lpwstr>eyJoZGlkIjoiMTA2MWQ5OTkxMmZjN2U3NGNmZDk5ODMzN2NhZGUwODYiLCJ1c2VySWQiOiIxNDkwNDgyMzQ5In0=</vt:lpwstr>
  </property>
</Properties>
</file>