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812D5">
      <w:pPr>
        <w:ind w:firstLine="442" w:firstLineChars="1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报价</w:t>
      </w: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单</w:t>
      </w:r>
    </w:p>
    <w:p w14:paraId="2381582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项目概况：</w:t>
      </w:r>
    </w:p>
    <w:p w14:paraId="2BEE8BD7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30"/>
          <w:tab w:val="left" w:pos="840"/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sz w:val="28"/>
          <w:szCs w:val="28"/>
          <w:lang w:val="en-US" w:eastAsia="zh-CN"/>
        </w:rPr>
        <w:t>工程名称：青祁路与梁溪路交叉口东北侧地块地灾评估项目</w:t>
      </w:r>
    </w:p>
    <w:p w14:paraId="7275D5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工程地点：</w:t>
      </w:r>
      <w:r>
        <w:rPr>
          <w:rFonts w:hint="eastAsia" w:ascii="仿宋" w:hAnsi="仿宋" w:eastAsia="仿宋" w:cs="仿宋"/>
          <w:snapToGrid/>
          <w:color w:val="auto"/>
          <w:sz w:val="28"/>
          <w:szCs w:val="28"/>
          <w:lang w:val="en-US" w:eastAsia="zh-CN"/>
        </w:rPr>
        <w:t>江苏省无锡市青祁路与梁溪路交叉口东北侧</w:t>
      </w:r>
    </w:p>
    <w:p w14:paraId="33C159B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报价信息：</w:t>
      </w:r>
    </w:p>
    <w:tbl>
      <w:tblPr>
        <w:tblStyle w:val="10"/>
        <w:tblW w:w="9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270"/>
        <w:gridCol w:w="1271"/>
        <w:gridCol w:w="973"/>
        <w:gridCol w:w="936"/>
        <w:gridCol w:w="1430"/>
        <w:gridCol w:w="1470"/>
        <w:gridCol w:w="1466"/>
      </w:tblGrid>
      <w:tr w14:paraId="2213C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89" w:type="dxa"/>
            <w:vAlign w:val="center"/>
          </w:tcPr>
          <w:p w14:paraId="13AF55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70" w:type="dxa"/>
            <w:vAlign w:val="center"/>
          </w:tcPr>
          <w:p w14:paraId="1971EE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71" w:type="dxa"/>
            <w:vAlign w:val="center"/>
          </w:tcPr>
          <w:p w14:paraId="651195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73" w:type="dxa"/>
            <w:vAlign w:val="center"/>
          </w:tcPr>
          <w:p w14:paraId="59FCF0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936" w:type="dxa"/>
            <w:vAlign w:val="center"/>
          </w:tcPr>
          <w:p w14:paraId="5F89F4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采购限价（元）</w:t>
            </w:r>
          </w:p>
        </w:tc>
        <w:tc>
          <w:tcPr>
            <w:tcW w:w="1430" w:type="dxa"/>
            <w:vAlign w:val="center"/>
          </w:tcPr>
          <w:p w14:paraId="5C7C69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470" w:type="dxa"/>
            <w:vAlign w:val="center"/>
          </w:tcPr>
          <w:p w14:paraId="0E96B3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合价（元）</w:t>
            </w:r>
          </w:p>
        </w:tc>
        <w:tc>
          <w:tcPr>
            <w:tcW w:w="1466" w:type="dxa"/>
            <w:vAlign w:val="center"/>
          </w:tcPr>
          <w:p w14:paraId="779387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A0CB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89" w:type="dxa"/>
            <w:vAlign w:val="center"/>
          </w:tcPr>
          <w:p w14:paraId="264402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70" w:type="dxa"/>
            <w:vAlign w:val="center"/>
          </w:tcPr>
          <w:p w14:paraId="754ABC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钻孔取土</w:t>
            </w:r>
          </w:p>
        </w:tc>
        <w:tc>
          <w:tcPr>
            <w:tcW w:w="1271" w:type="dxa"/>
            <w:vAlign w:val="center"/>
          </w:tcPr>
          <w:p w14:paraId="5107A7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450</w:t>
            </w:r>
          </w:p>
        </w:tc>
        <w:tc>
          <w:tcPr>
            <w:tcW w:w="973" w:type="dxa"/>
            <w:vAlign w:val="center"/>
          </w:tcPr>
          <w:p w14:paraId="5212E6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936" w:type="dxa"/>
            <w:vAlign w:val="center"/>
          </w:tcPr>
          <w:p w14:paraId="5081E0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33.00</w:t>
            </w:r>
          </w:p>
        </w:tc>
        <w:tc>
          <w:tcPr>
            <w:tcW w:w="1430" w:type="dxa"/>
            <w:vAlign w:val="center"/>
          </w:tcPr>
          <w:p w14:paraId="1A62F6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 w14:paraId="74440D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 w14:paraId="05C08C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30D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89" w:type="dxa"/>
            <w:vAlign w:val="center"/>
          </w:tcPr>
          <w:p w14:paraId="5F320D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70" w:type="dxa"/>
            <w:vAlign w:val="center"/>
          </w:tcPr>
          <w:p w14:paraId="63BEC1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现场用工</w:t>
            </w:r>
          </w:p>
        </w:tc>
        <w:tc>
          <w:tcPr>
            <w:tcW w:w="1271" w:type="dxa"/>
            <w:vAlign w:val="center"/>
          </w:tcPr>
          <w:p w14:paraId="727E82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  <w:bookmarkStart w:id="0" w:name="_GoBack"/>
            <w:bookmarkEnd w:id="0"/>
          </w:p>
        </w:tc>
        <w:tc>
          <w:tcPr>
            <w:tcW w:w="973" w:type="dxa"/>
            <w:vAlign w:val="center"/>
          </w:tcPr>
          <w:p w14:paraId="56FF8B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工日</w:t>
            </w:r>
          </w:p>
        </w:tc>
        <w:tc>
          <w:tcPr>
            <w:tcW w:w="936" w:type="dxa"/>
            <w:vAlign w:val="center"/>
          </w:tcPr>
          <w:p w14:paraId="0FACE3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350.00</w:t>
            </w:r>
          </w:p>
        </w:tc>
        <w:tc>
          <w:tcPr>
            <w:tcW w:w="1430" w:type="dxa"/>
            <w:vAlign w:val="center"/>
          </w:tcPr>
          <w:p w14:paraId="55C468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 w14:paraId="47DE17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 w14:paraId="46A921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049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89" w:type="dxa"/>
            <w:vAlign w:val="center"/>
          </w:tcPr>
          <w:p w14:paraId="45ECDF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50" w:type="dxa"/>
            <w:gridSpan w:val="6"/>
            <w:vAlign w:val="center"/>
          </w:tcPr>
          <w:p w14:paraId="687525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合计：</w:t>
            </w:r>
          </w:p>
        </w:tc>
        <w:tc>
          <w:tcPr>
            <w:tcW w:w="1466" w:type="dxa"/>
            <w:vAlign w:val="center"/>
          </w:tcPr>
          <w:p w14:paraId="591F3B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D38259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结算方式：</w:t>
      </w:r>
    </w:p>
    <w:p w14:paraId="289EF1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1.银行承兑，接收比例或金额：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。</w:t>
      </w:r>
    </w:p>
    <w:p w14:paraId="2F9269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2.现金结算。</w:t>
      </w:r>
    </w:p>
    <w:p w14:paraId="063A56D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投标报价说明：</w:t>
      </w:r>
    </w:p>
    <w:p w14:paraId="4A24E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1、所有价格的币种为人民币，单位为元，（含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税，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增值税专票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税率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%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 w14:paraId="67446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、报价表中所提供的数量是暂定数量，不作为最终结算与支付的依据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67DA4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3、付款方式：合同内约定；</w:t>
      </w:r>
    </w:p>
    <w:p w14:paraId="2CD98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4、如中标，本报价单将作为合同的有效附件。</w:t>
      </w:r>
    </w:p>
    <w:p w14:paraId="0D2CB8E8">
      <w:pPr>
        <w:pStyle w:val="2"/>
        <w:rPr>
          <w:rFonts w:hint="eastAsia"/>
        </w:rPr>
      </w:pPr>
    </w:p>
    <w:p w14:paraId="2ED3B8D4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</w:p>
    <w:p w14:paraId="4DF13FF5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  价  人：</w:t>
      </w:r>
    </w:p>
    <w:p w14:paraId="63838A28">
      <w:pPr>
        <w:spacing w:line="360" w:lineRule="auto"/>
        <w:ind w:firstLine="4610" w:firstLineChars="1921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法定代表人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</w:p>
    <w:p w14:paraId="580B0A3A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或授权代理人：</w:t>
      </w:r>
    </w:p>
    <w:p w14:paraId="686B6AA5">
      <w:pPr>
        <w:spacing w:line="360" w:lineRule="auto"/>
        <w:ind w:firstLine="4610" w:firstLineChars="1921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联系电话：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</w:p>
    <w:p w14:paraId="586FCC1C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日   期：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 w14:paraId="502869B0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4C5AD">
    <w:pPr>
      <w:pStyle w:val="8"/>
      <w:rPr>
        <w:rFonts w:hint="default"/>
        <w:sz w:val="16"/>
        <w:szCs w:val="16"/>
        <w:lang w:val="en-US"/>
      </w:rPr>
    </w:pPr>
    <w:r>
      <w:rPr>
        <w:rFonts w:hint="eastAsia" w:ascii="仿宋" w:hAnsi="仿宋" w:eastAsia="仿宋" w:cs="仿宋"/>
        <w:snapToGrid/>
        <w:color w:val="auto"/>
        <w:sz w:val="21"/>
        <w:szCs w:val="21"/>
        <w:lang w:val="en-US" w:eastAsia="zh-CN"/>
      </w:rPr>
      <w:t>ZMCJ-LXCG-2025-WX-030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64962B"/>
    <w:multiLevelType w:val="singleLevel"/>
    <w:tmpl w:val="AE64962B"/>
    <w:lvl w:ilvl="0" w:tentative="0">
      <w:start w:val="1"/>
      <w:numFmt w:val="chineseCounting"/>
      <w:suff w:val="nothing"/>
      <w:lvlText w:val="%1、"/>
      <w:lvlJc w:val="left"/>
      <w:pPr>
        <w:ind w:left="-482" w:firstLine="420"/>
      </w:pPr>
      <w:rPr>
        <w:rFonts w:hint="eastAsia"/>
      </w:rPr>
    </w:lvl>
  </w:abstractNum>
  <w:abstractNum w:abstractNumId="1">
    <w:nsid w:val="B033B83F"/>
    <w:multiLevelType w:val="singleLevel"/>
    <w:tmpl w:val="B033B83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360F1"/>
    <w:rsid w:val="05211F37"/>
    <w:rsid w:val="0B570878"/>
    <w:rsid w:val="14715A78"/>
    <w:rsid w:val="27B97A3A"/>
    <w:rsid w:val="2DB360F1"/>
    <w:rsid w:val="49EA5BA0"/>
    <w:rsid w:val="4E307D4D"/>
    <w:rsid w:val="62190B4E"/>
    <w:rsid w:val="78AB5B92"/>
    <w:rsid w:val="7A23640B"/>
    <w:rsid w:val="7AF333A4"/>
    <w:rsid w:val="7B9C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4"/>
    <w:basedOn w:val="3"/>
    <w:next w:val="1"/>
    <w:qFormat/>
    <w:uiPriority w:val="99"/>
    <w:pPr>
      <w:ind w:firstLine="560"/>
      <w:outlineLvl w:val="3"/>
    </w:pPr>
  </w:style>
  <w:style w:type="paragraph" w:customStyle="1" w:styleId="3">
    <w:name w:val="标3"/>
    <w:basedOn w:val="4"/>
    <w:next w:val="1"/>
    <w:qFormat/>
    <w:uiPriority w:val="99"/>
    <w:pPr>
      <w:outlineLvl w:val="2"/>
    </w:pPr>
    <w:rPr>
      <w:rFonts w:ascii="宋体" w:hAnsi="宋体"/>
    </w:rPr>
  </w:style>
  <w:style w:type="paragraph" w:customStyle="1" w:styleId="4">
    <w:name w:val="标2"/>
    <w:basedOn w:val="5"/>
    <w:qFormat/>
    <w:uiPriority w:val="99"/>
    <w:pPr>
      <w:keepNext/>
      <w:keepLines/>
      <w:spacing w:beforeLines="0"/>
      <w:outlineLvl w:val="1"/>
    </w:pPr>
    <w:rPr>
      <w:rFonts w:ascii="黑体" w:hAnsi="黑体" w:cs="宋体"/>
      <w:b w:val="0"/>
      <w:sz w:val="28"/>
      <w:szCs w:val="20"/>
    </w:rPr>
  </w:style>
  <w:style w:type="paragraph" w:customStyle="1" w:styleId="5">
    <w:name w:val="标1"/>
    <w:basedOn w:val="6"/>
    <w:qFormat/>
    <w:uiPriority w:val="99"/>
    <w:pPr>
      <w:spacing w:beforeLines="50" w:afterLines="50"/>
    </w:pPr>
    <w:rPr>
      <w:kern w:val="24"/>
      <w:sz w:val="30"/>
      <w:szCs w:val="24"/>
    </w:rPr>
  </w:style>
  <w:style w:type="paragraph" w:styleId="6">
    <w:name w:val="Title"/>
    <w:basedOn w:val="1"/>
    <w:next w:val="1"/>
    <w:qFormat/>
    <w:uiPriority w:val="10"/>
    <w:pPr>
      <w:outlineLvl w:val="2"/>
    </w:pPr>
    <w:rPr>
      <w:rFonts w:eastAsia="仿宋_GB2312" w:cs="黑体"/>
      <w:b/>
      <w:bCs/>
      <w:sz w:val="24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289</Characters>
  <Lines>0</Lines>
  <Paragraphs>0</Paragraphs>
  <TotalTime>1</TotalTime>
  <ScaleCrop>false</ScaleCrop>
  <LinksUpToDate>false</LinksUpToDate>
  <CharactersWithSpaces>333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2025-06-06T02:24:00Z</dcterms:created>
  <dc:creator>1</dc:creator>
  <cp:lastModifiedBy>1</cp:lastModifiedBy>
  <dcterms:modified xsi:type="dcterms:W3CDTF">2025-08-20T08:37:00Z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197CB45C878B4D5388C685B82671A9DB_13</vt:lpwstr>
  </property>
  <property fmtid="{D5CDD505-2E9C-101B-9397-08002B2CF9AE}" pid="4" name="KSOTemplateDocerSaveRecord">
    <vt:lpwstr>eyJoZGlkIjoiMTA2MWQ5OTkxMmZjN2U3NGNmZDk5ODMzN2NhZGUwODYiLCJ1c2VySWQiOiIxNDkwNDgyMzQ5In0=</vt:lpwstr>
  </property>
</Properties>
</file>