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val="en-US" w:eastAsia="zh-CN"/>
        </w:rPr>
        <w:t>零星</w:t>
      </w: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我公</w:t>
      </w:r>
      <w:r>
        <w:rPr>
          <w:rFonts w:hint="eastAsia" w:ascii="仿宋" w:hAnsi="仿宋" w:eastAsia="仿宋" w:cs="仿宋"/>
          <w:snapToGrid/>
          <w:color w:val="auto"/>
          <w:sz w:val="28"/>
          <w:szCs w:val="28"/>
          <w:lang w:val="en-US" w:eastAsia="zh-CN"/>
        </w:rPr>
        <w:t>司拟进行常州市经开区东郡项目桩基础工程静压桩劳务分包零星采购进行竞争谈判采购。</w:t>
      </w:r>
    </w:p>
    <w:p w14:paraId="7C947CAA">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采购编号：ZMCJ-LXCG-2025-CZ-0013</w:t>
      </w:r>
    </w:p>
    <w:p w14:paraId="4CC5859C">
      <w:pPr>
        <w:pStyle w:val="12"/>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714D6D6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项目名称</w:t>
      </w:r>
      <w:r>
        <w:rPr>
          <w:rFonts w:hint="eastAsia" w:ascii="仿宋" w:hAnsi="仿宋" w:eastAsia="仿宋" w:cs="仿宋"/>
          <w:snapToGrid/>
          <w:color w:val="auto"/>
          <w:sz w:val="28"/>
          <w:szCs w:val="28"/>
          <w:lang w:val="en-US" w:eastAsia="zh-CN"/>
        </w:rPr>
        <w:t>：常州市经开区东郡项目桩基础工程</w:t>
      </w:r>
    </w:p>
    <w:p w14:paraId="7313EFF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静压桩劳务分包（详见报价清单）</w:t>
      </w:r>
    </w:p>
    <w:p w14:paraId="7273C66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 xml:space="preserve">：常州市经开区山水路南侧 </w:t>
      </w:r>
    </w:p>
    <w:p w14:paraId="42C75C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2"/>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0F3633B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参与报价企业必须是具有相应经营范围的独立法人单位，有合格有效的营业执照、劳务资质、安全生产许可证</w:t>
      </w:r>
      <w:r>
        <w:rPr>
          <w:rFonts w:hint="eastAsia" w:ascii="仿宋" w:hAnsi="仿宋" w:eastAsia="仿宋" w:cs="仿宋"/>
          <w:snapToGrid/>
          <w:color w:val="auto"/>
          <w:sz w:val="28"/>
          <w:szCs w:val="28"/>
          <w:lang w:eastAsia="zh-CN"/>
        </w:rPr>
        <w:t>、</w:t>
      </w:r>
      <w:r>
        <w:rPr>
          <w:rFonts w:hint="eastAsia" w:ascii="仿宋" w:hAnsi="仿宋" w:eastAsia="仿宋" w:cs="仿宋"/>
          <w:snapToGrid/>
          <w:color w:val="auto"/>
          <w:sz w:val="28"/>
          <w:szCs w:val="28"/>
          <w:lang w:val="en-US" w:eastAsia="zh-CN"/>
        </w:rPr>
        <w:t>施工现场需配备专职安全员一名（持有安全员C证）</w:t>
      </w:r>
      <w:r>
        <w:rPr>
          <w:rFonts w:hint="eastAsia" w:ascii="仿宋" w:hAnsi="仿宋" w:eastAsia="仿宋" w:cs="仿宋"/>
          <w:snapToGrid/>
          <w:color w:val="auto"/>
          <w:sz w:val="28"/>
          <w:szCs w:val="28"/>
        </w:rPr>
        <w:t>、并在人员、资金等方面具有相应的实力。</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FD2453">
      <w:pPr>
        <w:pStyle w:val="12"/>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三、报名方式</w:t>
      </w:r>
    </w:p>
    <w:p w14:paraId="4454475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凡有意参加者，请于2025年</w:t>
      </w:r>
      <w:r>
        <w:rPr>
          <w:rFonts w:hint="eastAsia" w:ascii="仿宋" w:hAnsi="仿宋" w:eastAsia="仿宋" w:cs="仿宋"/>
          <w:snapToGrid/>
          <w:color w:val="auto"/>
          <w:sz w:val="28"/>
          <w:szCs w:val="28"/>
          <w:lang w:val="en-US" w:eastAsia="zh-CN"/>
        </w:rPr>
        <w:t>11</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10</w:t>
      </w:r>
      <w:r>
        <w:rPr>
          <w:rFonts w:hint="eastAsia" w:ascii="仿宋" w:hAnsi="仿宋" w:eastAsia="仿宋" w:cs="仿宋"/>
          <w:snapToGrid/>
          <w:color w:val="auto"/>
          <w:sz w:val="28"/>
          <w:szCs w:val="28"/>
          <w:lang w:eastAsia="zh-CN"/>
        </w:rPr>
        <w:t>日上午10：</w:t>
      </w:r>
      <w:r>
        <w:rPr>
          <w:rFonts w:hint="eastAsia" w:ascii="仿宋" w:hAnsi="仿宋" w:eastAsia="仿宋" w:cs="仿宋"/>
          <w:snapToGrid/>
          <w:color w:val="auto"/>
          <w:sz w:val="28"/>
          <w:szCs w:val="28"/>
          <w:lang w:val="en-US" w:eastAsia="zh-CN"/>
        </w:rPr>
        <w:t>00</w:t>
      </w:r>
      <w:r>
        <w:rPr>
          <w:rFonts w:hint="eastAsia" w:ascii="仿宋" w:hAnsi="仿宋" w:eastAsia="仿宋" w:cs="仿宋"/>
          <w:snapToGrid/>
          <w:color w:val="auto"/>
          <w:sz w:val="28"/>
          <w:szCs w:val="28"/>
          <w:lang w:eastAsia="zh-CN"/>
        </w:rPr>
        <w:t>前将加盖单位公章的报价单投递或扫描件发送至相关联系人。</w:t>
      </w:r>
    </w:p>
    <w:p w14:paraId="6E89BFF9">
      <w:pPr>
        <w:pStyle w:val="12"/>
        <w:spacing w:line="360"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三、报价人需提供以下材料 </w:t>
      </w:r>
    </w:p>
    <w:p w14:paraId="02338B0D">
      <w:pPr>
        <w:kinsoku/>
        <w:autoSpaceDE/>
        <w:autoSpaceDN/>
        <w:adjustRightInd/>
        <w:snapToGrid/>
        <w:spacing w:line="360" w:lineRule="auto"/>
        <w:ind w:right="11" w:firstLine="60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z w:val="30"/>
          <w:szCs w:val="30"/>
        </w:rPr>
        <w:t>资格证明文件</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报价明细（必须加盖单位公章）。</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napToGrid/>
          <w:color w:val="auto"/>
          <w:sz w:val="28"/>
          <w:szCs w:val="28"/>
          <w:lang w:val="en-US" w:eastAsia="zh-CN"/>
        </w:rPr>
        <w:t>投标报名</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常州分公司</w:t>
      </w:r>
    </w:p>
    <w:p w14:paraId="4DCE7611">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  址：江苏省</w:t>
      </w:r>
      <w:r>
        <w:rPr>
          <w:rFonts w:hint="eastAsia" w:ascii="仿宋" w:hAnsi="仿宋" w:eastAsia="仿宋" w:cs="仿宋"/>
          <w:snapToGrid/>
          <w:color w:val="auto"/>
          <w:sz w:val="28"/>
          <w:szCs w:val="28"/>
          <w:lang w:val="en-US" w:eastAsia="zh-CN"/>
        </w:rPr>
        <w:t>常州</w:t>
      </w:r>
      <w:r>
        <w:rPr>
          <w:rFonts w:hint="eastAsia" w:ascii="仿宋" w:hAnsi="仿宋" w:eastAsia="仿宋" w:cs="仿宋"/>
          <w:snapToGrid/>
          <w:color w:val="auto"/>
          <w:sz w:val="28"/>
          <w:szCs w:val="28"/>
          <w:lang w:eastAsia="zh-CN"/>
        </w:rPr>
        <w:t>市</w:t>
      </w:r>
      <w:r>
        <w:rPr>
          <w:rFonts w:hint="eastAsia" w:ascii="仿宋" w:hAnsi="仿宋" w:eastAsia="仿宋" w:cs="仿宋"/>
          <w:snapToGrid/>
          <w:color w:val="auto"/>
          <w:sz w:val="28"/>
          <w:szCs w:val="28"/>
          <w:lang w:val="en-US" w:eastAsia="zh-CN"/>
        </w:rPr>
        <w:t>和电路10号</w:t>
      </w:r>
    </w:p>
    <w:p w14:paraId="595974FD">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许工</w:t>
      </w:r>
      <w:r>
        <w:rPr>
          <w:rFonts w:hint="eastAsia" w:ascii="仿宋" w:hAnsi="仿宋" w:eastAsia="仿宋" w:cs="仿宋"/>
          <w:snapToGrid/>
          <w:color w:val="auto"/>
          <w:sz w:val="28"/>
          <w:szCs w:val="28"/>
          <w:lang w:eastAsia="zh-CN"/>
        </w:rPr>
        <w:t>             联系电话：</w:t>
      </w:r>
      <w:r>
        <w:rPr>
          <w:rFonts w:hint="eastAsia" w:ascii="仿宋" w:hAnsi="仿宋" w:eastAsia="仿宋" w:cs="仿宋"/>
          <w:snapToGrid/>
          <w:color w:val="auto"/>
          <w:sz w:val="28"/>
          <w:szCs w:val="28"/>
          <w:lang w:val="en-US" w:eastAsia="zh-CN"/>
        </w:rPr>
        <w:t>13775110623</w:t>
      </w:r>
    </w:p>
    <w:p w14:paraId="5ECE960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p>
    <w:p w14:paraId="3F741DE4">
      <w:pPr>
        <w:kinsoku/>
        <w:autoSpaceDE/>
        <w:autoSpaceDN/>
        <w:adjustRightInd/>
        <w:snapToGrid/>
        <w:spacing w:line="360" w:lineRule="auto"/>
        <w:ind w:right="12"/>
        <w:jc w:val="right"/>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65F7416E">
      <w:pPr>
        <w:pStyle w:val="2"/>
        <w:tabs>
          <w:tab w:val="left" w:pos="2708"/>
          <w:tab w:val="center" w:pos="4213"/>
        </w:tabs>
        <w:spacing w:line="360" w:lineRule="auto"/>
        <w:jc w:val="center"/>
        <w:rPr>
          <w:rFonts w:hint="eastAsia" w:ascii="仿宋" w:hAnsi="仿宋" w:eastAsia="仿宋" w:cs="仿宋"/>
          <w:b w:val="0"/>
          <w:snapToGrid/>
          <w:color w:val="FF0000"/>
          <w:sz w:val="28"/>
          <w:szCs w:val="28"/>
          <w:lang w:val="en-US" w:eastAsia="zh-CN"/>
        </w:rPr>
      </w:pPr>
      <w:r>
        <w:rPr>
          <w:rFonts w:hint="eastAsia" w:ascii="仿宋" w:hAnsi="仿宋" w:eastAsia="仿宋" w:cs="仿宋"/>
          <w:b w:val="0"/>
          <w:snapToGrid/>
          <w:sz w:val="28"/>
          <w:szCs w:val="28"/>
          <w:lang w:val="en-US" w:eastAsia="zh-CN"/>
        </w:rPr>
        <w:t xml:space="preserve">                                  </w:t>
      </w:r>
      <w:r>
        <w:rPr>
          <w:rFonts w:hint="eastAsia" w:ascii="仿宋" w:hAnsi="仿宋" w:eastAsia="仿宋" w:cs="仿宋"/>
          <w:b w:val="0"/>
          <w:snapToGrid/>
          <w:color w:val="auto"/>
          <w:sz w:val="28"/>
          <w:szCs w:val="28"/>
          <w:lang w:val="en-US" w:eastAsia="zh-CN"/>
        </w:rPr>
        <w:t xml:space="preserve">        </w:t>
      </w:r>
      <w:r>
        <w:rPr>
          <w:rFonts w:hint="eastAsia" w:ascii="仿宋" w:hAnsi="仿宋" w:eastAsia="仿宋" w:cs="仿宋"/>
          <w:b w:val="0"/>
          <w:snapToGrid/>
          <w:color w:val="auto"/>
          <w:sz w:val="28"/>
          <w:szCs w:val="28"/>
          <w:lang w:eastAsia="zh-CN"/>
        </w:rPr>
        <w:t>202</w:t>
      </w:r>
      <w:r>
        <w:rPr>
          <w:rFonts w:hint="eastAsia" w:ascii="仿宋" w:hAnsi="仿宋" w:eastAsia="仿宋" w:cs="仿宋"/>
          <w:b w:val="0"/>
          <w:snapToGrid/>
          <w:color w:val="auto"/>
          <w:sz w:val="28"/>
          <w:szCs w:val="28"/>
          <w:lang w:val="en-US" w:eastAsia="zh-CN"/>
        </w:rPr>
        <w:t>5</w:t>
      </w:r>
      <w:r>
        <w:rPr>
          <w:rFonts w:hint="eastAsia" w:ascii="仿宋" w:hAnsi="仿宋" w:eastAsia="仿宋" w:cs="仿宋"/>
          <w:b w:val="0"/>
          <w:snapToGrid/>
          <w:color w:val="auto"/>
          <w:sz w:val="28"/>
          <w:szCs w:val="28"/>
          <w:lang w:eastAsia="zh-CN"/>
        </w:rPr>
        <w:t>年</w:t>
      </w:r>
      <w:r>
        <w:rPr>
          <w:rFonts w:hint="eastAsia" w:ascii="仿宋" w:hAnsi="仿宋" w:eastAsia="仿宋" w:cs="仿宋"/>
          <w:b w:val="0"/>
          <w:snapToGrid/>
          <w:color w:val="auto"/>
          <w:sz w:val="28"/>
          <w:szCs w:val="28"/>
          <w:lang w:val="en-US" w:eastAsia="zh-CN"/>
        </w:rPr>
        <w:t>11</w:t>
      </w:r>
      <w:r>
        <w:rPr>
          <w:rFonts w:hint="eastAsia" w:ascii="仿宋" w:hAnsi="仿宋" w:eastAsia="仿宋" w:cs="仿宋"/>
          <w:b w:val="0"/>
          <w:snapToGrid/>
          <w:color w:val="auto"/>
          <w:sz w:val="28"/>
          <w:szCs w:val="28"/>
          <w:lang w:eastAsia="zh-CN"/>
        </w:rPr>
        <w:t>月</w:t>
      </w:r>
      <w:r>
        <w:rPr>
          <w:rFonts w:hint="eastAsia" w:ascii="仿宋" w:hAnsi="仿宋" w:eastAsia="仿宋" w:cs="仿宋"/>
          <w:b w:val="0"/>
          <w:snapToGrid/>
          <w:color w:val="auto"/>
          <w:sz w:val="28"/>
          <w:szCs w:val="28"/>
          <w:lang w:val="en-US" w:eastAsia="zh-CN"/>
        </w:rPr>
        <w:t>05日</w:t>
      </w:r>
    </w:p>
    <w:p w14:paraId="5EE5EB6E">
      <w:pPr>
        <w:pStyle w:val="3"/>
        <w:spacing w:before="71" w:line="221" w:lineRule="auto"/>
        <w:ind w:left="4740"/>
        <w:outlineLvl w:val="0"/>
        <w:rPr>
          <w:b/>
          <w:bCs/>
          <w:spacing w:val="1"/>
          <w:sz w:val="35"/>
          <w:szCs w:val="35"/>
        </w:rPr>
      </w:pPr>
    </w:p>
    <w:p w14:paraId="4FB8D2AB">
      <w:pPr>
        <w:pStyle w:val="3"/>
        <w:spacing w:before="71" w:line="221" w:lineRule="auto"/>
        <w:ind w:left="4740"/>
        <w:outlineLvl w:val="0"/>
        <w:rPr>
          <w:b/>
          <w:bCs/>
          <w:spacing w:val="1"/>
          <w:sz w:val="35"/>
          <w:szCs w:val="35"/>
        </w:rPr>
      </w:pPr>
    </w:p>
    <w:p w14:paraId="714B8C56">
      <w:pPr>
        <w:pStyle w:val="3"/>
        <w:spacing w:before="71" w:line="221" w:lineRule="auto"/>
        <w:ind w:left="4740"/>
        <w:outlineLvl w:val="0"/>
        <w:rPr>
          <w:b/>
          <w:bCs/>
          <w:spacing w:val="1"/>
          <w:sz w:val="35"/>
          <w:szCs w:val="35"/>
        </w:rPr>
      </w:pPr>
    </w:p>
    <w:p w14:paraId="62B796DA">
      <w:pPr>
        <w:pStyle w:val="3"/>
        <w:spacing w:before="71" w:line="221" w:lineRule="auto"/>
        <w:ind w:left="4740"/>
        <w:outlineLvl w:val="0"/>
        <w:rPr>
          <w:b/>
          <w:bCs/>
          <w:spacing w:val="1"/>
          <w:sz w:val="35"/>
          <w:szCs w:val="35"/>
        </w:rPr>
      </w:pPr>
    </w:p>
    <w:p w14:paraId="32DCA658">
      <w:pPr>
        <w:pStyle w:val="3"/>
        <w:spacing w:before="71" w:line="221" w:lineRule="auto"/>
        <w:ind w:left="4740"/>
        <w:outlineLvl w:val="0"/>
        <w:rPr>
          <w:b/>
          <w:bCs/>
          <w:spacing w:val="1"/>
          <w:sz w:val="35"/>
          <w:szCs w:val="35"/>
        </w:rPr>
      </w:pPr>
    </w:p>
    <w:p w14:paraId="61593738">
      <w:pPr>
        <w:pStyle w:val="3"/>
        <w:spacing w:before="71" w:line="221" w:lineRule="auto"/>
        <w:ind w:left="4740"/>
        <w:outlineLvl w:val="0"/>
        <w:rPr>
          <w:b/>
          <w:bCs/>
          <w:spacing w:val="1"/>
          <w:sz w:val="35"/>
          <w:szCs w:val="35"/>
        </w:rPr>
      </w:pPr>
    </w:p>
    <w:p w14:paraId="74CCB82C">
      <w:pPr>
        <w:pStyle w:val="3"/>
        <w:spacing w:before="71" w:line="221" w:lineRule="auto"/>
        <w:ind w:left="4740"/>
        <w:outlineLvl w:val="0"/>
        <w:rPr>
          <w:b/>
          <w:bCs/>
          <w:spacing w:val="1"/>
          <w:sz w:val="35"/>
          <w:szCs w:val="35"/>
        </w:rPr>
      </w:pPr>
    </w:p>
    <w:p w14:paraId="61B59E67">
      <w:pPr>
        <w:pStyle w:val="3"/>
        <w:spacing w:before="71" w:line="221" w:lineRule="auto"/>
        <w:ind w:left="4740"/>
        <w:outlineLvl w:val="0"/>
        <w:rPr>
          <w:b/>
          <w:bCs/>
          <w:spacing w:val="1"/>
          <w:sz w:val="35"/>
          <w:szCs w:val="35"/>
        </w:rPr>
      </w:pPr>
    </w:p>
    <w:p w14:paraId="63531B7B">
      <w:pPr>
        <w:pStyle w:val="3"/>
        <w:spacing w:before="71" w:line="221" w:lineRule="auto"/>
        <w:ind w:left="4740"/>
        <w:outlineLvl w:val="0"/>
        <w:rPr>
          <w:b/>
          <w:bCs/>
          <w:spacing w:val="1"/>
          <w:sz w:val="35"/>
          <w:szCs w:val="35"/>
        </w:rPr>
      </w:pPr>
    </w:p>
    <w:p w14:paraId="0CEE8140">
      <w:pPr>
        <w:pStyle w:val="3"/>
        <w:spacing w:before="71" w:line="221" w:lineRule="auto"/>
        <w:ind w:left="4740"/>
        <w:outlineLvl w:val="0"/>
        <w:rPr>
          <w:b/>
          <w:bCs/>
          <w:spacing w:val="1"/>
          <w:sz w:val="35"/>
          <w:szCs w:val="35"/>
        </w:rPr>
      </w:pPr>
    </w:p>
    <w:p w14:paraId="69E4DF5E">
      <w:pPr>
        <w:pStyle w:val="3"/>
        <w:spacing w:before="71" w:line="221" w:lineRule="auto"/>
        <w:ind w:left="4740"/>
        <w:outlineLvl w:val="0"/>
        <w:rPr>
          <w:b/>
          <w:bCs/>
          <w:spacing w:val="1"/>
          <w:sz w:val="35"/>
          <w:szCs w:val="35"/>
        </w:rPr>
      </w:pPr>
    </w:p>
    <w:p w14:paraId="11B4CDE6">
      <w:pPr>
        <w:pStyle w:val="3"/>
        <w:spacing w:before="71" w:line="221" w:lineRule="auto"/>
        <w:ind w:left="4740"/>
        <w:outlineLvl w:val="0"/>
        <w:rPr>
          <w:b/>
          <w:bCs/>
          <w:spacing w:val="1"/>
          <w:sz w:val="35"/>
          <w:szCs w:val="35"/>
        </w:rPr>
      </w:pPr>
    </w:p>
    <w:p w14:paraId="12F7CF29">
      <w:pPr>
        <w:pStyle w:val="3"/>
        <w:spacing w:before="71" w:line="221" w:lineRule="auto"/>
        <w:ind w:left="4740"/>
        <w:outlineLvl w:val="0"/>
        <w:rPr>
          <w:b/>
          <w:bCs/>
          <w:spacing w:val="1"/>
          <w:sz w:val="35"/>
          <w:szCs w:val="35"/>
        </w:rPr>
      </w:pPr>
    </w:p>
    <w:p w14:paraId="1B288AA3">
      <w:pPr>
        <w:pStyle w:val="3"/>
        <w:spacing w:before="71" w:line="221" w:lineRule="auto"/>
        <w:ind w:left="4740"/>
        <w:outlineLvl w:val="0"/>
        <w:rPr>
          <w:b/>
          <w:bCs/>
          <w:spacing w:val="1"/>
          <w:sz w:val="35"/>
          <w:szCs w:val="35"/>
        </w:rPr>
      </w:pPr>
    </w:p>
    <w:p w14:paraId="22BF9363">
      <w:pPr>
        <w:pStyle w:val="3"/>
        <w:spacing w:before="71" w:line="221" w:lineRule="auto"/>
        <w:ind w:left="4740"/>
        <w:outlineLvl w:val="0"/>
        <w:rPr>
          <w:b/>
          <w:bCs/>
          <w:spacing w:val="1"/>
          <w:sz w:val="35"/>
          <w:szCs w:val="35"/>
        </w:rPr>
      </w:pPr>
    </w:p>
    <w:p w14:paraId="076BAABF">
      <w:pPr>
        <w:pStyle w:val="3"/>
        <w:spacing w:before="71" w:line="221" w:lineRule="auto"/>
        <w:ind w:left="4740"/>
        <w:outlineLvl w:val="0"/>
        <w:rPr>
          <w:b/>
          <w:bCs/>
          <w:spacing w:val="1"/>
          <w:sz w:val="35"/>
          <w:szCs w:val="35"/>
        </w:rPr>
      </w:pPr>
    </w:p>
    <w:p w14:paraId="1D1691FA">
      <w:pPr>
        <w:pStyle w:val="3"/>
        <w:spacing w:before="71" w:line="221" w:lineRule="auto"/>
        <w:ind w:left="4740"/>
        <w:outlineLvl w:val="0"/>
        <w:rPr>
          <w:b/>
          <w:bCs/>
          <w:spacing w:val="1"/>
          <w:sz w:val="35"/>
          <w:szCs w:val="35"/>
        </w:rPr>
      </w:pPr>
    </w:p>
    <w:p w14:paraId="134481C0">
      <w:pPr>
        <w:pStyle w:val="3"/>
        <w:spacing w:before="71" w:line="221" w:lineRule="auto"/>
        <w:ind w:left="4740"/>
        <w:outlineLvl w:val="0"/>
        <w:rPr>
          <w:b/>
          <w:bCs/>
          <w:spacing w:val="1"/>
          <w:sz w:val="35"/>
          <w:szCs w:val="35"/>
        </w:rPr>
      </w:pPr>
    </w:p>
    <w:p w14:paraId="194D8132">
      <w:pPr>
        <w:pStyle w:val="3"/>
        <w:spacing w:before="71" w:line="221" w:lineRule="auto"/>
        <w:jc w:val="center"/>
        <w:outlineLvl w:val="0"/>
        <w:rPr>
          <w:b/>
          <w:bCs/>
          <w:spacing w:val="1"/>
          <w:sz w:val="35"/>
          <w:szCs w:val="35"/>
        </w:rPr>
      </w:pPr>
    </w:p>
    <w:p w14:paraId="26BC8091">
      <w:pPr>
        <w:pStyle w:val="3"/>
        <w:spacing w:before="71" w:line="221" w:lineRule="auto"/>
        <w:jc w:val="center"/>
        <w:outlineLvl w:val="0"/>
        <w:rPr>
          <w:b/>
          <w:bCs/>
          <w:spacing w:val="1"/>
          <w:sz w:val="35"/>
          <w:szCs w:val="35"/>
        </w:rPr>
      </w:pPr>
    </w:p>
    <w:p w14:paraId="0B9C8A39">
      <w:pPr>
        <w:pStyle w:val="3"/>
        <w:spacing w:before="71" w:line="240" w:lineRule="auto"/>
        <w:jc w:val="center"/>
        <w:outlineLvl w:val="0"/>
        <w:rPr>
          <w:rFonts w:hint="eastAsia" w:ascii="仿宋" w:hAnsi="仿宋" w:eastAsia="仿宋" w:cs="仿宋"/>
          <w:b/>
          <w:bCs/>
          <w:snapToGrid/>
          <w:color w:val="auto"/>
          <w:kern w:val="2"/>
          <w:sz w:val="36"/>
          <w:szCs w:val="36"/>
          <w:lang w:val="en-US" w:eastAsia="zh-CN" w:bidi="ar-SA"/>
        </w:rPr>
      </w:pPr>
      <w:r>
        <w:rPr>
          <w:rFonts w:hint="eastAsia" w:ascii="仿宋" w:hAnsi="仿宋" w:eastAsia="仿宋" w:cs="仿宋"/>
          <w:b/>
          <w:bCs/>
          <w:snapToGrid/>
          <w:color w:val="auto"/>
          <w:kern w:val="2"/>
          <w:sz w:val="36"/>
          <w:szCs w:val="36"/>
          <w:lang w:val="en-US" w:eastAsia="zh-CN" w:bidi="ar-SA"/>
        </w:rPr>
        <w:t>常州市经开区东郡项目桩基础工程</w:t>
      </w:r>
    </w:p>
    <w:p w14:paraId="59E04999">
      <w:pPr>
        <w:pStyle w:val="3"/>
        <w:spacing w:before="71" w:line="240" w:lineRule="auto"/>
        <w:jc w:val="center"/>
        <w:outlineLvl w:val="0"/>
        <w:rPr>
          <w:rFonts w:hint="eastAsia" w:ascii="仿宋" w:hAnsi="仿宋" w:eastAsia="仿宋" w:cs="仿宋"/>
          <w:b/>
          <w:bCs/>
          <w:snapToGrid/>
          <w:color w:val="auto"/>
          <w:kern w:val="2"/>
          <w:sz w:val="36"/>
          <w:szCs w:val="36"/>
          <w:lang w:val="en-US" w:eastAsia="zh-CN" w:bidi="ar-SA"/>
        </w:rPr>
      </w:pPr>
      <w:r>
        <w:rPr>
          <w:rFonts w:hint="eastAsia" w:ascii="仿宋" w:hAnsi="仿宋" w:eastAsia="仿宋" w:cs="仿宋"/>
          <w:b/>
          <w:bCs/>
          <w:snapToGrid/>
          <w:color w:val="auto"/>
          <w:kern w:val="2"/>
          <w:sz w:val="36"/>
          <w:szCs w:val="36"/>
          <w:lang w:val="en-US" w:eastAsia="zh-CN" w:bidi="ar-SA"/>
        </w:rPr>
        <w:t>静压桩劳务分包报价单</w:t>
      </w:r>
    </w:p>
    <w:tbl>
      <w:tblPr>
        <w:tblStyle w:val="9"/>
        <w:tblW w:w="9896" w:type="dxa"/>
        <w:jc w:val="center"/>
        <w:tblLayout w:type="autofit"/>
        <w:tblCellMar>
          <w:top w:w="0" w:type="dxa"/>
          <w:left w:w="108" w:type="dxa"/>
          <w:bottom w:w="0" w:type="dxa"/>
          <w:right w:w="108" w:type="dxa"/>
        </w:tblCellMar>
      </w:tblPr>
      <w:tblGrid>
        <w:gridCol w:w="801"/>
        <w:gridCol w:w="1320"/>
        <w:gridCol w:w="3538"/>
        <w:gridCol w:w="916"/>
        <w:gridCol w:w="947"/>
        <w:gridCol w:w="1137"/>
        <w:gridCol w:w="1237"/>
      </w:tblGrid>
      <w:tr w14:paraId="468AB34B">
        <w:tblPrEx>
          <w:tblCellMar>
            <w:top w:w="0" w:type="dxa"/>
            <w:left w:w="108" w:type="dxa"/>
            <w:bottom w:w="0" w:type="dxa"/>
            <w:right w:w="108" w:type="dxa"/>
          </w:tblCellMar>
        </w:tblPrEx>
        <w:trPr>
          <w:trHeight w:val="388" w:hRule="atLeast"/>
          <w:jc w:val="center"/>
        </w:trPr>
        <w:tc>
          <w:tcPr>
            <w:tcW w:w="8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34079">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CD5609">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项目名称</w:t>
            </w:r>
          </w:p>
        </w:tc>
        <w:tc>
          <w:tcPr>
            <w:tcW w:w="3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62B85">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项目特征描述</w:t>
            </w:r>
          </w:p>
        </w:tc>
        <w:tc>
          <w:tcPr>
            <w:tcW w:w="9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9C17C">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计量</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单位</w:t>
            </w:r>
          </w:p>
        </w:tc>
        <w:tc>
          <w:tcPr>
            <w:tcW w:w="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CCD2AC">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工程量</w:t>
            </w:r>
          </w:p>
        </w:tc>
        <w:tc>
          <w:tcPr>
            <w:tcW w:w="2374" w:type="dxa"/>
            <w:gridSpan w:val="2"/>
            <w:tcBorders>
              <w:top w:val="single" w:color="auto" w:sz="4" w:space="0"/>
              <w:left w:val="nil"/>
              <w:bottom w:val="single" w:color="auto" w:sz="4" w:space="0"/>
              <w:right w:val="single" w:color="auto" w:sz="4" w:space="0"/>
            </w:tcBorders>
            <w:shd w:val="clear" w:color="auto" w:fill="auto"/>
            <w:vAlign w:val="center"/>
          </w:tcPr>
          <w:p w14:paraId="4BD667B0">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含税金额（元）</w:t>
            </w:r>
          </w:p>
        </w:tc>
      </w:tr>
      <w:tr w14:paraId="47203366">
        <w:tblPrEx>
          <w:tblCellMar>
            <w:top w:w="0" w:type="dxa"/>
            <w:left w:w="108" w:type="dxa"/>
            <w:bottom w:w="0" w:type="dxa"/>
            <w:right w:w="108" w:type="dxa"/>
          </w:tblCellMar>
        </w:tblPrEx>
        <w:trPr>
          <w:trHeight w:val="428" w:hRule="atLeast"/>
          <w:jc w:val="center"/>
        </w:trPr>
        <w:tc>
          <w:tcPr>
            <w:tcW w:w="801" w:type="dxa"/>
            <w:vMerge w:val="continue"/>
            <w:tcBorders>
              <w:top w:val="single" w:color="auto" w:sz="4" w:space="0"/>
              <w:left w:val="single" w:color="auto" w:sz="4" w:space="0"/>
              <w:bottom w:val="single" w:color="auto" w:sz="4" w:space="0"/>
              <w:right w:val="single" w:color="auto" w:sz="4" w:space="0"/>
            </w:tcBorders>
            <w:vAlign w:val="center"/>
          </w:tcPr>
          <w:p w14:paraId="1D7CD420">
            <w:pPr>
              <w:widowControl/>
              <w:jc w:val="left"/>
              <w:rPr>
                <w:rFonts w:hint="eastAsia" w:ascii="仿宋" w:hAnsi="仿宋" w:eastAsia="仿宋" w:cs="仿宋"/>
                <w:kern w:val="0"/>
                <w:sz w:val="21"/>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7D429B74">
            <w:pPr>
              <w:widowControl/>
              <w:jc w:val="left"/>
              <w:rPr>
                <w:rFonts w:hint="eastAsia" w:ascii="仿宋" w:hAnsi="仿宋" w:eastAsia="仿宋" w:cs="仿宋"/>
                <w:kern w:val="0"/>
                <w:sz w:val="21"/>
                <w:szCs w:val="21"/>
              </w:rPr>
            </w:pPr>
          </w:p>
        </w:tc>
        <w:tc>
          <w:tcPr>
            <w:tcW w:w="3538" w:type="dxa"/>
            <w:vMerge w:val="continue"/>
            <w:tcBorders>
              <w:top w:val="single" w:color="auto" w:sz="4" w:space="0"/>
              <w:left w:val="single" w:color="auto" w:sz="4" w:space="0"/>
              <w:bottom w:val="single" w:color="auto" w:sz="4" w:space="0"/>
              <w:right w:val="single" w:color="auto" w:sz="4" w:space="0"/>
            </w:tcBorders>
            <w:vAlign w:val="center"/>
          </w:tcPr>
          <w:p w14:paraId="70AEE744">
            <w:pPr>
              <w:widowControl/>
              <w:jc w:val="left"/>
              <w:rPr>
                <w:rFonts w:hint="eastAsia" w:ascii="仿宋" w:hAnsi="仿宋" w:eastAsia="仿宋" w:cs="仿宋"/>
                <w:kern w:val="0"/>
                <w:sz w:val="21"/>
                <w:szCs w:val="21"/>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14:paraId="03BF27E7">
            <w:pPr>
              <w:widowControl/>
              <w:jc w:val="left"/>
              <w:rPr>
                <w:rFonts w:hint="eastAsia" w:ascii="仿宋" w:hAnsi="仿宋" w:eastAsia="仿宋" w:cs="仿宋"/>
                <w:kern w:val="0"/>
                <w:sz w:val="21"/>
                <w:szCs w:val="21"/>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14:paraId="520D8F98">
            <w:pPr>
              <w:widowControl/>
              <w:jc w:val="left"/>
              <w:rPr>
                <w:rFonts w:hint="eastAsia" w:ascii="仿宋" w:hAnsi="仿宋" w:eastAsia="仿宋" w:cs="仿宋"/>
                <w:kern w:val="0"/>
                <w:sz w:val="21"/>
                <w:szCs w:val="21"/>
              </w:rPr>
            </w:pPr>
          </w:p>
        </w:tc>
        <w:tc>
          <w:tcPr>
            <w:tcW w:w="1137" w:type="dxa"/>
            <w:tcBorders>
              <w:top w:val="nil"/>
              <w:left w:val="nil"/>
              <w:bottom w:val="single" w:color="auto" w:sz="4" w:space="0"/>
              <w:right w:val="single" w:color="auto" w:sz="4" w:space="0"/>
            </w:tcBorders>
            <w:shd w:val="clear" w:color="auto" w:fill="auto"/>
            <w:vAlign w:val="center"/>
          </w:tcPr>
          <w:p w14:paraId="726AEC81">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综合单价</w:t>
            </w:r>
          </w:p>
        </w:tc>
        <w:tc>
          <w:tcPr>
            <w:tcW w:w="1237" w:type="dxa"/>
            <w:tcBorders>
              <w:top w:val="nil"/>
              <w:left w:val="nil"/>
              <w:bottom w:val="single" w:color="auto" w:sz="4" w:space="0"/>
              <w:right w:val="single" w:color="auto" w:sz="4" w:space="0"/>
            </w:tcBorders>
            <w:shd w:val="clear" w:color="auto" w:fill="auto"/>
            <w:vAlign w:val="center"/>
          </w:tcPr>
          <w:p w14:paraId="621E4175">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合价</w:t>
            </w:r>
          </w:p>
        </w:tc>
      </w:tr>
      <w:tr w14:paraId="3C4D5433">
        <w:tblPrEx>
          <w:tblCellMar>
            <w:top w:w="0" w:type="dxa"/>
            <w:left w:w="108" w:type="dxa"/>
            <w:bottom w:w="0" w:type="dxa"/>
            <w:right w:w="108" w:type="dxa"/>
          </w:tblCellMar>
        </w:tblPrEx>
        <w:trPr>
          <w:trHeight w:val="1660"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14:paraId="0084A1FF">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320" w:type="dxa"/>
            <w:tcBorders>
              <w:top w:val="nil"/>
              <w:left w:val="nil"/>
              <w:bottom w:val="single" w:color="auto" w:sz="4" w:space="0"/>
              <w:right w:val="single" w:color="auto" w:sz="4" w:space="0"/>
            </w:tcBorders>
            <w:shd w:val="clear" w:color="auto" w:fill="auto"/>
            <w:vAlign w:val="center"/>
          </w:tcPr>
          <w:p w14:paraId="2B5EEE5C">
            <w:pPr>
              <w:widowControl/>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kern w:val="0"/>
                <w:sz w:val="21"/>
                <w:szCs w:val="21"/>
              </w:rPr>
              <w:t>静压桩劳务</w:t>
            </w:r>
          </w:p>
        </w:tc>
        <w:tc>
          <w:tcPr>
            <w:tcW w:w="3538" w:type="dxa"/>
            <w:tcBorders>
              <w:top w:val="nil"/>
              <w:left w:val="nil"/>
              <w:bottom w:val="single" w:color="auto" w:sz="4" w:space="0"/>
              <w:right w:val="single" w:color="auto" w:sz="4" w:space="0"/>
            </w:tcBorders>
            <w:shd w:val="clear" w:color="auto" w:fill="auto"/>
            <w:vAlign w:val="center"/>
          </w:tcPr>
          <w:p w14:paraId="77603D81">
            <w:pPr>
              <w:widowControl/>
              <w:jc w:val="left"/>
              <w:rPr>
                <w:rFonts w:hint="eastAsia" w:ascii="仿宋" w:hAnsi="仿宋" w:eastAsia="仿宋" w:cs="仿宋"/>
                <w:sz w:val="21"/>
                <w:szCs w:val="21"/>
              </w:rPr>
            </w:pPr>
            <w:r>
              <w:rPr>
                <w:rFonts w:hint="eastAsia" w:ascii="仿宋" w:hAnsi="仿宋" w:eastAsia="仿宋" w:cs="仿宋"/>
                <w:sz w:val="21"/>
                <w:szCs w:val="21"/>
              </w:rPr>
              <w:t>1、施工方式：静压桩劳务施工；</w:t>
            </w:r>
          </w:p>
          <w:p w14:paraId="47919B99">
            <w:pPr>
              <w:widowControl/>
              <w:jc w:val="left"/>
              <w:rPr>
                <w:rFonts w:hint="eastAsia" w:ascii="仿宋" w:hAnsi="仿宋" w:eastAsia="仿宋" w:cs="仿宋"/>
                <w:sz w:val="21"/>
                <w:szCs w:val="21"/>
              </w:rPr>
            </w:pPr>
            <w:r>
              <w:rPr>
                <w:rFonts w:hint="eastAsia" w:ascii="仿宋" w:hAnsi="仿宋" w:eastAsia="仿宋" w:cs="仿宋"/>
                <w:sz w:val="21"/>
                <w:szCs w:val="21"/>
              </w:rPr>
              <w:t>2、桩型：不区分桩型；</w:t>
            </w:r>
          </w:p>
          <w:p w14:paraId="44F47D51">
            <w:pPr>
              <w:widowControl/>
              <w:jc w:val="left"/>
              <w:rPr>
                <w:rFonts w:hint="eastAsia" w:ascii="仿宋" w:hAnsi="仿宋" w:eastAsia="仿宋" w:cs="仿宋"/>
                <w:sz w:val="21"/>
                <w:szCs w:val="21"/>
              </w:rPr>
            </w:pPr>
            <w:r>
              <w:rPr>
                <w:rFonts w:hint="eastAsia" w:ascii="仿宋" w:hAnsi="仿宋" w:eastAsia="仿宋" w:cs="仿宋"/>
                <w:sz w:val="21"/>
                <w:szCs w:val="21"/>
              </w:rPr>
              <w:t>3、桩长：综合考虑；</w:t>
            </w:r>
          </w:p>
          <w:p w14:paraId="50EB4FC6">
            <w:pPr>
              <w:widowControl/>
              <w:jc w:val="left"/>
              <w:rPr>
                <w:rFonts w:hint="eastAsia" w:ascii="仿宋" w:hAnsi="仿宋" w:eastAsia="仿宋" w:cs="仿宋"/>
                <w:sz w:val="21"/>
                <w:szCs w:val="21"/>
              </w:rPr>
            </w:pPr>
            <w:r>
              <w:rPr>
                <w:rFonts w:hint="eastAsia" w:ascii="仿宋" w:hAnsi="仿宋" w:eastAsia="仿宋" w:cs="仿宋"/>
                <w:sz w:val="21"/>
                <w:szCs w:val="21"/>
              </w:rPr>
              <w:t>4、送桩不计算工程量；</w:t>
            </w:r>
          </w:p>
          <w:p w14:paraId="5BD1C319">
            <w:pPr>
              <w:widowControl/>
              <w:jc w:val="left"/>
              <w:rPr>
                <w:rFonts w:hint="eastAsia" w:ascii="仿宋" w:hAnsi="仿宋" w:eastAsia="仿宋" w:cs="仿宋"/>
                <w:snapToGrid w:val="0"/>
                <w:color w:val="000000"/>
                <w:sz w:val="21"/>
                <w:szCs w:val="21"/>
                <w:lang w:val="en-US" w:eastAsia="en-US" w:bidi="ar-SA"/>
              </w:rPr>
            </w:pPr>
            <w:r>
              <w:rPr>
                <w:rFonts w:hint="eastAsia" w:ascii="仿宋" w:hAnsi="仿宋" w:eastAsia="仿宋" w:cs="仿宋"/>
                <w:sz w:val="21"/>
                <w:szCs w:val="21"/>
              </w:rPr>
              <w:t>5、预制桩甲供，不含施工水电费；</w:t>
            </w:r>
          </w:p>
        </w:tc>
        <w:tc>
          <w:tcPr>
            <w:tcW w:w="916" w:type="dxa"/>
            <w:tcBorders>
              <w:top w:val="nil"/>
              <w:left w:val="nil"/>
              <w:bottom w:val="single" w:color="auto" w:sz="4" w:space="0"/>
              <w:right w:val="single" w:color="auto" w:sz="4" w:space="0"/>
            </w:tcBorders>
            <w:shd w:val="clear" w:color="auto" w:fill="auto"/>
            <w:vAlign w:val="center"/>
          </w:tcPr>
          <w:p w14:paraId="621E6F92">
            <w:pPr>
              <w:widowControl/>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kern w:val="0"/>
                <w:sz w:val="21"/>
                <w:szCs w:val="21"/>
              </w:rPr>
              <w:t>m</w:t>
            </w:r>
          </w:p>
        </w:tc>
        <w:tc>
          <w:tcPr>
            <w:tcW w:w="947" w:type="dxa"/>
            <w:tcBorders>
              <w:top w:val="nil"/>
              <w:left w:val="nil"/>
              <w:bottom w:val="single" w:color="auto" w:sz="4" w:space="0"/>
              <w:right w:val="single" w:color="auto" w:sz="4" w:space="0"/>
            </w:tcBorders>
            <w:shd w:val="clear" w:color="auto" w:fill="auto"/>
            <w:vAlign w:val="center"/>
          </w:tcPr>
          <w:p w14:paraId="4C2FF6DA">
            <w:pPr>
              <w:widowControl/>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kern w:val="0"/>
                <w:sz w:val="21"/>
                <w:szCs w:val="21"/>
              </w:rPr>
              <w:t>6050</w:t>
            </w:r>
          </w:p>
        </w:tc>
        <w:tc>
          <w:tcPr>
            <w:tcW w:w="1137" w:type="dxa"/>
            <w:tcBorders>
              <w:top w:val="nil"/>
              <w:left w:val="nil"/>
              <w:bottom w:val="single" w:color="auto" w:sz="4" w:space="0"/>
              <w:right w:val="single" w:color="auto" w:sz="4" w:space="0"/>
            </w:tcBorders>
            <w:shd w:val="clear" w:color="auto" w:fill="auto"/>
            <w:vAlign w:val="center"/>
          </w:tcPr>
          <w:p w14:paraId="4F329701">
            <w:pPr>
              <w:widowControl/>
              <w:jc w:val="right"/>
              <w:rPr>
                <w:rFonts w:hint="eastAsia" w:ascii="仿宋" w:hAnsi="仿宋" w:eastAsia="仿宋" w:cs="仿宋"/>
                <w:kern w:val="0"/>
                <w:sz w:val="21"/>
                <w:szCs w:val="21"/>
              </w:rPr>
            </w:pPr>
          </w:p>
        </w:tc>
        <w:tc>
          <w:tcPr>
            <w:tcW w:w="1237" w:type="dxa"/>
            <w:tcBorders>
              <w:top w:val="nil"/>
              <w:left w:val="nil"/>
              <w:bottom w:val="single" w:color="auto" w:sz="4" w:space="0"/>
              <w:right w:val="single" w:color="auto" w:sz="4" w:space="0"/>
            </w:tcBorders>
            <w:shd w:val="clear" w:color="auto" w:fill="auto"/>
            <w:vAlign w:val="center"/>
          </w:tcPr>
          <w:p w14:paraId="13FA9773">
            <w:pPr>
              <w:widowControl/>
              <w:jc w:val="right"/>
              <w:rPr>
                <w:rFonts w:hint="eastAsia" w:ascii="仿宋" w:hAnsi="仿宋" w:eastAsia="仿宋" w:cs="仿宋"/>
                <w:kern w:val="0"/>
                <w:sz w:val="21"/>
                <w:szCs w:val="21"/>
              </w:rPr>
            </w:pPr>
          </w:p>
        </w:tc>
      </w:tr>
      <w:tr w14:paraId="0ADE68BD">
        <w:tblPrEx>
          <w:tblCellMar>
            <w:top w:w="0" w:type="dxa"/>
            <w:left w:w="108" w:type="dxa"/>
            <w:bottom w:w="0" w:type="dxa"/>
            <w:right w:w="108" w:type="dxa"/>
          </w:tblCellMar>
        </w:tblPrEx>
        <w:trPr>
          <w:trHeight w:val="612"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14:paraId="2EF7ABF8">
            <w:pPr>
              <w:widowControl/>
              <w:jc w:val="center"/>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2</w:t>
            </w:r>
          </w:p>
        </w:tc>
        <w:tc>
          <w:tcPr>
            <w:tcW w:w="6721" w:type="dxa"/>
            <w:gridSpan w:val="4"/>
            <w:tcBorders>
              <w:top w:val="single" w:color="auto" w:sz="4" w:space="0"/>
              <w:left w:val="nil"/>
              <w:bottom w:val="single" w:color="auto" w:sz="4" w:space="0"/>
              <w:right w:val="single" w:color="auto" w:sz="4" w:space="0"/>
            </w:tcBorders>
            <w:shd w:val="clear" w:color="auto" w:fill="auto"/>
            <w:vAlign w:val="center"/>
          </w:tcPr>
          <w:p w14:paraId="06EB7E44">
            <w:pPr>
              <w:widowControl/>
              <w:jc w:val="center"/>
              <w:rPr>
                <w:rFonts w:hint="eastAsia" w:ascii="仿宋" w:hAnsi="仿宋" w:eastAsia="仿宋" w:cs="仿宋"/>
                <w:bCs/>
                <w:kern w:val="0"/>
                <w:sz w:val="21"/>
                <w:szCs w:val="21"/>
              </w:rPr>
            </w:pPr>
            <w:r>
              <w:rPr>
                <w:rFonts w:hint="eastAsia" w:ascii="仿宋" w:hAnsi="仿宋" w:eastAsia="仿宋" w:cs="仿宋"/>
                <w:b/>
                <w:bCs w:val="0"/>
                <w:kern w:val="0"/>
                <w:sz w:val="21"/>
                <w:szCs w:val="21"/>
              </w:rPr>
              <w:t>含税价款合计</w:t>
            </w:r>
          </w:p>
        </w:tc>
        <w:tc>
          <w:tcPr>
            <w:tcW w:w="23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A0DE7E6">
            <w:pPr>
              <w:widowControl/>
              <w:jc w:val="center"/>
              <w:rPr>
                <w:rFonts w:hint="eastAsia" w:ascii="仿宋" w:hAnsi="仿宋" w:eastAsia="仿宋" w:cs="仿宋"/>
                <w:bCs/>
                <w:kern w:val="0"/>
                <w:sz w:val="21"/>
                <w:szCs w:val="21"/>
              </w:rPr>
            </w:pPr>
          </w:p>
        </w:tc>
      </w:tr>
    </w:tbl>
    <w:p w14:paraId="54A20702">
      <w:pPr>
        <w:tabs>
          <w:tab w:val="left" w:pos="1440"/>
        </w:tabs>
        <w:spacing w:line="360" w:lineRule="auto"/>
        <w:rPr>
          <w:rFonts w:hint="eastAsia" w:ascii="仿宋" w:hAnsi="仿宋" w:eastAsia="仿宋" w:cs="仿宋"/>
          <w:b/>
          <w:bCs/>
          <w:color w:val="auto"/>
          <w:sz w:val="21"/>
          <w:szCs w:val="21"/>
        </w:rPr>
      </w:pPr>
    </w:p>
    <w:p w14:paraId="64A685CB">
      <w:pPr>
        <w:tabs>
          <w:tab w:val="left" w:pos="1440"/>
        </w:tabs>
        <w:spacing w:line="36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注：1.以上报价是否含税：是</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sym w:font="Wingdings" w:char="00A8"/>
      </w:r>
      <w:r>
        <w:rPr>
          <w:rFonts w:hint="eastAsia" w:ascii="仿宋" w:hAnsi="仿宋" w:eastAsia="仿宋" w:cs="仿宋"/>
          <w:b/>
          <w:bCs/>
          <w:color w:val="auto"/>
          <w:sz w:val="21"/>
          <w:szCs w:val="21"/>
        </w:rPr>
        <w:t>（税率：</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t>％） 否</w:t>
      </w:r>
      <w:r>
        <w:rPr>
          <w:rFonts w:hint="eastAsia" w:ascii="仿宋" w:hAnsi="仿宋" w:eastAsia="仿宋" w:cs="仿宋"/>
          <w:b/>
          <w:bCs/>
          <w:color w:val="auto"/>
          <w:sz w:val="21"/>
          <w:szCs w:val="21"/>
        </w:rPr>
        <w:sym w:font="Wingdings" w:char="F0A8"/>
      </w:r>
    </w:p>
    <w:p w14:paraId="112BEC1F">
      <w:pPr>
        <w:tabs>
          <w:tab w:val="left" w:pos="1440"/>
        </w:tabs>
        <w:spacing w:line="360" w:lineRule="auto"/>
        <w:rPr>
          <w:rFonts w:hint="default"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 xml:space="preserve">    2.</w:t>
      </w:r>
      <w:r>
        <w:rPr>
          <w:rFonts w:hint="eastAsia" w:ascii="仿宋" w:hAnsi="仿宋" w:eastAsia="仿宋" w:cs="仿宋"/>
          <w:b/>
          <w:bCs/>
          <w:color w:val="auto"/>
          <w:sz w:val="21"/>
          <w:szCs w:val="21"/>
        </w:rPr>
        <w:t>以上材料报价有效期为</w:t>
      </w:r>
      <w:r>
        <w:rPr>
          <w:rFonts w:hint="eastAsia" w:ascii="仿宋" w:hAnsi="仿宋" w:eastAsia="仿宋" w:cs="仿宋"/>
          <w:b/>
          <w:bCs/>
          <w:color w:val="auto"/>
          <w:sz w:val="21"/>
          <w:szCs w:val="21"/>
          <w:lang w:val="en-US" w:eastAsia="zh-CN"/>
        </w:rPr>
        <w:t>30</w:t>
      </w:r>
      <w:r>
        <w:rPr>
          <w:rFonts w:hint="eastAsia" w:ascii="仿宋" w:hAnsi="仿宋" w:eastAsia="仿宋" w:cs="仿宋"/>
          <w:b/>
          <w:bCs/>
          <w:color w:val="auto"/>
          <w:sz w:val="21"/>
          <w:szCs w:val="21"/>
        </w:rPr>
        <w:t>天。</w:t>
      </w:r>
    </w:p>
    <w:p w14:paraId="21F1CD51">
      <w:pPr>
        <w:pStyle w:val="3"/>
        <w:numPr>
          <w:numId w:val="0"/>
        </w:numPr>
        <w:spacing w:before="71" w:line="360" w:lineRule="auto"/>
        <w:jc w:val="left"/>
        <w:outlineLvl w:val="0"/>
        <w:rPr>
          <w:rFonts w:hint="eastAsia" w:ascii="仿宋" w:hAnsi="仿宋" w:eastAsia="仿宋" w:cs="仿宋"/>
          <w:b/>
          <w:bCs/>
          <w:snapToGrid/>
          <w:color w:val="auto"/>
          <w:kern w:val="2"/>
          <w:sz w:val="21"/>
          <w:szCs w:val="21"/>
          <w:lang w:val="en-US" w:eastAsia="zh-CN" w:bidi="ar-SA"/>
        </w:rPr>
      </w:pPr>
      <w:r>
        <w:rPr>
          <w:rFonts w:hint="eastAsia" w:ascii="仿宋" w:hAnsi="仿宋" w:eastAsia="仿宋" w:cs="仿宋"/>
          <w:b/>
          <w:bCs/>
          <w:snapToGrid/>
          <w:color w:val="auto"/>
          <w:kern w:val="2"/>
          <w:sz w:val="21"/>
          <w:szCs w:val="21"/>
          <w:lang w:val="en-US" w:eastAsia="zh-CN" w:bidi="ar-SA"/>
        </w:rPr>
        <w:t>付款方式：</w:t>
      </w:r>
    </w:p>
    <w:p w14:paraId="356CEF2E">
      <w:pPr>
        <w:pStyle w:val="3"/>
        <w:spacing w:before="71" w:line="360" w:lineRule="auto"/>
        <w:ind w:firstLine="422" w:firstLineChars="200"/>
        <w:jc w:val="left"/>
        <w:outlineLvl w:val="0"/>
        <w:rPr>
          <w:rFonts w:hint="eastAsia" w:ascii="仿宋" w:hAnsi="仿宋" w:eastAsia="仿宋" w:cs="仿宋"/>
          <w:b/>
          <w:bCs/>
          <w:snapToGrid/>
          <w:color w:val="auto"/>
          <w:kern w:val="2"/>
          <w:sz w:val="21"/>
          <w:szCs w:val="21"/>
          <w:lang w:val="en-US" w:eastAsia="zh-CN" w:bidi="ar-SA"/>
        </w:rPr>
      </w:pPr>
      <w:r>
        <w:rPr>
          <w:rFonts w:hint="eastAsia" w:ascii="仿宋" w:hAnsi="仿宋" w:eastAsia="仿宋" w:cs="仿宋"/>
          <w:b/>
          <w:bCs/>
          <w:snapToGrid/>
          <w:color w:val="auto"/>
          <w:kern w:val="2"/>
          <w:sz w:val="21"/>
          <w:szCs w:val="21"/>
          <w:lang w:val="en-US" w:eastAsia="zh-CN" w:bidi="ar-SA"/>
        </w:rPr>
        <w:t>按月支付进度款，次月付上月完成产值的60%；施工结束并退场后付至完成产值的70%；桩基验收合格并取得验收报告后的30个工作日内付至完成产值的80%；结算完成后付至结算金额的95%（此节点付款需开具全额发票）；剩余5%作为保修金，保修到期后（从桩基验收合格并取得验收报告之日起计算质保期满2年）的30个工作日内，一次性付清（质保金不计利息）。</w:t>
      </w:r>
    </w:p>
    <w:p w14:paraId="094D7B87">
      <w:pPr>
        <w:pStyle w:val="3"/>
        <w:spacing w:before="88" w:line="360" w:lineRule="auto"/>
        <w:rPr>
          <w:rFonts w:hint="eastAsia"/>
          <w:spacing w:val="23"/>
          <w:lang w:eastAsia="zh-CN"/>
        </w:rPr>
      </w:pPr>
    </w:p>
    <w:p w14:paraId="3668FA4D">
      <w:pPr>
        <w:pStyle w:val="3"/>
        <w:spacing w:before="88" w:line="360" w:lineRule="auto"/>
        <w:rPr>
          <w:rFonts w:hint="eastAsia" w:ascii="仿宋" w:hAnsi="仿宋" w:eastAsia="仿宋" w:cs="仿宋"/>
          <w:spacing w:val="23"/>
          <w:sz w:val="28"/>
          <w:szCs w:val="28"/>
          <w:lang w:eastAsia="zh-CN"/>
        </w:rPr>
      </w:pPr>
      <w:r>
        <w:rPr>
          <w:rFonts w:hint="eastAsia" w:ascii="仿宋" w:hAnsi="仿宋" w:eastAsia="仿宋" w:cs="仿宋"/>
          <w:spacing w:val="23"/>
          <w:sz w:val="28"/>
          <w:szCs w:val="28"/>
          <w:lang w:eastAsia="zh-CN"/>
        </w:rPr>
        <w:t xml:space="preserve">报价人（单位盖章）：        </w:t>
      </w:r>
    </w:p>
    <w:p w14:paraId="45D9DCA6">
      <w:pPr>
        <w:pStyle w:val="3"/>
        <w:spacing w:before="88" w:line="360" w:lineRule="auto"/>
        <w:rPr>
          <w:rFonts w:hint="eastAsia" w:ascii="仿宋" w:hAnsi="仿宋" w:eastAsia="仿宋" w:cs="仿宋"/>
          <w:spacing w:val="23"/>
          <w:sz w:val="28"/>
          <w:szCs w:val="28"/>
          <w:lang w:eastAsia="zh-CN"/>
        </w:rPr>
      </w:pPr>
      <w:r>
        <w:rPr>
          <w:rFonts w:hint="eastAsia" w:ascii="仿宋" w:hAnsi="仿宋" w:eastAsia="仿宋" w:cs="仿宋"/>
          <w:spacing w:val="23"/>
          <w:sz w:val="28"/>
          <w:szCs w:val="28"/>
          <w:lang w:eastAsia="zh-CN"/>
        </w:rPr>
        <w:t>代表：              联系电话：</w:t>
      </w:r>
      <w:bookmarkStart w:id="0" w:name="_GoBack"/>
      <w:bookmarkEnd w:id="0"/>
    </w:p>
    <w:p w14:paraId="6918FB99">
      <w:pPr>
        <w:pStyle w:val="3"/>
        <w:spacing w:before="88" w:line="360" w:lineRule="auto"/>
        <w:rPr>
          <w:rFonts w:hint="eastAsia" w:ascii="仿宋" w:hAnsi="仿宋" w:eastAsia="仿宋" w:cs="仿宋"/>
          <w:spacing w:val="23"/>
          <w:sz w:val="28"/>
          <w:szCs w:val="28"/>
          <w:lang w:eastAsia="zh-CN"/>
        </w:rPr>
      </w:pPr>
      <w:r>
        <w:rPr>
          <w:rFonts w:hint="eastAsia" w:ascii="仿宋" w:hAnsi="仿宋" w:eastAsia="仿宋" w:cs="仿宋"/>
          <w:spacing w:val="23"/>
          <w:sz w:val="28"/>
          <w:szCs w:val="28"/>
          <w:lang w:eastAsia="zh-CN"/>
        </w:rPr>
        <w:t>报价日期：     年     月    日</w:t>
      </w:r>
    </w:p>
    <w:p w14:paraId="21427D65">
      <w:pPr>
        <w:pStyle w:val="3"/>
        <w:spacing w:before="88" w:line="360" w:lineRule="auto"/>
        <w:rPr>
          <w:rFonts w:hint="eastAsia"/>
          <w:spacing w:val="23"/>
          <w:lang w:val="en-US" w:eastAsia="zh-CN"/>
        </w:rPr>
      </w:pPr>
    </w:p>
    <w:p w14:paraId="420EAAAE">
      <w:pPr>
        <w:pStyle w:val="3"/>
        <w:spacing w:before="88" w:line="360" w:lineRule="auto"/>
        <w:rPr>
          <w:rFonts w:hint="eastAsia"/>
          <w:spacing w:val="23"/>
          <w:lang w:val="en-US" w:eastAsia="zh-CN"/>
        </w:rPr>
      </w:pPr>
    </w:p>
    <w:p w14:paraId="762F54AD">
      <w:pPr>
        <w:pStyle w:val="3"/>
        <w:spacing w:before="88" w:line="360" w:lineRule="auto"/>
        <w:rPr>
          <w:rFonts w:hint="eastAsia"/>
          <w:spacing w:val="23"/>
          <w:lang w:val="en-US" w:eastAsia="zh-CN"/>
        </w:rPr>
      </w:pPr>
    </w:p>
    <w:p w14:paraId="3ED6EB37">
      <w:pPr>
        <w:pStyle w:val="3"/>
        <w:spacing w:before="88" w:line="360" w:lineRule="auto"/>
        <w:rPr>
          <w:rFonts w:hint="eastAsia"/>
          <w:spacing w:val="23"/>
          <w:lang w:val="en-US" w:eastAsia="zh-CN"/>
        </w:rPr>
      </w:pPr>
    </w:p>
    <w:p w14:paraId="2088C238">
      <w:pPr>
        <w:pStyle w:val="3"/>
        <w:spacing w:before="88" w:line="360" w:lineRule="auto"/>
        <w:rPr>
          <w:rFonts w:hint="eastAsia"/>
          <w:spacing w:val="23"/>
          <w:lang w:val="en-US" w:eastAsia="zh-CN"/>
        </w:rPr>
      </w:pPr>
    </w:p>
    <w:p w14:paraId="4A1C3FBB">
      <w:pPr>
        <w:pStyle w:val="3"/>
        <w:spacing w:before="88" w:line="360" w:lineRule="auto"/>
        <w:rPr>
          <w:rFonts w:hint="eastAsia"/>
          <w:spacing w:val="23"/>
          <w:lang w:val="en-US" w:eastAsia="zh-CN"/>
        </w:rPr>
      </w:pPr>
    </w:p>
    <w:p w14:paraId="76688565">
      <w:pPr>
        <w:pStyle w:val="3"/>
        <w:spacing w:before="88" w:line="360" w:lineRule="auto"/>
        <w:rPr>
          <w:rFonts w:hint="eastAsia"/>
          <w:spacing w:val="23"/>
          <w:lang w:val="en-US" w:eastAsia="zh-CN"/>
        </w:rPr>
      </w:pPr>
    </w:p>
    <w:p w14:paraId="08A29D14">
      <w:pPr>
        <w:pStyle w:val="3"/>
        <w:spacing w:before="88" w:line="360" w:lineRule="auto"/>
        <w:rPr>
          <w:rFonts w:hint="eastAsia"/>
          <w:spacing w:val="23"/>
          <w:lang w:val="en-US" w:eastAsia="zh-CN"/>
        </w:rPr>
      </w:pPr>
    </w:p>
    <w:p w14:paraId="7D4D08D1">
      <w:pPr>
        <w:pStyle w:val="3"/>
        <w:spacing w:before="88" w:line="360" w:lineRule="auto"/>
        <w:rPr>
          <w:rFonts w:hint="eastAsia"/>
          <w:spacing w:val="23"/>
          <w:lang w:val="en-US" w:eastAsia="zh-CN"/>
        </w:rPr>
      </w:pPr>
    </w:p>
    <w:p w14:paraId="7FFA11B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right="0"/>
        <w:jc w:val="center"/>
        <w:rPr>
          <w:rFonts w:hint="eastAsia" w:ascii="仿宋" w:hAnsi="仿宋" w:eastAsia="仿宋" w:cs="仿宋"/>
        </w:rPr>
      </w:pPr>
      <w:r>
        <w:rPr>
          <w:rFonts w:hint="eastAsia" w:ascii="仿宋" w:hAnsi="仿宋" w:eastAsia="仿宋" w:cs="仿宋"/>
          <w:color w:val="000000"/>
          <w:sz w:val="28"/>
          <w:szCs w:val="28"/>
        </w:rPr>
        <w:t>资格证明文件（需加盖公章，否则无效）</w:t>
      </w:r>
    </w:p>
    <w:p w14:paraId="03FA7E77">
      <w:pPr>
        <w:spacing w:line="480" w:lineRule="auto"/>
        <w:rPr>
          <w:rFonts w:hint="eastAsia" w:ascii="仿宋" w:hAnsi="仿宋" w:eastAsia="仿宋" w:cs="仿宋"/>
          <w:sz w:val="28"/>
        </w:rPr>
      </w:pPr>
      <w:r>
        <w:rPr>
          <w:rFonts w:hint="eastAsia" w:ascii="仿宋" w:hAnsi="仿宋" w:eastAsia="仿宋" w:cs="仿宋"/>
          <w:sz w:val="28"/>
        </w:rPr>
        <w:t>1、营业执照的复印件</w:t>
      </w:r>
    </w:p>
    <w:p w14:paraId="03BF80E5">
      <w:pPr>
        <w:spacing w:line="480" w:lineRule="auto"/>
        <w:rPr>
          <w:rFonts w:hint="eastAsia" w:ascii="仿宋" w:hAnsi="仿宋" w:eastAsia="仿宋" w:cs="仿宋"/>
          <w:sz w:val="28"/>
        </w:rPr>
      </w:pPr>
      <w:r>
        <w:rPr>
          <w:rFonts w:hint="eastAsia" w:ascii="仿宋" w:hAnsi="仿宋" w:eastAsia="仿宋" w:cs="仿宋"/>
          <w:sz w:val="28"/>
        </w:rPr>
        <w:t>2、其他资格证明文件</w:t>
      </w:r>
      <w:r>
        <w:rPr>
          <w:rFonts w:hint="eastAsia" w:ascii="仿宋" w:hAnsi="仿宋" w:eastAsia="仿宋" w:cs="仿宋"/>
          <w:sz w:val="30"/>
          <w:szCs w:val="30"/>
        </w:rPr>
        <w:t>（</w:t>
      </w:r>
      <w:r>
        <w:rPr>
          <w:rFonts w:hint="eastAsia" w:ascii="仿宋" w:hAnsi="仿宋" w:eastAsia="仿宋" w:cs="仿宋"/>
          <w:snapToGrid/>
          <w:color w:val="auto"/>
          <w:sz w:val="28"/>
          <w:szCs w:val="28"/>
          <w:lang w:val="en-US" w:eastAsia="zh-CN"/>
        </w:rPr>
        <w:t>劳务资质、安全生产许可证、施工现场需配备专职安全员一名（持有安全员C证）</w:t>
      </w:r>
      <w:r>
        <w:rPr>
          <w:rFonts w:hint="eastAsia" w:ascii="仿宋" w:hAnsi="仿宋" w:eastAsia="仿宋" w:cs="仿宋"/>
          <w:sz w:val="30"/>
          <w:szCs w:val="30"/>
        </w:rPr>
        <w:t>）</w:t>
      </w:r>
    </w:p>
    <w:p w14:paraId="68338388">
      <w:pPr>
        <w:pStyle w:val="3"/>
        <w:spacing w:before="88" w:line="360" w:lineRule="auto"/>
        <w:rPr>
          <w:rFonts w:hint="eastAsia"/>
          <w:spacing w:val="23"/>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31A7430"/>
    <w:rsid w:val="07A377EB"/>
    <w:rsid w:val="0CF602B9"/>
    <w:rsid w:val="11870CA2"/>
    <w:rsid w:val="125F1C01"/>
    <w:rsid w:val="1461798B"/>
    <w:rsid w:val="14A32FFE"/>
    <w:rsid w:val="15786D25"/>
    <w:rsid w:val="19173966"/>
    <w:rsid w:val="1A44055C"/>
    <w:rsid w:val="1A746641"/>
    <w:rsid w:val="1F270051"/>
    <w:rsid w:val="230D38A4"/>
    <w:rsid w:val="240C2AF1"/>
    <w:rsid w:val="24A71FA1"/>
    <w:rsid w:val="25ED1ACA"/>
    <w:rsid w:val="286C4BA3"/>
    <w:rsid w:val="287C4027"/>
    <w:rsid w:val="2C5A200C"/>
    <w:rsid w:val="2E03179C"/>
    <w:rsid w:val="2E1E1344"/>
    <w:rsid w:val="359A5787"/>
    <w:rsid w:val="362749AA"/>
    <w:rsid w:val="37745015"/>
    <w:rsid w:val="3C2B0662"/>
    <w:rsid w:val="3E540D13"/>
    <w:rsid w:val="400E3D5F"/>
    <w:rsid w:val="4B15553F"/>
    <w:rsid w:val="4B9418C4"/>
    <w:rsid w:val="4C5444F8"/>
    <w:rsid w:val="4EB94EBB"/>
    <w:rsid w:val="4F6E1E10"/>
    <w:rsid w:val="4FDC461D"/>
    <w:rsid w:val="52F06A35"/>
    <w:rsid w:val="531B76FE"/>
    <w:rsid w:val="5CE17DCE"/>
    <w:rsid w:val="5D365157"/>
    <w:rsid w:val="60EE2410"/>
    <w:rsid w:val="610A1F17"/>
    <w:rsid w:val="6625452E"/>
    <w:rsid w:val="6850795B"/>
    <w:rsid w:val="688651C2"/>
    <w:rsid w:val="6910479D"/>
    <w:rsid w:val="69E301DD"/>
    <w:rsid w:val="6A3325F6"/>
    <w:rsid w:val="6D1327AF"/>
    <w:rsid w:val="70FF5915"/>
    <w:rsid w:val="799D05BD"/>
    <w:rsid w:val="7A0F7765"/>
    <w:rsid w:val="7CF35B38"/>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spacing w:after="120" w:line="480" w:lineRule="auto"/>
      <w:ind w:left="420" w:firstLine="539"/>
    </w:pPr>
    <w:rPr>
      <w:rFonts w:ascii="Times New Roman" w:hAnsi="Times New Roman"/>
      <w:sz w:val="28"/>
    </w:rPr>
  </w:style>
  <w:style w:type="paragraph" w:styleId="5">
    <w:name w:val="toc 2"/>
    <w:basedOn w:val="1"/>
    <w:next w:val="1"/>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8">
    <w:name w:val="Body Text First Indent"/>
    <w:basedOn w:val="3"/>
    <w:unhideWhenUsed/>
    <w:qFormat/>
    <w:uiPriority w:val="99"/>
    <w:pPr>
      <w:ind w:firstLine="420" w:firstLineChars="100"/>
    </w:pPr>
    <w:rPr>
      <w:rFonts w:ascii="Calibri" w:hAnsi="Calibri" w:eastAsia="宋体" w:cs="Times New Roman"/>
      <w:szCs w:val="22"/>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3">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14">
    <w:name w:val="标4"/>
    <w:basedOn w:val="15"/>
    <w:next w:val="1"/>
    <w:qFormat/>
    <w:uiPriority w:val="99"/>
    <w:pPr>
      <w:ind w:firstLine="560"/>
      <w:jc w:val="left"/>
      <w:outlineLvl w:val="3"/>
    </w:pPr>
  </w:style>
  <w:style w:type="paragraph" w:customStyle="1" w:styleId="15">
    <w:name w:val="标3"/>
    <w:basedOn w:val="16"/>
    <w:next w:val="1"/>
    <w:qFormat/>
    <w:uiPriority w:val="99"/>
    <w:pPr>
      <w:outlineLvl w:val="2"/>
    </w:pPr>
    <w:rPr>
      <w:rFonts w:ascii="宋体" w:hAnsi="宋体"/>
    </w:rPr>
  </w:style>
  <w:style w:type="paragraph" w:customStyle="1" w:styleId="16">
    <w:name w:val="标2"/>
    <w:basedOn w:val="17"/>
    <w:qFormat/>
    <w:uiPriority w:val="99"/>
    <w:pPr>
      <w:keepNext/>
      <w:keepLines/>
      <w:spacing w:beforeLines="0"/>
      <w:outlineLvl w:val="1"/>
    </w:pPr>
    <w:rPr>
      <w:rFonts w:ascii="黑体" w:hAnsi="黑体" w:cs="宋体"/>
      <w:b w:val="0"/>
      <w:sz w:val="28"/>
      <w:szCs w:val="20"/>
    </w:rPr>
  </w:style>
  <w:style w:type="paragraph" w:customStyle="1" w:styleId="17">
    <w:name w:val="标1"/>
    <w:basedOn w:val="7"/>
    <w:qFormat/>
    <w:uiPriority w:val="99"/>
    <w:pPr>
      <w:adjustRightInd w:val="0"/>
      <w:spacing w:beforeLines="50" w:afterLines="50"/>
    </w:pPr>
    <w:rPr>
      <w:kern w:val="24"/>
      <w:sz w:val="30"/>
      <w:szCs w:val="24"/>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825</Words>
  <Characters>886</Characters>
  <Lines>0</Lines>
  <Paragraphs>0</Paragraphs>
  <TotalTime>0</TotalTime>
  <ScaleCrop>false</ScaleCrop>
  <LinksUpToDate>false</LinksUpToDate>
  <CharactersWithSpaces>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Setlla</cp:lastModifiedBy>
  <dcterms:modified xsi:type="dcterms:W3CDTF">2025-11-05T02:00:20Z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698D40A5C471451190F81CC42A689EEB_13</vt:lpwstr>
  </property>
  <property fmtid="{D5CDD505-2E9C-101B-9397-08002B2CF9AE}" pid="4" name="KSOTemplateDocerSaveRecord">
    <vt:lpwstr>eyJoZGlkIjoiYjBmNTZmZDdmODk2NGVhNDFkYjk3MzhmNmI2NmM2MDIiLCJ1c2VySWQiOiIyNzI3ODQ3MTEifQ==</vt:lpwstr>
  </property>
</Properties>
</file>