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812D5">
      <w:pPr>
        <w:ind w:firstLine="442" w:firstLineChars="10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报价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单</w:t>
      </w:r>
    </w:p>
    <w:p w14:paraId="238158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项目概况：</w:t>
      </w:r>
    </w:p>
    <w:p w14:paraId="2BEE8BD7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  <w:t>工程名称：锡山区农里河新开工程项目</w:t>
      </w:r>
    </w:p>
    <w:p w14:paraId="7275D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工程地点：</w:t>
      </w:r>
      <w:r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  <w:t>江苏省无锡市锡山区东北塘街道大马巷村</w:t>
      </w:r>
    </w:p>
    <w:p w14:paraId="33C159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报价信息：</w:t>
      </w:r>
    </w:p>
    <w:tbl>
      <w:tblPr>
        <w:tblStyle w:val="10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270"/>
        <w:gridCol w:w="1271"/>
        <w:gridCol w:w="973"/>
        <w:gridCol w:w="1430"/>
        <w:gridCol w:w="2045"/>
        <w:gridCol w:w="1827"/>
      </w:tblGrid>
      <w:tr w14:paraId="2213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7" w:hRule="atLeast"/>
          <w:jc w:val="center"/>
        </w:trPr>
        <w:tc>
          <w:tcPr>
            <w:tcW w:w="789" w:type="dxa"/>
            <w:vAlign w:val="center"/>
          </w:tcPr>
          <w:p w14:paraId="13AF55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70" w:type="dxa"/>
            <w:vAlign w:val="center"/>
          </w:tcPr>
          <w:p w14:paraId="1971E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71" w:type="dxa"/>
            <w:vAlign w:val="center"/>
          </w:tcPr>
          <w:p w14:paraId="65119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73" w:type="dxa"/>
            <w:vAlign w:val="center"/>
          </w:tcPr>
          <w:p w14:paraId="59FCF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30" w:type="dxa"/>
            <w:vAlign w:val="center"/>
          </w:tcPr>
          <w:p w14:paraId="5C7C69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045" w:type="dxa"/>
            <w:vAlign w:val="center"/>
          </w:tcPr>
          <w:p w14:paraId="0E96B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合价（元）</w:t>
            </w:r>
          </w:p>
        </w:tc>
        <w:tc>
          <w:tcPr>
            <w:tcW w:w="1827" w:type="dxa"/>
            <w:vAlign w:val="center"/>
          </w:tcPr>
          <w:p w14:paraId="77938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A0C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6" w:hRule="atLeast"/>
          <w:jc w:val="center"/>
        </w:trPr>
        <w:tc>
          <w:tcPr>
            <w:tcW w:w="789" w:type="dxa"/>
            <w:vAlign w:val="center"/>
          </w:tcPr>
          <w:p w14:paraId="26440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70" w:type="dxa"/>
            <w:vAlign w:val="center"/>
          </w:tcPr>
          <w:p w14:paraId="754AB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项目区域相关资料收集</w:t>
            </w:r>
          </w:p>
        </w:tc>
        <w:tc>
          <w:tcPr>
            <w:tcW w:w="1271" w:type="dxa"/>
            <w:vAlign w:val="center"/>
          </w:tcPr>
          <w:p w14:paraId="5107A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3" w:type="dxa"/>
            <w:vAlign w:val="center"/>
          </w:tcPr>
          <w:p w14:paraId="5212E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430" w:type="dxa"/>
            <w:vAlign w:val="center"/>
          </w:tcPr>
          <w:p w14:paraId="1A62F6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045" w:type="dxa"/>
            <w:vAlign w:val="center"/>
          </w:tcPr>
          <w:p w14:paraId="74440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05C08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30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6" w:hRule="atLeast"/>
          <w:jc w:val="center"/>
        </w:trPr>
        <w:tc>
          <w:tcPr>
            <w:tcW w:w="789" w:type="dxa"/>
            <w:vAlign w:val="center"/>
          </w:tcPr>
          <w:p w14:paraId="5F320D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70" w:type="dxa"/>
            <w:vAlign w:val="center"/>
          </w:tcPr>
          <w:p w14:paraId="63BEC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地灾野外综合调查工作</w:t>
            </w:r>
          </w:p>
        </w:tc>
        <w:tc>
          <w:tcPr>
            <w:tcW w:w="1271" w:type="dxa"/>
            <w:vAlign w:val="center"/>
          </w:tcPr>
          <w:p w14:paraId="727E82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3" w:type="dxa"/>
            <w:vAlign w:val="center"/>
          </w:tcPr>
          <w:p w14:paraId="56FF8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430" w:type="dxa"/>
            <w:vAlign w:val="center"/>
          </w:tcPr>
          <w:p w14:paraId="55C46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vAlign w:val="center"/>
          </w:tcPr>
          <w:p w14:paraId="47DE17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46A92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18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6" w:hRule="atLeast"/>
          <w:jc w:val="center"/>
        </w:trPr>
        <w:tc>
          <w:tcPr>
            <w:tcW w:w="789" w:type="dxa"/>
            <w:vAlign w:val="center"/>
          </w:tcPr>
          <w:p w14:paraId="58BEF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70" w:type="dxa"/>
            <w:vAlign w:val="center"/>
          </w:tcPr>
          <w:p w14:paraId="6A3BD2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地灾环境分析预测</w:t>
            </w:r>
          </w:p>
        </w:tc>
        <w:tc>
          <w:tcPr>
            <w:tcW w:w="1271" w:type="dxa"/>
            <w:vAlign w:val="center"/>
          </w:tcPr>
          <w:p w14:paraId="2ACBE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3" w:type="dxa"/>
            <w:vAlign w:val="center"/>
          </w:tcPr>
          <w:p w14:paraId="5355E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430" w:type="dxa"/>
            <w:vAlign w:val="center"/>
          </w:tcPr>
          <w:p w14:paraId="59C8C6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vAlign w:val="center"/>
          </w:tcPr>
          <w:p w14:paraId="3BD5E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76AE7B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51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6" w:hRule="atLeast"/>
          <w:jc w:val="center"/>
        </w:trPr>
        <w:tc>
          <w:tcPr>
            <w:tcW w:w="789" w:type="dxa"/>
            <w:vAlign w:val="center"/>
          </w:tcPr>
          <w:p w14:paraId="2770FC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70" w:type="dxa"/>
            <w:vAlign w:val="center"/>
          </w:tcPr>
          <w:p w14:paraId="1FAD2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出具地灾评估报告</w:t>
            </w:r>
          </w:p>
        </w:tc>
        <w:tc>
          <w:tcPr>
            <w:tcW w:w="1271" w:type="dxa"/>
            <w:vAlign w:val="center"/>
          </w:tcPr>
          <w:p w14:paraId="2F6D3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3" w:type="dxa"/>
            <w:vAlign w:val="center"/>
          </w:tcPr>
          <w:p w14:paraId="4FD936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430" w:type="dxa"/>
            <w:vAlign w:val="center"/>
          </w:tcPr>
          <w:p w14:paraId="6F4B4B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vAlign w:val="center"/>
          </w:tcPr>
          <w:p w14:paraId="512EA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4CA46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04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89" w:type="dxa"/>
            <w:vAlign w:val="center"/>
          </w:tcPr>
          <w:p w14:paraId="19F4E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89" w:type="dxa"/>
            <w:gridSpan w:val="5"/>
            <w:vAlign w:val="center"/>
          </w:tcPr>
          <w:p w14:paraId="68752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合计：</w:t>
            </w:r>
          </w:p>
        </w:tc>
        <w:tc>
          <w:tcPr>
            <w:tcW w:w="1827" w:type="dxa"/>
            <w:vAlign w:val="center"/>
          </w:tcPr>
          <w:p w14:paraId="591F3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D3825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结算方式：</w:t>
      </w:r>
    </w:p>
    <w:p w14:paraId="289EF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1.银行承兑，接收比例或金额：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。</w:t>
      </w:r>
    </w:p>
    <w:p w14:paraId="2F926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2.现金结算。</w:t>
      </w:r>
    </w:p>
    <w:p w14:paraId="063A56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投标报价说明：</w:t>
      </w:r>
    </w:p>
    <w:p w14:paraId="4A24E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1、所有价格的币种为人民币，单位为元，（含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税，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增值税专票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税率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%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67446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、报价表中所提供的数量是暂定数量，不作为最终结算与支付的依据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67DA4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3、付款方式：合同内约定；</w:t>
      </w:r>
    </w:p>
    <w:p w14:paraId="0D2CB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4、如中标，本报价单将作为合同的有效附件。</w:t>
      </w:r>
    </w:p>
    <w:p w14:paraId="2ED3B8D4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4DF13FF5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  价  人：</w:t>
      </w:r>
    </w:p>
    <w:p w14:paraId="63838A28">
      <w:pPr>
        <w:spacing w:line="360" w:lineRule="auto"/>
        <w:ind w:firstLine="4610" w:firstLineChars="1921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 w14:paraId="580B0A3A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或授权代理人：</w:t>
      </w:r>
    </w:p>
    <w:p w14:paraId="686B6AA5">
      <w:pPr>
        <w:spacing w:line="360" w:lineRule="auto"/>
        <w:ind w:firstLine="4610" w:firstLineChars="1921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联系电话：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586FCC1C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   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502869B0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4C5AD">
    <w:pPr>
      <w:pStyle w:val="8"/>
      <w:rPr>
        <w:rFonts w:hint="default"/>
        <w:sz w:val="16"/>
        <w:szCs w:val="16"/>
        <w:lang w:val="en-US"/>
      </w:rPr>
    </w:pPr>
    <w:r>
      <w:rPr>
        <w:rFonts w:hint="eastAsia" w:ascii="仿宋" w:hAnsi="仿宋" w:eastAsia="仿宋" w:cs="仿宋"/>
        <w:snapToGrid/>
        <w:color w:val="auto"/>
        <w:sz w:val="21"/>
        <w:szCs w:val="21"/>
        <w:lang w:val="en-US" w:eastAsia="zh-CN"/>
      </w:rPr>
      <w:t>ZMCJ-LXCG-2025-WX-061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64962B"/>
    <w:multiLevelType w:val="singleLevel"/>
    <w:tmpl w:val="AE64962B"/>
    <w:lvl w:ilvl="0" w:tentative="0">
      <w:start w:val="1"/>
      <w:numFmt w:val="chineseCounting"/>
      <w:suff w:val="nothing"/>
      <w:lvlText w:val="%1、"/>
      <w:lvlJc w:val="left"/>
      <w:pPr>
        <w:ind w:left="-482" w:firstLine="420"/>
      </w:pPr>
      <w:rPr>
        <w:rFonts w:hint="eastAsia"/>
      </w:rPr>
    </w:lvl>
  </w:abstractNum>
  <w:abstractNum w:abstractNumId="1">
    <w:nsid w:val="B033B83F"/>
    <w:multiLevelType w:val="singleLevel"/>
    <w:tmpl w:val="B033B83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360F1"/>
    <w:rsid w:val="01214C67"/>
    <w:rsid w:val="05211F37"/>
    <w:rsid w:val="0B570878"/>
    <w:rsid w:val="14715A78"/>
    <w:rsid w:val="1C6963B1"/>
    <w:rsid w:val="223F1EBC"/>
    <w:rsid w:val="27B97A3A"/>
    <w:rsid w:val="2DB360F1"/>
    <w:rsid w:val="39010E11"/>
    <w:rsid w:val="3D9B4DA3"/>
    <w:rsid w:val="49EA5BA0"/>
    <w:rsid w:val="4E307D4D"/>
    <w:rsid w:val="56472CF0"/>
    <w:rsid w:val="62190B4E"/>
    <w:rsid w:val="63260168"/>
    <w:rsid w:val="67603670"/>
    <w:rsid w:val="727331D4"/>
    <w:rsid w:val="78AB5B92"/>
    <w:rsid w:val="7A23640B"/>
    <w:rsid w:val="7AF333A4"/>
    <w:rsid w:val="7B9C25BC"/>
    <w:rsid w:val="7F94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3"/>
    <w:next w:val="1"/>
    <w:qFormat/>
    <w:uiPriority w:val="99"/>
    <w:pPr>
      <w:ind w:firstLine="560"/>
      <w:outlineLvl w:val="3"/>
    </w:pPr>
  </w:style>
  <w:style w:type="paragraph" w:customStyle="1" w:styleId="3">
    <w:name w:val="标3"/>
    <w:basedOn w:val="4"/>
    <w:next w:val="1"/>
    <w:qFormat/>
    <w:uiPriority w:val="99"/>
    <w:pPr>
      <w:outlineLvl w:val="2"/>
    </w:pPr>
    <w:rPr>
      <w:rFonts w:ascii="宋体" w:hAnsi="宋体"/>
    </w:rPr>
  </w:style>
  <w:style w:type="paragraph" w:customStyle="1" w:styleId="4">
    <w:name w:val="标2"/>
    <w:basedOn w:val="5"/>
    <w:qFormat/>
    <w:uiPriority w:val="99"/>
    <w:pPr>
      <w:keepNext/>
      <w:keepLines/>
      <w:spacing w:beforeLines="0"/>
      <w:outlineLvl w:val="1"/>
    </w:pPr>
    <w:rPr>
      <w:rFonts w:ascii="黑体" w:hAnsi="黑体" w:cs="宋体"/>
      <w:b w:val="0"/>
      <w:sz w:val="28"/>
      <w:szCs w:val="20"/>
    </w:rPr>
  </w:style>
  <w:style w:type="paragraph" w:customStyle="1" w:styleId="5">
    <w:name w:val="标1"/>
    <w:basedOn w:val="6"/>
    <w:qFormat/>
    <w:uiPriority w:val="99"/>
    <w:pPr>
      <w:spacing w:beforeLines="50" w:afterLines="50"/>
    </w:pPr>
    <w:rPr>
      <w:kern w:val="24"/>
      <w:sz w:val="30"/>
      <w:szCs w:val="24"/>
    </w:rPr>
  </w:style>
  <w:style w:type="paragraph" w:styleId="6">
    <w:name w:val="Title"/>
    <w:basedOn w:val="1"/>
    <w:next w:val="1"/>
    <w:qFormat/>
    <w:uiPriority w:val="10"/>
    <w:pPr>
      <w:outlineLvl w:val="2"/>
    </w:pPr>
    <w:rPr>
      <w:rFonts w:eastAsia="仿宋_GB2312" w:cs="黑体"/>
      <w:b/>
      <w:bCs/>
      <w:sz w:val="24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301</Characters>
  <Lines>0</Lines>
  <Paragraphs>0</Paragraphs>
  <TotalTime>0</TotalTime>
  <ScaleCrop>false</ScaleCrop>
  <LinksUpToDate>false</LinksUpToDate>
  <CharactersWithSpaces>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2025-06-06T02:24:00Z</dcterms:created>
  <dc:creator>1</dc:creator>
  <cp:lastModifiedBy>1</cp:lastModifiedBy>
  <dcterms:modified xsi:type="dcterms:W3CDTF">2025-12-18T03:02:03Z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7138EF4185FB4EDC95ED077334D2AEA0_13</vt:lpwstr>
  </property>
  <property fmtid="{D5CDD505-2E9C-101B-9397-08002B2CF9AE}" pid="4" name="KSOTemplateDocerSaveRecord">
    <vt:lpwstr>eyJoZGlkIjoiN2M0MDc4OGI3YTJhNzI1MzBjZmU1OTllMzRhMTU1NDEiLCJ1c2VySWQiOiIxNDkwNDgyMzQ5In0=</vt:lpwstr>
  </property>
</Properties>
</file>