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val="en-US" w:eastAsia="zh-CN"/>
        </w:rPr>
        <w:t>零星</w:t>
      </w: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w:t>
      </w:r>
      <w:r>
        <w:rPr>
          <w:rFonts w:hint="eastAsia" w:ascii="仿宋" w:hAnsi="仿宋" w:eastAsia="仿宋" w:cs="仿宋"/>
          <w:snapToGrid/>
          <w:color w:val="auto"/>
          <w:sz w:val="28"/>
          <w:szCs w:val="28"/>
          <w:lang w:val="en-US" w:eastAsia="zh-CN"/>
        </w:rPr>
        <w:t>进行壤塘县吾依乡曾克寺崩塌治理工程项目的水泥、焊管、设备租赁采购等零星采购进行竞争性谈判采购。</w:t>
      </w:r>
    </w:p>
    <w:p w14:paraId="4CC5859C">
      <w:pPr>
        <w:pStyle w:val="13"/>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6245AE9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项目名称：</w:t>
      </w:r>
      <w:r>
        <w:rPr>
          <w:rFonts w:hint="eastAsia" w:ascii="仿宋" w:hAnsi="仿宋" w:eastAsia="仿宋" w:cs="仿宋"/>
          <w:snapToGrid/>
          <w:color w:val="auto"/>
          <w:sz w:val="28"/>
          <w:szCs w:val="28"/>
          <w:lang w:val="en-US" w:eastAsia="zh-CN"/>
        </w:rPr>
        <w:t>壤塘县吾依乡曾克寺崩塌治理工程。</w:t>
      </w:r>
    </w:p>
    <w:p w14:paraId="7313EFF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水泥、焊管、设备租赁采购，具体以项目实际需求为准。</w:t>
      </w:r>
    </w:p>
    <w:p w14:paraId="73A7014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：四川省阿坝藏族羌族自治州壤塘县。</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3"/>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4CE40AA4">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参与报价企业必须是具有相应经营范围的独立法人单位，有合格有效的营业执照，并在人员、资金等方面具有相应的实力。</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lang w:val="en-US" w:eastAsia="zh-CN"/>
        </w:rPr>
        <w:t>设备租赁需自有证明租赁文件、提供设备购置资料、设备成色良好，具备租赁资格</w:t>
      </w:r>
      <w:r>
        <w:rPr>
          <w:rFonts w:hint="eastAsia" w:ascii="仿宋" w:hAnsi="仿宋" w:eastAsia="仿宋" w:cs="仿宋"/>
          <w:snapToGrid/>
          <w:color w:val="auto"/>
          <w:sz w:val="28"/>
          <w:szCs w:val="28"/>
          <w:lang w:eastAsia="zh-CN"/>
        </w:rPr>
        <w:t>）</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FD2453">
      <w:pPr>
        <w:pStyle w:val="13"/>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三、报名方式</w:t>
      </w:r>
    </w:p>
    <w:p w14:paraId="4454475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凡有意参加者，请于202</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01</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12</w:t>
      </w:r>
      <w:r>
        <w:rPr>
          <w:rFonts w:hint="eastAsia" w:ascii="仿宋" w:hAnsi="仿宋" w:eastAsia="仿宋" w:cs="仿宋"/>
          <w:snapToGrid/>
          <w:color w:val="auto"/>
          <w:sz w:val="28"/>
          <w:szCs w:val="28"/>
          <w:lang w:eastAsia="zh-CN"/>
        </w:rPr>
        <w:t>日上午10：</w:t>
      </w:r>
      <w:r>
        <w:rPr>
          <w:rFonts w:hint="eastAsia" w:ascii="仿宋" w:hAnsi="仿宋" w:eastAsia="仿宋" w:cs="仿宋"/>
          <w:snapToGrid/>
          <w:color w:val="auto"/>
          <w:sz w:val="28"/>
          <w:szCs w:val="28"/>
          <w:lang w:val="en-US" w:eastAsia="zh-CN"/>
        </w:rPr>
        <w:t>00</w:t>
      </w:r>
      <w:r>
        <w:rPr>
          <w:rFonts w:hint="eastAsia" w:ascii="仿宋" w:hAnsi="仿宋" w:eastAsia="仿宋" w:cs="仿宋"/>
          <w:snapToGrid/>
          <w:color w:val="auto"/>
          <w:sz w:val="28"/>
          <w:szCs w:val="28"/>
          <w:lang w:eastAsia="zh-CN"/>
        </w:rPr>
        <w:t>前递交（或邮寄）。</w:t>
      </w:r>
    </w:p>
    <w:p w14:paraId="6E89BFF9">
      <w:pPr>
        <w:pStyle w:val="13"/>
        <w:spacing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三、报价人需提供以下材料 </w:t>
      </w:r>
    </w:p>
    <w:p w14:paraId="02338B0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报价明细、</w:t>
      </w:r>
      <w:r>
        <w:rPr>
          <w:rFonts w:hint="eastAsia" w:ascii="仿宋" w:hAnsi="仿宋" w:eastAsia="仿宋" w:cs="仿宋"/>
          <w:snapToGrid/>
          <w:color w:val="auto"/>
          <w:sz w:val="28"/>
          <w:szCs w:val="28"/>
          <w:lang w:val="en-US" w:eastAsia="zh-CN"/>
        </w:rPr>
        <w:t>资质资料</w:t>
      </w:r>
      <w:r>
        <w:rPr>
          <w:rFonts w:hint="eastAsia" w:ascii="仿宋" w:hAnsi="仿宋" w:eastAsia="仿宋" w:cs="仿宋"/>
          <w:snapToGrid/>
          <w:color w:val="auto"/>
          <w:sz w:val="28"/>
          <w:szCs w:val="28"/>
          <w:lang w:eastAsia="zh-CN"/>
        </w:rPr>
        <w:t>（必须加盖单位公章）。</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napToGrid/>
          <w:color w:val="auto"/>
          <w:sz w:val="28"/>
          <w:szCs w:val="28"/>
          <w:lang w:val="en-US" w:eastAsia="zh-CN"/>
        </w:rPr>
        <w:t>投标报名</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常州分公司</w:t>
      </w:r>
    </w:p>
    <w:p w14:paraId="4DCE7611">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  址：江苏省</w:t>
      </w:r>
      <w:r>
        <w:rPr>
          <w:rFonts w:hint="eastAsia" w:ascii="仿宋" w:hAnsi="仿宋" w:eastAsia="仿宋" w:cs="仿宋"/>
          <w:snapToGrid/>
          <w:color w:val="auto"/>
          <w:sz w:val="28"/>
          <w:szCs w:val="28"/>
          <w:lang w:val="en-US" w:eastAsia="zh-CN"/>
        </w:rPr>
        <w:t>常州</w:t>
      </w:r>
      <w:r>
        <w:rPr>
          <w:rFonts w:hint="eastAsia" w:ascii="仿宋" w:hAnsi="仿宋" w:eastAsia="仿宋" w:cs="仿宋"/>
          <w:snapToGrid/>
          <w:color w:val="auto"/>
          <w:sz w:val="28"/>
          <w:szCs w:val="28"/>
          <w:lang w:eastAsia="zh-CN"/>
        </w:rPr>
        <w:t>市</w:t>
      </w:r>
      <w:r>
        <w:rPr>
          <w:rFonts w:hint="eastAsia" w:ascii="仿宋" w:hAnsi="仿宋" w:eastAsia="仿宋" w:cs="仿宋"/>
          <w:snapToGrid/>
          <w:color w:val="auto"/>
          <w:sz w:val="28"/>
          <w:szCs w:val="28"/>
          <w:lang w:val="en-US" w:eastAsia="zh-CN"/>
        </w:rPr>
        <w:t>和电路10号</w:t>
      </w:r>
    </w:p>
    <w:p w14:paraId="595974F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许工</w:t>
      </w:r>
      <w:r>
        <w:rPr>
          <w:rFonts w:hint="eastAsia" w:ascii="仿宋" w:hAnsi="仿宋" w:eastAsia="仿宋" w:cs="仿宋"/>
          <w:snapToGrid/>
          <w:color w:val="auto"/>
          <w:sz w:val="28"/>
          <w:szCs w:val="28"/>
          <w:lang w:eastAsia="zh-CN"/>
        </w:rPr>
        <w:t>             联系电话：</w:t>
      </w:r>
      <w:r>
        <w:rPr>
          <w:rFonts w:hint="eastAsia" w:ascii="仿宋" w:hAnsi="仿宋" w:eastAsia="仿宋" w:cs="仿宋"/>
          <w:snapToGrid/>
          <w:color w:val="auto"/>
          <w:sz w:val="28"/>
          <w:szCs w:val="28"/>
          <w:lang w:val="en-US" w:eastAsia="zh-CN"/>
        </w:rPr>
        <w:t>0519-88867998</w:t>
      </w:r>
    </w:p>
    <w:p w14:paraId="5ECE960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p>
    <w:p w14:paraId="3F741DE4">
      <w:pPr>
        <w:kinsoku/>
        <w:autoSpaceDE/>
        <w:autoSpaceDN/>
        <w:adjustRightInd/>
        <w:snapToGrid/>
        <w:spacing w:line="360" w:lineRule="auto"/>
        <w:ind w:right="12"/>
        <w:jc w:val="right"/>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65F7416E">
      <w:pPr>
        <w:pStyle w:val="2"/>
        <w:tabs>
          <w:tab w:val="left" w:pos="2708"/>
          <w:tab w:val="center" w:pos="4213"/>
        </w:tabs>
        <w:spacing w:line="360" w:lineRule="auto"/>
        <w:jc w:val="center"/>
        <w:rPr>
          <w:rFonts w:hint="eastAsia" w:ascii="仿宋" w:hAnsi="仿宋" w:eastAsia="仿宋" w:cs="仿宋"/>
          <w:b w:val="0"/>
          <w:snapToGrid/>
          <w:color w:val="FF0000"/>
          <w:sz w:val="28"/>
          <w:szCs w:val="28"/>
          <w:lang w:val="en-US" w:eastAsia="zh-CN"/>
        </w:rPr>
      </w:pPr>
      <w:r>
        <w:rPr>
          <w:rFonts w:hint="eastAsia" w:ascii="仿宋" w:hAnsi="仿宋" w:eastAsia="仿宋" w:cs="仿宋"/>
          <w:b w:val="0"/>
          <w:snapToGrid/>
          <w:sz w:val="28"/>
          <w:szCs w:val="28"/>
          <w:lang w:val="en-US" w:eastAsia="zh-CN"/>
        </w:rPr>
        <w:t xml:space="preserve">                                  </w:t>
      </w:r>
      <w:r>
        <w:rPr>
          <w:rFonts w:hint="eastAsia" w:ascii="仿宋" w:hAnsi="仿宋" w:eastAsia="仿宋" w:cs="仿宋"/>
          <w:b w:val="0"/>
          <w:snapToGrid/>
          <w:color w:val="auto"/>
          <w:sz w:val="28"/>
          <w:szCs w:val="28"/>
          <w:lang w:val="en-US" w:eastAsia="zh-CN"/>
        </w:rPr>
        <w:t xml:space="preserve">        </w:t>
      </w:r>
      <w:r>
        <w:rPr>
          <w:rFonts w:hint="eastAsia" w:ascii="仿宋" w:hAnsi="仿宋" w:eastAsia="仿宋" w:cs="仿宋"/>
          <w:b w:val="0"/>
          <w:snapToGrid/>
          <w:color w:val="auto"/>
          <w:sz w:val="28"/>
          <w:szCs w:val="28"/>
          <w:lang w:eastAsia="zh-CN"/>
        </w:rPr>
        <w:t>202</w:t>
      </w:r>
      <w:r>
        <w:rPr>
          <w:rFonts w:hint="eastAsia" w:ascii="仿宋" w:hAnsi="仿宋" w:eastAsia="仿宋" w:cs="仿宋"/>
          <w:b w:val="0"/>
          <w:snapToGrid/>
          <w:color w:val="auto"/>
          <w:sz w:val="28"/>
          <w:szCs w:val="28"/>
          <w:lang w:val="en-US" w:eastAsia="zh-CN"/>
        </w:rPr>
        <w:t>6</w:t>
      </w:r>
      <w:r>
        <w:rPr>
          <w:rFonts w:hint="eastAsia" w:ascii="仿宋" w:hAnsi="仿宋" w:eastAsia="仿宋" w:cs="仿宋"/>
          <w:b w:val="0"/>
          <w:snapToGrid/>
          <w:color w:val="auto"/>
          <w:sz w:val="28"/>
          <w:szCs w:val="28"/>
          <w:lang w:eastAsia="zh-CN"/>
        </w:rPr>
        <w:t>年</w:t>
      </w:r>
      <w:r>
        <w:rPr>
          <w:rFonts w:hint="eastAsia" w:ascii="仿宋" w:hAnsi="仿宋" w:eastAsia="仿宋" w:cs="仿宋"/>
          <w:b w:val="0"/>
          <w:snapToGrid/>
          <w:color w:val="auto"/>
          <w:sz w:val="28"/>
          <w:szCs w:val="28"/>
          <w:lang w:val="en-US" w:eastAsia="zh-CN"/>
        </w:rPr>
        <w:t>01</w:t>
      </w:r>
      <w:r>
        <w:rPr>
          <w:rFonts w:hint="eastAsia" w:ascii="仿宋" w:hAnsi="仿宋" w:eastAsia="仿宋" w:cs="仿宋"/>
          <w:b w:val="0"/>
          <w:snapToGrid/>
          <w:color w:val="auto"/>
          <w:sz w:val="28"/>
          <w:szCs w:val="28"/>
          <w:lang w:eastAsia="zh-CN"/>
        </w:rPr>
        <w:t>月</w:t>
      </w:r>
      <w:r>
        <w:rPr>
          <w:rFonts w:hint="eastAsia" w:ascii="仿宋" w:hAnsi="仿宋" w:eastAsia="仿宋" w:cs="仿宋"/>
          <w:b w:val="0"/>
          <w:snapToGrid/>
          <w:color w:val="auto"/>
          <w:sz w:val="28"/>
          <w:szCs w:val="28"/>
          <w:lang w:val="en-US" w:eastAsia="zh-CN"/>
        </w:rPr>
        <w:t>07日</w:t>
      </w:r>
    </w:p>
    <w:p w14:paraId="094FCAC4">
      <w:pPr>
        <w:rPr>
          <w:rFonts w:hint="eastAsia" w:ascii="仿宋" w:hAnsi="仿宋" w:eastAsia="仿宋" w:cs="仿宋"/>
          <w:b w:val="0"/>
          <w:snapToGrid/>
          <w:color w:val="FF0000"/>
          <w:sz w:val="28"/>
          <w:szCs w:val="28"/>
          <w:lang w:val="en-US" w:eastAsia="zh-CN"/>
        </w:rPr>
      </w:pPr>
    </w:p>
    <w:p w14:paraId="216AD373">
      <w:pPr>
        <w:rPr>
          <w:rFonts w:hint="eastAsia" w:ascii="仿宋" w:hAnsi="仿宋" w:eastAsia="仿宋" w:cs="仿宋"/>
          <w:b w:val="0"/>
          <w:snapToGrid/>
          <w:color w:val="FF0000"/>
          <w:sz w:val="28"/>
          <w:szCs w:val="28"/>
          <w:lang w:val="en-US" w:eastAsia="zh-CN"/>
        </w:rPr>
      </w:pPr>
    </w:p>
    <w:p w14:paraId="0E405F0D">
      <w:pPr>
        <w:rPr>
          <w:rFonts w:hint="eastAsia" w:ascii="仿宋" w:hAnsi="仿宋" w:eastAsia="仿宋" w:cs="仿宋"/>
          <w:b w:val="0"/>
          <w:snapToGrid/>
          <w:color w:val="FF0000"/>
          <w:sz w:val="28"/>
          <w:szCs w:val="28"/>
          <w:lang w:val="en-US" w:eastAsia="zh-CN"/>
        </w:rPr>
      </w:pPr>
    </w:p>
    <w:p w14:paraId="7C5A666B">
      <w:pPr>
        <w:rPr>
          <w:rFonts w:hint="eastAsia" w:ascii="仿宋" w:hAnsi="仿宋" w:eastAsia="仿宋" w:cs="仿宋"/>
          <w:b w:val="0"/>
          <w:snapToGrid/>
          <w:color w:val="FF0000"/>
          <w:sz w:val="28"/>
          <w:szCs w:val="28"/>
          <w:lang w:val="en-US" w:eastAsia="zh-CN"/>
        </w:rPr>
      </w:pPr>
    </w:p>
    <w:p w14:paraId="1E349083">
      <w:pPr>
        <w:rPr>
          <w:rFonts w:hint="eastAsia" w:ascii="仿宋" w:hAnsi="仿宋" w:eastAsia="仿宋" w:cs="仿宋"/>
          <w:b w:val="0"/>
          <w:snapToGrid/>
          <w:color w:val="FF0000"/>
          <w:sz w:val="28"/>
          <w:szCs w:val="28"/>
          <w:lang w:val="en-US" w:eastAsia="zh-CN"/>
        </w:rPr>
      </w:pPr>
    </w:p>
    <w:p w14:paraId="65746043">
      <w:pPr>
        <w:rPr>
          <w:rFonts w:hint="eastAsia" w:ascii="仿宋" w:hAnsi="仿宋" w:eastAsia="仿宋" w:cs="仿宋"/>
          <w:b w:val="0"/>
          <w:snapToGrid/>
          <w:color w:val="FF0000"/>
          <w:sz w:val="28"/>
          <w:szCs w:val="28"/>
          <w:lang w:val="en-US" w:eastAsia="zh-CN"/>
        </w:rPr>
      </w:pPr>
    </w:p>
    <w:p w14:paraId="64324EBD">
      <w:pPr>
        <w:rPr>
          <w:rFonts w:hint="eastAsia" w:ascii="仿宋" w:hAnsi="仿宋" w:eastAsia="仿宋" w:cs="仿宋"/>
          <w:b w:val="0"/>
          <w:snapToGrid/>
          <w:color w:val="FF0000"/>
          <w:sz w:val="28"/>
          <w:szCs w:val="28"/>
          <w:lang w:val="en-US" w:eastAsia="zh-CN"/>
        </w:rPr>
      </w:pPr>
    </w:p>
    <w:p w14:paraId="39603108">
      <w:pPr>
        <w:rPr>
          <w:rFonts w:hint="eastAsia" w:ascii="仿宋" w:hAnsi="仿宋" w:eastAsia="仿宋" w:cs="仿宋"/>
          <w:b w:val="0"/>
          <w:snapToGrid/>
          <w:color w:val="FF0000"/>
          <w:sz w:val="28"/>
          <w:szCs w:val="28"/>
          <w:lang w:val="en-US" w:eastAsia="zh-CN"/>
        </w:rPr>
      </w:pPr>
    </w:p>
    <w:p w14:paraId="09862871">
      <w:pPr>
        <w:rPr>
          <w:rFonts w:hint="eastAsia" w:ascii="仿宋" w:hAnsi="仿宋" w:eastAsia="仿宋" w:cs="仿宋"/>
          <w:b w:val="0"/>
          <w:snapToGrid/>
          <w:color w:val="FF0000"/>
          <w:sz w:val="28"/>
          <w:szCs w:val="28"/>
          <w:lang w:val="en-US" w:eastAsia="zh-CN"/>
        </w:rPr>
      </w:pPr>
    </w:p>
    <w:p w14:paraId="41EB63CD">
      <w:pPr>
        <w:rPr>
          <w:rFonts w:hint="eastAsia" w:ascii="仿宋" w:hAnsi="仿宋" w:eastAsia="仿宋" w:cs="仿宋"/>
          <w:b w:val="0"/>
          <w:snapToGrid/>
          <w:color w:val="FF0000"/>
          <w:sz w:val="28"/>
          <w:szCs w:val="28"/>
          <w:lang w:val="en-US" w:eastAsia="zh-CN"/>
        </w:rPr>
      </w:pPr>
    </w:p>
    <w:p w14:paraId="3DB9678F">
      <w:pPr>
        <w:rPr>
          <w:rFonts w:hint="eastAsia" w:ascii="仿宋" w:hAnsi="仿宋" w:eastAsia="仿宋" w:cs="仿宋"/>
          <w:b w:val="0"/>
          <w:snapToGrid/>
          <w:color w:val="FF0000"/>
          <w:sz w:val="28"/>
          <w:szCs w:val="28"/>
          <w:lang w:val="en-US" w:eastAsia="zh-CN"/>
        </w:rPr>
      </w:pPr>
    </w:p>
    <w:p w14:paraId="475CA711">
      <w:pPr>
        <w:rPr>
          <w:rFonts w:hint="eastAsia" w:ascii="仿宋" w:hAnsi="仿宋" w:eastAsia="仿宋" w:cs="仿宋"/>
          <w:b w:val="0"/>
          <w:snapToGrid/>
          <w:color w:val="FF0000"/>
          <w:sz w:val="28"/>
          <w:szCs w:val="28"/>
          <w:lang w:val="en-US" w:eastAsia="zh-CN"/>
        </w:rPr>
      </w:pPr>
    </w:p>
    <w:p w14:paraId="243485B5">
      <w:pPr>
        <w:rPr>
          <w:rFonts w:hint="eastAsia" w:ascii="仿宋" w:hAnsi="仿宋" w:eastAsia="仿宋" w:cs="仿宋"/>
          <w:b w:val="0"/>
          <w:snapToGrid/>
          <w:color w:val="FF0000"/>
          <w:sz w:val="28"/>
          <w:szCs w:val="28"/>
          <w:lang w:val="en-US" w:eastAsia="zh-CN"/>
        </w:rPr>
      </w:pPr>
    </w:p>
    <w:p w14:paraId="47C52072">
      <w:pPr>
        <w:rPr>
          <w:rFonts w:hint="eastAsia" w:ascii="仿宋" w:hAnsi="仿宋" w:eastAsia="仿宋" w:cs="仿宋"/>
          <w:b w:val="0"/>
          <w:snapToGrid/>
          <w:color w:val="FF0000"/>
          <w:sz w:val="28"/>
          <w:szCs w:val="28"/>
          <w:lang w:val="en-US" w:eastAsia="zh-CN"/>
        </w:rPr>
      </w:pPr>
    </w:p>
    <w:p w14:paraId="1D69B888">
      <w:pPr>
        <w:rPr>
          <w:rFonts w:hint="eastAsia" w:ascii="仿宋" w:hAnsi="仿宋" w:eastAsia="仿宋" w:cs="仿宋"/>
          <w:b w:val="0"/>
          <w:snapToGrid/>
          <w:color w:val="FF0000"/>
          <w:sz w:val="28"/>
          <w:szCs w:val="28"/>
          <w:lang w:val="en-US" w:eastAsia="zh-CN"/>
        </w:rPr>
      </w:pPr>
    </w:p>
    <w:p w14:paraId="5F9B6557">
      <w:pPr>
        <w:rPr>
          <w:rFonts w:hint="eastAsia" w:ascii="仿宋" w:hAnsi="仿宋" w:eastAsia="仿宋" w:cs="仿宋"/>
          <w:b w:val="0"/>
          <w:snapToGrid/>
          <w:color w:val="FF0000"/>
          <w:sz w:val="28"/>
          <w:szCs w:val="28"/>
          <w:lang w:val="en-US" w:eastAsia="zh-CN"/>
        </w:rPr>
      </w:pPr>
    </w:p>
    <w:p w14:paraId="216AE7B3">
      <w:pPr>
        <w:rPr>
          <w:rFonts w:hint="eastAsia" w:ascii="仿宋" w:hAnsi="仿宋" w:eastAsia="仿宋" w:cs="仿宋"/>
          <w:b w:val="0"/>
          <w:snapToGrid/>
          <w:color w:val="FF0000"/>
          <w:sz w:val="28"/>
          <w:szCs w:val="28"/>
          <w:lang w:val="en-US" w:eastAsia="zh-CN"/>
        </w:rPr>
      </w:pPr>
    </w:p>
    <w:p w14:paraId="2A7D8BA6">
      <w:pPr>
        <w:rPr>
          <w:rFonts w:hint="eastAsia" w:ascii="仿宋" w:hAnsi="仿宋" w:eastAsia="仿宋" w:cs="仿宋"/>
          <w:b w:val="0"/>
          <w:snapToGrid/>
          <w:color w:val="FF0000"/>
          <w:sz w:val="28"/>
          <w:szCs w:val="28"/>
          <w:lang w:val="en-US" w:eastAsia="zh-CN"/>
        </w:rPr>
      </w:pPr>
    </w:p>
    <w:p w14:paraId="0CFEEF61">
      <w:pPr>
        <w:rPr>
          <w:rFonts w:hint="eastAsia" w:ascii="仿宋" w:hAnsi="仿宋" w:eastAsia="仿宋" w:cs="仿宋"/>
          <w:b w:val="0"/>
          <w:snapToGrid/>
          <w:color w:val="FF0000"/>
          <w:sz w:val="28"/>
          <w:szCs w:val="28"/>
          <w:lang w:val="en-US" w:eastAsia="zh-CN"/>
        </w:rPr>
      </w:pPr>
      <w:bookmarkStart w:id="0" w:name="_GoBack"/>
      <w:bookmarkEnd w:id="0"/>
    </w:p>
    <w:p w14:paraId="79CE9713">
      <w:pPr>
        <w:rPr>
          <w:rFonts w:hint="eastAsia" w:ascii="仿宋" w:hAnsi="仿宋" w:eastAsia="仿宋" w:cs="仿宋"/>
          <w:b w:val="0"/>
          <w:snapToGrid/>
          <w:color w:val="FF0000"/>
          <w:sz w:val="28"/>
          <w:szCs w:val="28"/>
          <w:lang w:val="en-US" w:eastAsia="zh-CN"/>
        </w:rPr>
      </w:pPr>
    </w:p>
    <w:p w14:paraId="0B06C7E7">
      <w:pPr>
        <w:rPr>
          <w:rFonts w:hint="eastAsia" w:ascii="仿宋" w:hAnsi="仿宋" w:eastAsia="仿宋" w:cs="仿宋"/>
          <w:b w:val="0"/>
          <w:snapToGrid/>
          <w:color w:val="FF0000"/>
          <w:sz w:val="28"/>
          <w:szCs w:val="28"/>
          <w:lang w:val="en-US" w:eastAsia="zh-CN"/>
        </w:rPr>
      </w:pPr>
    </w:p>
    <w:p w14:paraId="0ACA0218">
      <w:pPr>
        <w:rPr>
          <w:rFonts w:hint="eastAsia" w:ascii="仿宋" w:hAnsi="仿宋" w:eastAsia="仿宋" w:cs="仿宋"/>
          <w:b w:val="0"/>
          <w:snapToGrid/>
          <w:color w:val="FF0000"/>
          <w:sz w:val="28"/>
          <w:szCs w:val="28"/>
          <w:lang w:val="en-US" w:eastAsia="zh-CN"/>
        </w:rPr>
      </w:pPr>
    </w:p>
    <w:p w14:paraId="439E8CDE">
      <w:pPr>
        <w:rPr>
          <w:rFonts w:hint="eastAsia" w:ascii="仿宋" w:hAnsi="仿宋" w:eastAsia="仿宋" w:cs="仿宋"/>
          <w:b w:val="0"/>
          <w:snapToGrid/>
          <w:color w:val="FF0000"/>
          <w:sz w:val="28"/>
          <w:szCs w:val="28"/>
          <w:lang w:val="en-US" w:eastAsia="zh-CN"/>
        </w:rPr>
      </w:pPr>
    </w:p>
    <w:p w14:paraId="5E8495A8">
      <w:pPr>
        <w:rPr>
          <w:rFonts w:hint="eastAsia" w:ascii="仿宋" w:hAnsi="仿宋" w:eastAsia="仿宋" w:cs="仿宋"/>
          <w:b w:val="0"/>
          <w:snapToGrid/>
          <w:color w:val="FF0000"/>
          <w:sz w:val="28"/>
          <w:szCs w:val="28"/>
          <w:lang w:val="en-US" w:eastAsia="zh-CN"/>
        </w:rPr>
      </w:pPr>
    </w:p>
    <w:p w14:paraId="2E959452">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壤塘县吾依乡曾克寺崩塌治理工程</w:t>
      </w:r>
    </w:p>
    <w:p w14:paraId="73CACE35">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水泥采购报价单 </w:t>
      </w:r>
    </w:p>
    <w:tbl>
      <w:tblPr>
        <w:tblStyle w:val="10"/>
        <w:tblpPr w:leftFromText="180" w:rightFromText="180" w:vertAnchor="text" w:tblpXSpec="center" w:tblpY="1"/>
        <w:tblOverlap w:val="never"/>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192"/>
        <w:gridCol w:w="884"/>
        <w:gridCol w:w="1666"/>
        <w:gridCol w:w="2067"/>
        <w:gridCol w:w="1129"/>
      </w:tblGrid>
      <w:tr w14:paraId="222E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2" w:type="dxa"/>
            <w:vAlign w:val="center"/>
          </w:tcPr>
          <w:p w14:paraId="03611969">
            <w:pPr>
              <w:snapToGrid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92" w:type="dxa"/>
            <w:vAlign w:val="center"/>
          </w:tcPr>
          <w:p w14:paraId="5E68087D">
            <w:pPr>
              <w:snapToGrid w:val="0"/>
              <w:jc w:val="center"/>
              <w:rPr>
                <w:rFonts w:hint="eastAsia" w:ascii="仿宋" w:hAnsi="仿宋" w:eastAsia="仿宋" w:cs="仿宋"/>
                <w:sz w:val="24"/>
                <w:szCs w:val="24"/>
              </w:rPr>
            </w:pPr>
            <w:r>
              <w:rPr>
                <w:rFonts w:hint="eastAsia" w:ascii="仿宋" w:hAnsi="仿宋" w:eastAsia="仿宋" w:cs="仿宋"/>
                <w:sz w:val="24"/>
                <w:szCs w:val="24"/>
              </w:rPr>
              <w:t>工作名称</w:t>
            </w:r>
          </w:p>
        </w:tc>
        <w:tc>
          <w:tcPr>
            <w:tcW w:w="884" w:type="dxa"/>
            <w:vAlign w:val="center"/>
          </w:tcPr>
          <w:p w14:paraId="3E1DCD0D">
            <w:pPr>
              <w:snapToGrid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66" w:type="dxa"/>
            <w:vAlign w:val="center"/>
          </w:tcPr>
          <w:p w14:paraId="7D301228">
            <w:pPr>
              <w:snapToGrid w:val="0"/>
              <w:jc w:val="center"/>
              <w:rPr>
                <w:rFonts w:hint="eastAsia" w:ascii="仿宋" w:hAnsi="仿宋" w:eastAsia="仿宋" w:cs="仿宋"/>
                <w:sz w:val="24"/>
                <w:szCs w:val="24"/>
              </w:rPr>
            </w:pPr>
            <w:r>
              <w:rPr>
                <w:rFonts w:hint="eastAsia" w:ascii="仿宋" w:hAnsi="仿宋" w:eastAsia="仿宋" w:cs="仿宋"/>
                <w:sz w:val="24"/>
                <w:szCs w:val="24"/>
              </w:rPr>
              <w:t>暂定</w:t>
            </w:r>
            <w:r>
              <w:rPr>
                <w:rFonts w:hint="eastAsia" w:ascii="仿宋" w:hAnsi="仿宋" w:eastAsia="仿宋" w:cs="仿宋"/>
                <w:sz w:val="24"/>
                <w:szCs w:val="24"/>
                <w:lang w:val="en-US" w:eastAsia="zh-CN"/>
              </w:rPr>
              <w:t>数</w:t>
            </w:r>
            <w:r>
              <w:rPr>
                <w:rFonts w:hint="eastAsia" w:ascii="仿宋" w:hAnsi="仿宋" w:eastAsia="仿宋" w:cs="仿宋"/>
                <w:sz w:val="24"/>
                <w:szCs w:val="24"/>
              </w:rPr>
              <w:t>量</w:t>
            </w:r>
          </w:p>
        </w:tc>
        <w:tc>
          <w:tcPr>
            <w:tcW w:w="2067" w:type="dxa"/>
            <w:vAlign w:val="center"/>
          </w:tcPr>
          <w:p w14:paraId="5D243FAA">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采购报价</w:t>
            </w:r>
          </w:p>
        </w:tc>
        <w:tc>
          <w:tcPr>
            <w:tcW w:w="1129" w:type="dxa"/>
            <w:vAlign w:val="center"/>
          </w:tcPr>
          <w:p w14:paraId="3E37328D">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042C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92" w:type="dxa"/>
            <w:vAlign w:val="center"/>
          </w:tcPr>
          <w:p w14:paraId="12F7B41C">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2192" w:type="dxa"/>
            <w:vAlign w:val="center"/>
          </w:tcPr>
          <w:p w14:paraId="49E27FD2">
            <w:pPr>
              <w:tabs>
                <w:tab w:val="center" w:pos="1803"/>
              </w:tabs>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水泥-PC42.5R袋装</w:t>
            </w:r>
          </w:p>
        </w:tc>
        <w:tc>
          <w:tcPr>
            <w:tcW w:w="884" w:type="dxa"/>
            <w:vAlign w:val="center"/>
          </w:tcPr>
          <w:p w14:paraId="44933506">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T</w:t>
            </w:r>
          </w:p>
        </w:tc>
        <w:tc>
          <w:tcPr>
            <w:tcW w:w="1666" w:type="dxa"/>
            <w:vAlign w:val="center"/>
          </w:tcPr>
          <w:p w14:paraId="7EBE67DC">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330</w:t>
            </w:r>
          </w:p>
        </w:tc>
        <w:tc>
          <w:tcPr>
            <w:tcW w:w="2067" w:type="dxa"/>
            <w:vAlign w:val="center"/>
          </w:tcPr>
          <w:p w14:paraId="1D1C74C5">
            <w:pPr>
              <w:snapToGrid w:val="0"/>
              <w:jc w:val="right"/>
              <w:rPr>
                <w:rFonts w:hint="eastAsia" w:ascii="仿宋" w:hAnsi="仿宋" w:eastAsia="仿宋" w:cs="仿宋"/>
                <w:color w:val="FF0000"/>
                <w:sz w:val="24"/>
                <w:szCs w:val="24"/>
              </w:rPr>
            </w:pPr>
          </w:p>
        </w:tc>
        <w:tc>
          <w:tcPr>
            <w:tcW w:w="1129" w:type="dxa"/>
            <w:vAlign w:val="center"/>
          </w:tcPr>
          <w:p w14:paraId="77B71940">
            <w:pPr>
              <w:widowControl/>
              <w:jc w:val="center"/>
              <w:rPr>
                <w:rFonts w:hint="eastAsia" w:ascii="仿宋" w:hAnsi="仿宋" w:eastAsia="仿宋" w:cs="仿宋"/>
                <w:sz w:val="24"/>
                <w:szCs w:val="24"/>
              </w:rPr>
            </w:pPr>
          </w:p>
        </w:tc>
      </w:tr>
      <w:tr w14:paraId="20EE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2" w:type="dxa"/>
            <w:vAlign w:val="center"/>
          </w:tcPr>
          <w:p w14:paraId="59654FA6">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76" w:type="dxa"/>
            <w:gridSpan w:val="2"/>
            <w:vAlign w:val="center"/>
          </w:tcPr>
          <w:p w14:paraId="679BC675">
            <w:pPr>
              <w:widowControl/>
              <w:jc w:val="center"/>
              <w:rPr>
                <w:rFonts w:hint="eastAsia" w:ascii="仿宋" w:hAnsi="仿宋" w:eastAsia="仿宋" w:cs="仿宋"/>
                <w:kern w:val="0"/>
                <w:sz w:val="24"/>
                <w:szCs w:val="24"/>
              </w:rPr>
            </w:pPr>
            <w:r>
              <w:rPr>
                <w:rFonts w:hint="eastAsia" w:ascii="仿宋" w:hAnsi="仿宋" w:eastAsia="仿宋" w:cs="仿宋"/>
                <w:b/>
                <w:kern w:val="0"/>
                <w:sz w:val="21"/>
                <w:szCs w:val="21"/>
              </w:rPr>
              <w:t>合计</w:t>
            </w:r>
          </w:p>
        </w:tc>
        <w:tc>
          <w:tcPr>
            <w:tcW w:w="1666" w:type="dxa"/>
            <w:vAlign w:val="center"/>
          </w:tcPr>
          <w:p w14:paraId="25BCD425">
            <w:pPr>
              <w:widowControl/>
              <w:jc w:val="right"/>
              <w:rPr>
                <w:rFonts w:hint="eastAsia" w:ascii="仿宋" w:hAnsi="仿宋" w:eastAsia="仿宋" w:cs="仿宋"/>
                <w:kern w:val="0"/>
                <w:sz w:val="24"/>
                <w:szCs w:val="24"/>
              </w:rPr>
            </w:pPr>
          </w:p>
        </w:tc>
        <w:tc>
          <w:tcPr>
            <w:tcW w:w="2067" w:type="dxa"/>
            <w:vAlign w:val="center"/>
          </w:tcPr>
          <w:p w14:paraId="5A010DA2">
            <w:pPr>
              <w:snapToGrid w:val="0"/>
              <w:jc w:val="right"/>
              <w:rPr>
                <w:rFonts w:hint="eastAsia" w:ascii="仿宋" w:hAnsi="仿宋" w:eastAsia="仿宋" w:cs="仿宋"/>
                <w:color w:val="FF0000"/>
                <w:sz w:val="24"/>
                <w:szCs w:val="24"/>
              </w:rPr>
            </w:pPr>
          </w:p>
        </w:tc>
        <w:tc>
          <w:tcPr>
            <w:tcW w:w="1129" w:type="dxa"/>
            <w:vAlign w:val="center"/>
          </w:tcPr>
          <w:p w14:paraId="3E010464">
            <w:pPr>
              <w:snapToGrid w:val="0"/>
              <w:jc w:val="center"/>
              <w:rPr>
                <w:rFonts w:hint="eastAsia" w:ascii="仿宋" w:hAnsi="仿宋" w:eastAsia="仿宋" w:cs="仿宋"/>
                <w:sz w:val="24"/>
                <w:szCs w:val="24"/>
              </w:rPr>
            </w:pPr>
          </w:p>
        </w:tc>
      </w:tr>
    </w:tbl>
    <w:p w14:paraId="235A3A67">
      <w:pPr>
        <w:tabs>
          <w:tab w:val="left" w:pos="1440"/>
        </w:tabs>
        <w:spacing w:line="360" w:lineRule="auto"/>
        <w:rPr>
          <w:rFonts w:hint="eastAsia" w:ascii="仿宋" w:hAnsi="仿宋" w:eastAsia="仿宋" w:cs="仿宋"/>
          <w:b/>
          <w:bCs/>
          <w:color w:val="auto"/>
          <w:sz w:val="24"/>
          <w:szCs w:val="24"/>
        </w:rPr>
      </w:pPr>
    </w:p>
    <w:p w14:paraId="64A685CB">
      <w:pPr>
        <w:tabs>
          <w:tab w:val="left" w:pos="144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注：1.以上报价是否含税：是</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sym w:font="Wingdings" w:char="00A8"/>
      </w:r>
      <w:r>
        <w:rPr>
          <w:rFonts w:hint="eastAsia" w:ascii="仿宋" w:hAnsi="仿宋" w:eastAsia="仿宋" w:cs="仿宋"/>
          <w:b/>
          <w:bCs/>
          <w:color w:val="auto"/>
          <w:sz w:val="24"/>
          <w:szCs w:val="24"/>
        </w:rPr>
        <w:t>（税率：</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否</w:t>
      </w:r>
      <w:r>
        <w:rPr>
          <w:rFonts w:hint="eastAsia" w:ascii="仿宋" w:hAnsi="仿宋" w:eastAsia="仿宋" w:cs="仿宋"/>
          <w:b/>
          <w:bCs/>
          <w:color w:val="auto"/>
          <w:sz w:val="24"/>
          <w:szCs w:val="24"/>
        </w:rPr>
        <w:sym w:font="Wingdings" w:char="F0A8"/>
      </w:r>
    </w:p>
    <w:p w14:paraId="56454558">
      <w:pPr>
        <w:numPr>
          <w:numId w:val="0"/>
        </w:num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以上材料报价有效期为</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天。</w:t>
      </w:r>
    </w:p>
    <w:p w14:paraId="009C958E">
      <w:pPr>
        <w:numPr>
          <w:numId w:val="0"/>
        </w:num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3.采购报价</w:t>
      </w:r>
      <w:r>
        <w:rPr>
          <w:rFonts w:hint="eastAsia" w:ascii="仿宋" w:hAnsi="仿宋" w:eastAsia="仿宋" w:cs="仿宋"/>
          <w:b/>
          <w:bCs/>
          <w:color w:val="auto"/>
          <w:sz w:val="24"/>
          <w:szCs w:val="24"/>
        </w:rPr>
        <w:t>是指货物到达施工现场指定地点的含税综合单价（包括材料出厂价、加工费、包装费、运输费、保险费、装运费、卸车费、合理利润、税金及伴随服务等所有费用）</w:t>
      </w:r>
      <w:r>
        <w:rPr>
          <w:rFonts w:hint="eastAsia" w:ascii="仿宋" w:hAnsi="仿宋" w:eastAsia="仿宋" w:cs="仿宋"/>
          <w:b/>
          <w:bCs/>
          <w:color w:val="auto"/>
          <w:sz w:val="24"/>
          <w:szCs w:val="24"/>
          <w:lang w:val="en-US" w:eastAsia="zh-CN"/>
        </w:rPr>
        <w:t xml:space="preserve">   </w:t>
      </w:r>
    </w:p>
    <w:p w14:paraId="21F1CD51">
      <w:pPr>
        <w:tabs>
          <w:tab w:val="left" w:pos="1440"/>
        </w:tabs>
        <w:spacing w:line="360" w:lineRule="auto"/>
        <w:rPr>
          <w:rFonts w:hint="eastAsia" w:ascii="仿宋" w:hAnsi="仿宋" w:eastAsia="仿宋" w:cs="仿宋"/>
          <w:b/>
          <w:bCs/>
          <w:sz w:val="24"/>
        </w:rPr>
      </w:pPr>
      <w:r>
        <w:rPr>
          <w:rFonts w:hint="eastAsia" w:ascii="仿宋" w:hAnsi="仿宋" w:eastAsia="仿宋" w:cs="仿宋"/>
          <w:b/>
          <w:bCs/>
          <w:sz w:val="24"/>
        </w:rPr>
        <w:t>付款方式：</w:t>
      </w:r>
    </w:p>
    <w:p w14:paraId="40D3C71B">
      <w:p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次月付上月供货额的30%，以此类推；供货结束后付至总供货额的60%；结算完成后付至结算总额的90%；剩余10%在结算完成满六个月后一个月内无息付清。</w:t>
      </w:r>
    </w:p>
    <w:p w14:paraId="64C9EB8C">
      <w:pPr>
        <w:tabs>
          <w:tab w:val="left" w:pos="3360"/>
        </w:tabs>
        <w:spacing w:line="336" w:lineRule="auto"/>
        <w:rPr>
          <w:rFonts w:hint="eastAsia" w:ascii="仿宋" w:hAnsi="仿宋" w:eastAsia="仿宋" w:cs="仿宋"/>
          <w:sz w:val="28"/>
          <w:szCs w:val="28"/>
          <w:lang w:eastAsia="zh-CN"/>
        </w:rPr>
      </w:pPr>
    </w:p>
    <w:p w14:paraId="2DF629B4">
      <w:pPr>
        <w:tabs>
          <w:tab w:val="left" w:pos="3360"/>
        </w:tabs>
        <w:spacing w:line="336" w:lineRule="auto"/>
        <w:rPr>
          <w:rFonts w:hint="eastAsia" w:ascii="仿宋" w:hAnsi="仿宋" w:eastAsia="仿宋" w:cs="仿宋"/>
          <w:sz w:val="28"/>
          <w:szCs w:val="28"/>
          <w:lang w:eastAsia="zh-CN"/>
        </w:rPr>
      </w:pPr>
    </w:p>
    <w:p w14:paraId="3668FA4D">
      <w:pPr>
        <w:tabs>
          <w:tab w:val="left" w:pos="3360"/>
        </w:tabs>
        <w:spacing w:line="336"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报价人（单位盖章）：        </w:t>
      </w:r>
    </w:p>
    <w:p w14:paraId="67CE12E1">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代表：            </w:t>
      </w:r>
    </w:p>
    <w:p w14:paraId="45D9DCA6">
      <w:pPr>
        <w:tabs>
          <w:tab w:val="left" w:pos="3360"/>
        </w:tabs>
        <w:spacing w:line="360" w:lineRule="auto"/>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联系电话：</w:t>
      </w:r>
    </w:p>
    <w:p w14:paraId="7B140F0C">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报价日期：     年     月    日</w:t>
      </w:r>
    </w:p>
    <w:p w14:paraId="1DE5D32D">
      <w:pPr>
        <w:spacing w:line="400" w:lineRule="exact"/>
        <w:rPr>
          <w:rFonts w:hint="eastAsia" w:ascii="仿宋" w:hAnsi="仿宋" w:eastAsia="仿宋" w:cs="仿宋"/>
          <w:b/>
          <w:bCs/>
          <w:sz w:val="36"/>
        </w:rPr>
      </w:pPr>
    </w:p>
    <w:p w14:paraId="0A8E2627">
      <w:pPr>
        <w:spacing w:line="400" w:lineRule="exact"/>
        <w:rPr>
          <w:rFonts w:hint="eastAsia" w:ascii="仿宋" w:hAnsi="仿宋" w:eastAsia="仿宋" w:cs="仿宋"/>
          <w:b/>
          <w:bCs/>
          <w:sz w:val="36"/>
        </w:rPr>
      </w:pPr>
    </w:p>
    <w:p w14:paraId="10FC4946">
      <w:pPr>
        <w:spacing w:line="400" w:lineRule="exact"/>
        <w:rPr>
          <w:rFonts w:hint="eastAsia" w:ascii="仿宋" w:hAnsi="仿宋" w:eastAsia="仿宋" w:cs="仿宋"/>
          <w:b/>
          <w:bCs/>
          <w:sz w:val="36"/>
        </w:rPr>
      </w:pPr>
    </w:p>
    <w:p w14:paraId="4243E854">
      <w:pPr>
        <w:spacing w:line="400" w:lineRule="exact"/>
        <w:rPr>
          <w:rFonts w:hint="eastAsia" w:ascii="仿宋" w:hAnsi="仿宋" w:eastAsia="仿宋" w:cs="仿宋"/>
          <w:b/>
          <w:bCs/>
          <w:sz w:val="36"/>
        </w:rPr>
      </w:pPr>
    </w:p>
    <w:p w14:paraId="1A0FC0DD">
      <w:pPr>
        <w:spacing w:line="400" w:lineRule="exact"/>
        <w:rPr>
          <w:rFonts w:hint="eastAsia" w:ascii="仿宋" w:hAnsi="仿宋" w:eastAsia="仿宋" w:cs="仿宋"/>
          <w:b/>
          <w:bCs/>
          <w:sz w:val="36"/>
        </w:rPr>
      </w:pPr>
    </w:p>
    <w:p w14:paraId="51A1F6DA">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壤塘县吾依乡曾克寺崩塌治理工程</w:t>
      </w:r>
    </w:p>
    <w:p w14:paraId="2FABED73">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设备租赁采购报价单 </w:t>
      </w:r>
    </w:p>
    <w:tbl>
      <w:tblPr>
        <w:tblStyle w:val="10"/>
        <w:tblpPr w:leftFromText="180" w:rightFromText="180" w:vertAnchor="text" w:tblpXSpec="center" w:tblpY="1"/>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4"/>
        <w:gridCol w:w="1650"/>
        <w:gridCol w:w="1245"/>
        <w:gridCol w:w="1035"/>
        <w:gridCol w:w="1890"/>
        <w:gridCol w:w="2013"/>
      </w:tblGrid>
      <w:tr w14:paraId="18C3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4" w:type="dxa"/>
            <w:vMerge w:val="restart"/>
            <w:vAlign w:val="center"/>
          </w:tcPr>
          <w:p w14:paraId="2451C859">
            <w:pPr>
              <w:snapToGrid w:val="0"/>
              <w:jc w:val="center"/>
              <w:rPr>
                <w:rFonts w:hint="eastAsia" w:ascii="仿宋" w:hAnsi="仿宋" w:eastAsia="仿宋" w:cs="仿宋"/>
                <w:sz w:val="24"/>
                <w:szCs w:val="24"/>
              </w:rPr>
            </w:pPr>
            <w:r>
              <w:rPr>
                <w:rFonts w:hint="eastAsia" w:ascii="仿宋" w:hAnsi="仿宋" w:eastAsia="仿宋" w:cs="仿宋"/>
                <w:sz w:val="24"/>
                <w:szCs w:val="24"/>
              </w:rPr>
              <w:t>序</w:t>
            </w:r>
          </w:p>
          <w:p w14:paraId="5277CCCB">
            <w:pPr>
              <w:snapToGrid w:val="0"/>
              <w:jc w:val="center"/>
              <w:rPr>
                <w:rFonts w:hint="eastAsia" w:ascii="仿宋" w:hAnsi="仿宋" w:eastAsia="仿宋" w:cs="仿宋"/>
                <w:sz w:val="24"/>
                <w:szCs w:val="24"/>
              </w:rPr>
            </w:pPr>
            <w:r>
              <w:rPr>
                <w:rFonts w:hint="eastAsia" w:ascii="仿宋" w:hAnsi="仿宋" w:eastAsia="仿宋" w:cs="仿宋"/>
                <w:sz w:val="24"/>
                <w:szCs w:val="24"/>
              </w:rPr>
              <w:t>号</w:t>
            </w:r>
          </w:p>
        </w:tc>
        <w:tc>
          <w:tcPr>
            <w:tcW w:w="1664" w:type="dxa"/>
            <w:vMerge w:val="restart"/>
            <w:vAlign w:val="center"/>
          </w:tcPr>
          <w:p w14:paraId="0127467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设备名称</w:t>
            </w:r>
          </w:p>
        </w:tc>
        <w:tc>
          <w:tcPr>
            <w:tcW w:w="1650" w:type="dxa"/>
            <w:vMerge w:val="restart"/>
            <w:vAlign w:val="center"/>
          </w:tcPr>
          <w:p w14:paraId="050E9117">
            <w:pPr>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规格型号</w:t>
            </w:r>
          </w:p>
        </w:tc>
        <w:tc>
          <w:tcPr>
            <w:tcW w:w="1245" w:type="dxa"/>
            <w:vMerge w:val="restart"/>
            <w:vAlign w:val="center"/>
          </w:tcPr>
          <w:p w14:paraId="3547E4A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单位</w:t>
            </w:r>
          </w:p>
        </w:tc>
        <w:tc>
          <w:tcPr>
            <w:tcW w:w="1035" w:type="dxa"/>
            <w:vMerge w:val="restart"/>
            <w:vAlign w:val="center"/>
          </w:tcPr>
          <w:p w14:paraId="61BCD14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暂定</w:t>
            </w:r>
          </w:p>
          <w:p w14:paraId="2FAE749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数</w:t>
            </w:r>
            <w:r>
              <w:rPr>
                <w:rFonts w:hint="eastAsia" w:ascii="仿宋" w:hAnsi="仿宋" w:eastAsia="仿宋" w:cs="仿宋"/>
                <w:kern w:val="0"/>
                <w:sz w:val="24"/>
                <w:szCs w:val="24"/>
              </w:rPr>
              <w:t>量</w:t>
            </w:r>
          </w:p>
        </w:tc>
        <w:tc>
          <w:tcPr>
            <w:tcW w:w="3903" w:type="dxa"/>
            <w:gridSpan w:val="2"/>
            <w:tcBorders>
              <w:bottom w:val="single" w:color="auto" w:sz="6" w:space="0"/>
            </w:tcBorders>
            <w:vAlign w:val="center"/>
          </w:tcPr>
          <w:p w14:paraId="5691E700">
            <w:pPr>
              <w:snapToGrid w:val="0"/>
              <w:jc w:val="center"/>
              <w:rPr>
                <w:rFonts w:hint="eastAsia" w:ascii="仿宋" w:hAnsi="仿宋" w:eastAsia="仿宋" w:cs="仿宋"/>
                <w:sz w:val="24"/>
                <w:szCs w:val="24"/>
              </w:rPr>
            </w:pPr>
            <w:r>
              <w:rPr>
                <w:rFonts w:hint="eastAsia" w:ascii="仿宋" w:hAnsi="仿宋" w:eastAsia="仿宋" w:cs="仿宋"/>
                <w:kern w:val="0"/>
                <w:sz w:val="24"/>
                <w:szCs w:val="24"/>
              </w:rPr>
              <w:t>含税租赁费用（元）</w:t>
            </w:r>
          </w:p>
        </w:tc>
      </w:tr>
      <w:tr w14:paraId="0B89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4" w:type="dxa"/>
            <w:vMerge w:val="continue"/>
            <w:vAlign w:val="center"/>
          </w:tcPr>
          <w:p w14:paraId="698F328B">
            <w:pPr>
              <w:snapToGrid w:val="0"/>
              <w:jc w:val="center"/>
              <w:rPr>
                <w:rFonts w:hint="eastAsia" w:ascii="仿宋" w:hAnsi="仿宋" w:eastAsia="仿宋" w:cs="仿宋"/>
                <w:sz w:val="24"/>
                <w:szCs w:val="24"/>
              </w:rPr>
            </w:pPr>
          </w:p>
        </w:tc>
        <w:tc>
          <w:tcPr>
            <w:tcW w:w="1664" w:type="dxa"/>
            <w:vMerge w:val="continue"/>
            <w:vAlign w:val="center"/>
          </w:tcPr>
          <w:p w14:paraId="69F09431">
            <w:pPr>
              <w:widowControl/>
              <w:jc w:val="center"/>
              <w:rPr>
                <w:rFonts w:hint="eastAsia" w:ascii="仿宋" w:hAnsi="仿宋" w:eastAsia="仿宋" w:cs="仿宋"/>
                <w:sz w:val="24"/>
                <w:szCs w:val="24"/>
              </w:rPr>
            </w:pPr>
          </w:p>
        </w:tc>
        <w:tc>
          <w:tcPr>
            <w:tcW w:w="1650" w:type="dxa"/>
            <w:vMerge w:val="continue"/>
            <w:vAlign w:val="center"/>
          </w:tcPr>
          <w:p w14:paraId="0C2D919D">
            <w:pPr>
              <w:snapToGrid w:val="0"/>
              <w:jc w:val="center"/>
              <w:rPr>
                <w:rFonts w:hint="eastAsia" w:ascii="仿宋" w:hAnsi="仿宋" w:eastAsia="仿宋" w:cs="仿宋"/>
                <w:sz w:val="24"/>
                <w:szCs w:val="24"/>
              </w:rPr>
            </w:pPr>
          </w:p>
        </w:tc>
        <w:tc>
          <w:tcPr>
            <w:tcW w:w="1245" w:type="dxa"/>
            <w:vMerge w:val="continue"/>
            <w:vAlign w:val="center"/>
          </w:tcPr>
          <w:p w14:paraId="3800A121">
            <w:pPr>
              <w:snapToGrid w:val="0"/>
              <w:jc w:val="center"/>
              <w:rPr>
                <w:rFonts w:hint="eastAsia" w:ascii="仿宋" w:hAnsi="仿宋" w:eastAsia="仿宋" w:cs="仿宋"/>
                <w:sz w:val="24"/>
                <w:szCs w:val="24"/>
              </w:rPr>
            </w:pPr>
          </w:p>
        </w:tc>
        <w:tc>
          <w:tcPr>
            <w:tcW w:w="1035" w:type="dxa"/>
            <w:vMerge w:val="continue"/>
            <w:vAlign w:val="center"/>
          </w:tcPr>
          <w:p w14:paraId="21387FF1">
            <w:pPr>
              <w:snapToGrid w:val="0"/>
              <w:jc w:val="center"/>
              <w:rPr>
                <w:rFonts w:hint="eastAsia" w:ascii="仿宋" w:hAnsi="仿宋" w:eastAsia="仿宋" w:cs="仿宋"/>
                <w:sz w:val="24"/>
                <w:szCs w:val="24"/>
              </w:rPr>
            </w:pPr>
          </w:p>
        </w:tc>
        <w:tc>
          <w:tcPr>
            <w:tcW w:w="1890" w:type="dxa"/>
            <w:tcBorders>
              <w:top w:val="single" w:color="auto" w:sz="6" w:space="0"/>
            </w:tcBorders>
            <w:vAlign w:val="center"/>
          </w:tcPr>
          <w:p w14:paraId="650AA545">
            <w:pPr>
              <w:jc w:val="center"/>
              <w:rPr>
                <w:rFonts w:hint="eastAsia" w:ascii="仿宋" w:hAnsi="仿宋" w:eastAsia="仿宋" w:cs="仿宋"/>
                <w:kern w:val="0"/>
                <w:sz w:val="24"/>
                <w:szCs w:val="24"/>
              </w:rPr>
            </w:pPr>
            <w:r>
              <w:rPr>
                <w:rFonts w:hint="eastAsia" w:ascii="仿宋" w:hAnsi="仿宋" w:eastAsia="仿宋" w:cs="仿宋"/>
                <w:kern w:val="0"/>
                <w:sz w:val="24"/>
                <w:szCs w:val="24"/>
              </w:rPr>
              <w:t>全费用</w:t>
            </w:r>
          </w:p>
          <w:p w14:paraId="5EAD4EDE">
            <w:pPr>
              <w:jc w:val="center"/>
              <w:rPr>
                <w:rFonts w:hint="eastAsia" w:ascii="仿宋" w:hAnsi="仿宋" w:eastAsia="仿宋" w:cs="仿宋"/>
                <w:kern w:val="0"/>
                <w:sz w:val="24"/>
                <w:szCs w:val="24"/>
              </w:rPr>
            </w:pPr>
            <w:r>
              <w:rPr>
                <w:rFonts w:hint="eastAsia" w:ascii="仿宋" w:hAnsi="仿宋" w:eastAsia="仿宋" w:cs="仿宋"/>
                <w:kern w:val="0"/>
                <w:sz w:val="24"/>
                <w:szCs w:val="24"/>
              </w:rPr>
              <w:t>综合单价</w:t>
            </w:r>
          </w:p>
        </w:tc>
        <w:tc>
          <w:tcPr>
            <w:tcW w:w="2013" w:type="dxa"/>
            <w:tcBorders>
              <w:top w:val="single" w:color="auto" w:sz="6" w:space="0"/>
            </w:tcBorders>
            <w:vAlign w:val="center"/>
          </w:tcPr>
          <w:p w14:paraId="5872498C">
            <w:pPr>
              <w:snapToGrid w:val="0"/>
              <w:jc w:val="center"/>
              <w:rPr>
                <w:rFonts w:hint="eastAsia" w:ascii="仿宋" w:hAnsi="仿宋" w:eastAsia="仿宋" w:cs="仿宋"/>
                <w:sz w:val="24"/>
                <w:szCs w:val="24"/>
              </w:rPr>
            </w:pPr>
            <w:r>
              <w:rPr>
                <w:rFonts w:hint="eastAsia" w:ascii="仿宋" w:hAnsi="仿宋" w:eastAsia="仿宋" w:cs="仿宋"/>
                <w:kern w:val="0"/>
                <w:sz w:val="24"/>
                <w:szCs w:val="24"/>
              </w:rPr>
              <w:t>合价</w:t>
            </w:r>
          </w:p>
        </w:tc>
      </w:tr>
      <w:tr w14:paraId="0A32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4" w:type="dxa"/>
            <w:vAlign w:val="center"/>
          </w:tcPr>
          <w:p w14:paraId="2087DB44">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14:paraId="2FBA5119">
            <w:pPr>
              <w:widowControl/>
              <w:jc w:val="center"/>
              <w:rPr>
                <w:rFonts w:hint="eastAsia" w:ascii="仿宋" w:hAnsi="仿宋" w:eastAsia="仿宋" w:cs="仿宋"/>
                <w:sz w:val="24"/>
                <w:szCs w:val="24"/>
              </w:rPr>
            </w:pPr>
            <w:r>
              <w:rPr>
                <w:rFonts w:hint="eastAsia" w:ascii="仿宋" w:hAnsi="仿宋" w:eastAsia="仿宋" w:cs="仿宋"/>
                <w:sz w:val="24"/>
                <w:szCs w:val="24"/>
              </w:rPr>
              <w:t>装载车</w:t>
            </w:r>
          </w:p>
        </w:tc>
        <w:tc>
          <w:tcPr>
            <w:tcW w:w="1650" w:type="dxa"/>
            <w:vAlign w:val="center"/>
          </w:tcPr>
          <w:p w14:paraId="085A08F1">
            <w:pPr>
              <w:snapToGrid w:val="0"/>
              <w:jc w:val="left"/>
              <w:rPr>
                <w:rFonts w:hint="eastAsia" w:ascii="仿宋" w:hAnsi="仿宋" w:eastAsia="仿宋" w:cs="仿宋"/>
                <w:sz w:val="24"/>
                <w:szCs w:val="24"/>
              </w:rPr>
            </w:pPr>
          </w:p>
        </w:tc>
        <w:tc>
          <w:tcPr>
            <w:tcW w:w="1245" w:type="dxa"/>
            <w:vAlign w:val="center"/>
          </w:tcPr>
          <w:p w14:paraId="7062633A">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台·月</w:t>
            </w:r>
          </w:p>
        </w:tc>
        <w:tc>
          <w:tcPr>
            <w:tcW w:w="1035" w:type="dxa"/>
            <w:vAlign w:val="center"/>
          </w:tcPr>
          <w:p w14:paraId="303E1BFA">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890" w:type="dxa"/>
            <w:vAlign w:val="center"/>
          </w:tcPr>
          <w:p w14:paraId="6711FDAB">
            <w:pPr>
              <w:widowControl/>
              <w:jc w:val="right"/>
              <w:rPr>
                <w:rFonts w:hint="eastAsia" w:ascii="仿宋" w:hAnsi="仿宋" w:eastAsia="仿宋" w:cs="仿宋"/>
                <w:kern w:val="0"/>
                <w:sz w:val="24"/>
                <w:szCs w:val="24"/>
              </w:rPr>
            </w:pPr>
          </w:p>
        </w:tc>
        <w:tc>
          <w:tcPr>
            <w:tcW w:w="2013" w:type="dxa"/>
            <w:vAlign w:val="center"/>
          </w:tcPr>
          <w:p w14:paraId="62BEC708">
            <w:pPr>
              <w:widowControl/>
              <w:jc w:val="right"/>
              <w:rPr>
                <w:rFonts w:hint="eastAsia" w:ascii="仿宋" w:hAnsi="仿宋" w:eastAsia="仿宋" w:cs="仿宋"/>
                <w:kern w:val="0"/>
                <w:sz w:val="24"/>
                <w:szCs w:val="24"/>
              </w:rPr>
            </w:pPr>
          </w:p>
        </w:tc>
      </w:tr>
      <w:tr w14:paraId="4165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4" w:type="dxa"/>
            <w:vAlign w:val="center"/>
          </w:tcPr>
          <w:p w14:paraId="3ABF2003">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664" w:type="dxa"/>
            <w:vAlign w:val="center"/>
          </w:tcPr>
          <w:p w14:paraId="7AF5A6EF">
            <w:pPr>
              <w:widowControl/>
              <w:jc w:val="center"/>
              <w:rPr>
                <w:rFonts w:hint="eastAsia" w:ascii="仿宋" w:hAnsi="仿宋" w:eastAsia="仿宋" w:cs="仿宋"/>
                <w:sz w:val="24"/>
                <w:szCs w:val="24"/>
              </w:rPr>
            </w:pPr>
            <w:r>
              <w:rPr>
                <w:rFonts w:hint="eastAsia" w:ascii="仿宋" w:hAnsi="仿宋" w:eastAsia="仿宋" w:cs="仿宋"/>
                <w:sz w:val="24"/>
                <w:szCs w:val="24"/>
              </w:rPr>
              <w:t>挖掘机</w:t>
            </w:r>
          </w:p>
        </w:tc>
        <w:tc>
          <w:tcPr>
            <w:tcW w:w="1650" w:type="dxa"/>
            <w:vAlign w:val="center"/>
          </w:tcPr>
          <w:p w14:paraId="056B8F2D">
            <w:pPr>
              <w:snapToGrid w:val="0"/>
              <w:jc w:val="left"/>
              <w:rPr>
                <w:rFonts w:hint="eastAsia" w:ascii="仿宋" w:hAnsi="仿宋" w:eastAsia="仿宋" w:cs="仿宋"/>
                <w:sz w:val="24"/>
                <w:szCs w:val="24"/>
              </w:rPr>
            </w:pPr>
          </w:p>
        </w:tc>
        <w:tc>
          <w:tcPr>
            <w:tcW w:w="1245" w:type="dxa"/>
            <w:vAlign w:val="center"/>
          </w:tcPr>
          <w:p w14:paraId="447579E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台·月</w:t>
            </w:r>
          </w:p>
        </w:tc>
        <w:tc>
          <w:tcPr>
            <w:tcW w:w="1035" w:type="dxa"/>
            <w:vAlign w:val="center"/>
          </w:tcPr>
          <w:p w14:paraId="0D8C7D3E">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890" w:type="dxa"/>
            <w:vAlign w:val="center"/>
          </w:tcPr>
          <w:p w14:paraId="1C18DCC5">
            <w:pPr>
              <w:widowControl/>
              <w:jc w:val="right"/>
              <w:rPr>
                <w:rFonts w:hint="eastAsia" w:ascii="仿宋" w:hAnsi="仿宋" w:eastAsia="仿宋" w:cs="仿宋"/>
                <w:kern w:val="0"/>
                <w:sz w:val="24"/>
                <w:szCs w:val="24"/>
              </w:rPr>
            </w:pPr>
          </w:p>
        </w:tc>
        <w:tc>
          <w:tcPr>
            <w:tcW w:w="2013" w:type="dxa"/>
            <w:vAlign w:val="center"/>
          </w:tcPr>
          <w:p w14:paraId="4E1F8AC3">
            <w:pPr>
              <w:widowControl/>
              <w:jc w:val="right"/>
              <w:rPr>
                <w:rFonts w:hint="eastAsia" w:ascii="仿宋" w:hAnsi="仿宋" w:eastAsia="仿宋" w:cs="仿宋"/>
                <w:kern w:val="0"/>
                <w:sz w:val="24"/>
                <w:szCs w:val="24"/>
              </w:rPr>
            </w:pPr>
          </w:p>
        </w:tc>
      </w:tr>
      <w:tr w14:paraId="14F7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4" w:type="dxa"/>
            <w:shd w:val="clear" w:color="auto" w:fill="auto"/>
            <w:vAlign w:val="center"/>
          </w:tcPr>
          <w:p w14:paraId="17651549">
            <w:pPr>
              <w:snapToGrid w:val="0"/>
              <w:jc w:val="center"/>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3</w:t>
            </w:r>
          </w:p>
        </w:tc>
        <w:tc>
          <w:tcPr>
            <w:tcW w:w="5594" w:type="dxa"/>
            <w:gridSpan w:val="4"/>
            <w:shd w:val="clear" w:color="auto" w:fill="auto"/>
            <w:vAlign w:val="center"/>
          </w:tcPr>
          <w:p w14:paraId="7ACD82E2">
            <w:pPr>
              <w:widowControl/>
              <w:jc w:val="center"/>
              <w:rPr>
                <w:rFonts w:hint="eastAsia" w:ascii="仿宋" w:hAnsi="仿宋" w:eastAsia="仿宋" w:cs="仿宋"/>
                <w:kern w:val="0"/>
                <w:sz w:val="24"/>
                <w:szCs w:val="24"/>
              </w:rPr>
            </w:pPr>
            <w:r>
              <w:rPr>
                <w:rFonts w:hint="eastAsia" w:ascii="仿宋" w:hAnsi="仿宋" w:eastAsia="仿宋" w:cs="仿宋"/>
                <w:b/>
                <w:kern w:val="0"/>
                <w:sz w:val="21"/>
                <w:szCs w:val="21"/>
              </w:rPr>
              <w:t>合计</w:t>
            </w:r>
          </w:p>
        </w:tc>
        <w:tc>
          <w:tcPr>
            <w:tcW w:w="3903" w:type="dxa"/>
            <w:gridSpan w:val="2"/>
            <w:vAlign w:val="center"/>
          </w:tcPr>
          <w:p w14:paraId="414006E3">
            <w:pPr>
              <w:widowControl/>
              <w:jc w:val="right"/>
              <w:rPr>
                <w:rFonts w:hint="eastAsia" w:ascii="仿宋" w:hAnsi="仿宋" w:eastAsia="仿宋" w:cs="仿宋"/>
                <w:kern w:val="0"/>
                <w:sz w:val="24"/>
                <w:szCs w:val="24"/>
              </w:rPr>
            </w:pPr>
          </w:p>
        </w:tc>
      </w:tr>
    </w:tbl>
    <w:p w14:paraId="023BA5BD">
      <w:pPr>
        <w:tabs>
          <w:tab w:val="left" w:pos="1440"/>
        </w:tabs>
        <w:spacing w:line="360" w:lineRule="auto"/>
        <w:rPr>
          <w:rFonts w:hint="eastAsia" w:ascii="仿宋" w:hAnsi="仿宋" w:eastAsia="仿宋" w:cs="仿宋"/>
          <w:b/>
          <w:bCs/>
          <w:color w:val="auto"/>
          <w:sz w:val="24"/>
          <w:szCs w:val="24"/>
        </w:rPr>
      </w:pPr>
    </w:p>
    <w:p w14:paraId="53EA64AF">
      <w:pPr>
        <w:tabs>
          <w:tab w:val="left" w:pos="144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注：1.以上报价是否含税：是</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sym w:font="Wingdings" w:char="00A8"/>
      </w:r>
      <w:r>
        <w:rPr>
          <w:rFonts w:hint="eastAsia" w:ascii="仿宋" w:hAnsi="仿宋" w:eastAsia="仿宋" w:cs="仿宋"/>
          <w:b/>
          <w:bCs/>
          <w:color w:val="auto"/>
          <w:sz w:val="24"/>
          <w:szCs w:val="24"/>
        </w:rPr>
        <w:t>（税率：</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否</w:t>
      </w:r>
      <w:r>
        <w:rPr>
          <w:rFonts w:hint="eastAsia" w:ascii="仿宋" w:hAnsi="仿宋" w:eastAsia="仿宋" w:cs="仿宋"/>
          <w:b/>
          <w:bCs/>
          <w:color w:val="auto"/>
          <w:sz w:val="24"/>
          <w:szCs w:val="24"/>
        </w:rPr>
        <w:sym w:font="Wingdings" w:char="F0A8"/>
      </w:r>
    </w:p>
    <w:p w14:paraId="1D50A687">
      <w:p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2.以上材料报价有效期为</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天。</w:t>
      </w:r>
      <w:r>
        <w:rPr>
          <w:rFonts w:hint="eastAsia" w:ascii="仿宋" w:hAnsi="仿宋" w:eastAsia="仿宋" w:cs="仿宋"/>
          <w:b/>
          <w:bCs/>
          <w:color w:val="auto"/>
          <w:sz w:val="24"/>
          <w:szCs w:val="24"/>
          <w:lang w:val="en-US" w:eastAsia="zh-CN"/>
        </w:rPr>
        <w:t xml:space="preserve">   </w:t>
      </w:r>
    </w:p>
    <w:p w14:paraId="2E7CBF78">
      <w:pPr>
        <w:tabs>
          <w:tab w:val="left" w:pos="1440"/>
        </w:tabs>
        <w:spacing w:line="360" w:lineRule="auto"/>
        <w:rPr>
          <w:rFonts w:hint="eastAsia" w:ascii="仿宋" w:hAnsi="仿宋" w:eastAsia="仿宋" w:cs="仿宋"/>
          <w:b/>
          <w:bCs/>
          <w:sz w:val="24"/>
        </w:rPr>
      </w:pPr>
      <w:r>
        <w:rPr>
          <w:rFonts w:hint="eastAsia" w:ascii="仿宋" w:hAnsi="仿宋" w:eastAsia="仿宋" w:cs="仿宋"/>
          <w:b/>
          <w:bCs/>
          <w:sz w:val="24"/>
        </w:rPr>
        <w:t>付款方式：</w:t>
      </w:r>
    </w:p>
    <w:p w14:paraId="7C639AD8">
      <w:p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次月付上月供货额的30%，以此类推；供货结束后付至总供货额的60%；结算完成后付至结算总额的90%；剩余10%在结算完成满六个月后一个月内无息付清。</w:t>
      </w:r>
    </w:p>
    <w:p w14:paraId="3CFE3BD1">
      <w:pPr>
        <w:tabs>
          <w:tab w:val="left" w:pos="3360"/>
        </w:tabs>
        <w:spacing w:line="336" w:lineRule="auto"/>
        <w:rPr>
          <w:rFonts w:hint="eastAsia" w:ascii="仿宋" w:hAnsi="仿宋" w:eastAsia="仿宋" w:cs="仿宋"/>
          <w:sz w:val="28"/>
          <w:szCs w:val="28"/>
          <w:lang w:eastAsia="zh-CN"/>
        </w:rPr>
      </w:pPr>
    </w:p>
    <w:p w14:paraId="4421B74A">
      <w:pPr>
        <w:tabs>
          <w:tab w:val="left" w:pos="3360"/>
        </w:tabs>
        <w:spacing w:line="336"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报价人（单位盖章）：        </w:t>
      </w:r>
    </w:p>
    <w:p w14:paraId="18991634">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代表：            </w:t>
      </w:r>
    </w:p>
    <w:p w14:paraId="58EA949A">
      <w:pPr>
        <w:tabs>
          <w:tab w:val="left" w:pos="3360"/>
        </w:tabs>
        <w:spacing w:line="360" w:lineRule="auto"/>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联系电话：</w:t>
      </w:r>
    </w:p>
    <w:p w14:paraId="3CC54AF8">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报价日期：     年     月    日</w:t>
      </w:r>
    </w:p>
    <w:p w14:paraId="3BEFEF7D">
      <w:pPr>
        <w:spacing w:line="400" w:lineRule="exact"/>
        <w:rPr>
          <w:rFonts w:hint="eastAsia" w:ascii="仿宋" w:hAnsi="仿宋" w:eastAsia="仿宋" w:cs="仿宋"/>
          <w:b/>
          <w:bCs/>
          <w:sz w:val="36"/>
        </w:rPr>
      </w:pPr>
    </w:p>
    <w:p w14:paraId="76E1D52B">
      <w:pPr>
        <w:rPr>
          <w:rFonts w:hint="eastAsia" w:ascii="仿宋" w:hAnsi="仿宋" w:eastAsia="仿宋" w:cs="仿宋"/>
          <w:b w:val="0"/>
          <w:snapToGrid/>
          <w:color w:val="FF0000"/>
          <w:sz w:val="28"/>
          <w:szCs w:val="28"/>
          <w:lang w:val="en-US" w:eastAsia="zh-CN"/>
        </w:rPr>
      </w:pPr>
    </w:p>
    <w:p w14:paraId="353D1D25">
      <w:pPr>
        <w:rPr>
          <w:rFonts w:hint="eastAsia" w:ascii="仿宋" w:hAnsi="仿宋" w:eastAsia="仿宋" w:cs="仿宋"/>
          <w:b w:val="0"/>
          <w:snapToGrid/>
          <w:color w:val="FF0000"/>
          <w:sz w:val="28"/>
          <w:szCs w:val="28"/>
          <w:lang w:val="en-US" w:eastAsia="zh-CN"/>
        </w:rPr>
      </w:pPr>
    </w:p>
    <w:p w14:paraId="6327CF33">
      <w:pPr>
        <w:rPr>
          <w:rFonts w:hint="eastAsia" w:ascii="仿宋" w:hAnsi="仿宋" w:eastAsia="仿宋" w:cs="仿宋"/>
          <w:b w:val="0"/>
          <w:snapToGrid/>
          <w:color w:val="FF0000"/>
          <w:sz w:val="28"/>
          <w:szCs w:val="28"/>
          <w:lang w:val="en-US" w:eastAsia="zh-CN"/>
        </w:rPr>
      </w:pPr>
    </w:p>
    <w:p w14:paraId="68F3E8C5">
      <w:pPr>
        <w:rPr>
          <w:rFonts w:hint="eastAsia" w:ascii="仿宋" w:hAnsi="仿宋" w:eastAsia="仿宋" w:cs="仿宋"/>
          <w:b w:val="0"/>
          <w:snapToGrid/>
          <w:color w:val="FF0000"/>
          <w:sz w:val="28"/>
          <w:szCs w:val="28"/>
          <w:lang w:val="en-US" w:eastAsia="zh-CN"/>
        </w:rPr>
      </w:pPr>
    </w:p>
    <w:p w14:paraId="70C23E10">
      <w:pPr>
        <w:rPr>
          <w:rFonts w:hint="eastAsia" w:ascii="仿宋" w:hAnsi="仿宋" w:eastAsia="仿宋" w:cs="仿宋"/>
          <w:b w:val="0"/>
          <w:snapToGrid/>
          <w:color w:val="FF0000"/>
          <w:sz w:val="28"/>
          <w:szCs w:val="28"/>
          <w:lang w:val="en-US" w:eastAsia="zh-CN"/>
        </w:rPr>
      </w:pPr>
    </w:p>
    <w:p w14:paraId="3FD4B352">
      <w:pPr>
        <w:rPr>
          <w:rFonts w:hint="eastAsia" w:ascii="仿宋" w:hAnsi="仿宋" w:eastAsia="仿宋" w:cs="仿宋"/>
          <w:b w:val="0"/>
          <w:snapToGrid/>
          <w:color w:val="FF0000"/>
          <w:sz w:val="28"/>
          <w:szCs w:val="28"/>
          <w:lang w:val="en-US" w:eastAsia="zh-CN"/>
        </w:rPr>
      </w:pPr>
    </w:p>
    <w:p w14:paraId="2E2DDEF0">
      <w:pPr>
        <w:rPr>
          <w:rFonts w:hint="eastAsia" w:ascii="仿宋" w:hAnsi="仿宋" w:eastAsia="仿宋" w:cs="仿宋"/>
          <w:b w:val="0"/>
          <w:snapToGrid/>
          <w:color w:val="FF0000"/>
          <w:sz w:val="28"/>
          <w:szCs w:val="28"/>
          <w:lang w:val="en-US" w:eastAsia="zh-CN"/>
        </w:rPr>
      </w:pPr>
    </w:p>
    <w:p w14:paraId="5F047C42">
      <w:pPr>
        <w:rPr>
          <w:rFonts w:hint="eastAsia" w:ascii="仿宋" w:hAnsi="仿宋" w:eastAsia="仿宋" w:cs="仿宋"/>
          <w:b w:val="0"/>
          <w:snapToGrid/>
          <w:color w:val="FF0000"/>
          <w:sz w:val="28"/>
          <w:szCs w:val="28"/>
          <w:lang w:val="en-US" w:eastAsia="zh-CN"/>
        </w:rPr>
      </w:pPr>
    </w:p>
    <w:p w14:paraId="31CA55CB">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壤塘县吾依乡曾克寺崩塌治理工程</w:t>
      </w:r>
    </w:p>
    <w:p w14:paraId="26BB2FCD">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焊管采购报价单 </w:t>
      </w:r>
    </w:p>
    <w:tbl>
      <w:tblPr>
        <w:tblStyle w:val="10"/>
        <w:tblpPr w:leftFromText="180" w:rightFromText="180" w:vertAnchor="text" w:tblpXSpec="center" w:tblpY="1"/>
        <w:tblOverlap w:val="never"/>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50"/>
        <w:gridCol w:w="783"/>
        <w:gridCol w:w="1183"/>
        <w:gridCol w:w="979"/>
        <w:gridCol w:w="1920"/>
        <w:gridCol w:w="1230"/>
      </w:tblGrid>
      <w:tr w14:paraId="4FB4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4" w:type="dxa"/>
            <w:vAlign w:val="center"/>
          </w:tcPr>
          <w:p w14:paraId="10B73EC9">
            <w:pPr>
              <w:snapToGrid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50" w:type="dxa"/>
            <w:vAlign w:val="center"/>
          </w:tcPr>
          <w:p w14:paraId="344DD91F">
            <w:pPr>
              <w:snapToGrid w:val="0"/>
              <w:jc w:val="center"/>
              <w:rPr>
                <w:rFonts w:hint="eastAsia" w:ascii="仿宋" w:hAnsi="仿宋" w:eastAsia="仿宋" w:cs="仿宋"/>
                <w:sz w:val="24"/>
                <w:szCs w:val="24"/>
              </w:rPr>
            </w:pPr>
            <w:r>
              <w:rPr>
                <w:rFonts w:hint="eastAsia" w:ascii="仿宋" w:hAnsi="仿宋" w:eastAsia="仿宋" w:cs="仿宋"/>
                <w:sz w:val="24"/>
                <w:szCs w:val="24"/>
              </w:rPr>
              <w:t>工作名称</w:t>
            </w:r>
          </w:p>
        </w:tc>
        <w:tc>
          <w:tcPr>
            <w:tcW w:w="783" w:type="dxa"/>
            <w:vAlign w:val="center"/>
          </w:tcPr>
          <w:p w14:paraId="4F9FCCAF">
            <w:pPr>
              <w:snapToGrid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1183" w:type="dxa"/>
            <w:vAlign w:val="center"/>
          </w:tcPr>
          <w:p w14:paraId="0D20A052">
            <w:pPr>
              <w:snapToGrid w:val="0"/>
              <w:jc w:val="center"/>
              <w:rPr>
                <w:rFonts w:hint="eastAsia" w:ascii="仿宋" w:hAnsi="仿宋" w:eastAsia="仿宋" w:cs="仿宋"/>
                <w:sz w:val="24"/>
                <w:szCs w:val="24"/>
              </w:rPr>
            </w:pPr>
            <w:r>
              <w:rPr>
                <w:rFonts w:hint="eastAsia" w:ascii="仿宋" w:hAnsi="仿宋" w:eastAsia="仿宋" w:cs="仿宋"/>
                <w:sz w:val="24"/>
                <w:szCs w:val="24"/>
              </w:rPr>
              <w:t>暂定</w:t>
            </w:r>
            <w:r>
              <w:rPr>
                <w:rFonts w:hint="eastAsia" w:ascii="仿宋" w:hAnsi="仿宋" w:eastAsia="仿宋" w:cs="仿宋"/>
                <w:sz w:val="24"/>
                <w:szCs w:val="24"/>
                <w:lang w:val="en-US" w:eastAsia="zh-CN"/>
              </w:rPr>
              <w:t>数</w:t>
            </w:r>
            <w:r>
              <w:rPr>
                <w:rFonts w:hint="eastAsia" w:ascii="仿宋" w:hAnsi="仿宋" w:eastAsia="仿宋" w:cs="仿宋"/>
                <w:sz w:val="24"/>
                <w:szCs w:val="24"/>
              </w:rPr>
              <w:t>量</w:t>
            </w:r>
          </w:p>
        </w:tc>
        <w:tc>
          <w:tcPr>
            <w:tcW w:w="979" w:type="dxa"/>
            <w:vAlign w:val="center"/>
          </w:tcPr>
          <w:p w14:paraId="78BEE4F4">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920" w:type="dxa"/>
            <w:vAlign w:val="center"/>
          </w:tcPr>
          <w:p w14:paraId="1724DBCC">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总价</w:t>
            </w:r>
          </w:p>
        </w:tc>
        <w:tc>
          <w:tcPr>
            <w:tcW w:w="1230" w:type="dxa"/>
            <w:vAlign w:val="center"/>
          </w:tcPr>
          <w:p w14:paraId="49A1F08D">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94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84" w:type="dxa"/>
            <w:vAlign w:val="center"/>
          </w:tcPr>
          <w:p w14:paraId="78A386A6">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50" w:type="dxa"/>
            <w:vAlign w:val="center"/>
          </w:tcPr>
          <w:p w14:paraId="2B8A3F49">
            <w:pPr>
              <w:tabs>
                <w:tab w:val="center" w:pos="1803"/>
              </w:tabs>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焊管</w:t>
            </w:r>
          </w:p>
          <w:p w14:paraId="43746CE5">
            <w:pPr>
              <w:tabs>
                <w:tab w:val="center" w:pos="1803"/>
              </w:tabs>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48*3.5</w:t>
            </w:r>
          </w:p>
        </w:tc>
        <w:tc>
          <w:tcPr>
            <w:tcW w:w="783" w:type="dxa"/>
            <w:vAlign w:val="center"/>
          </w:tcPr>
          <w:p w14:paraId="52791E4B">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w:t>
            </w:r>
          </w:p>
        </w:tc>
        <w:tc>
          <w:tcPr>
            <w:tcW w:w="1183" w:type="dxa"/>
            <w:vAlign w:val="center"/>
          </w:tcPr>
          <w:p w14:paraId="70DF1C58">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4000</w:t>
            </w:r>
          </w:p>
        </w:tc>
        <w:tc>
          <w:tcPr>
            <w:tcW w:w="979" w:type="dxa"/>
            <w:vAlign w:val="center"/>
          </w:tcPr>
          <w:p w14:paraId="706BFEDA">
            <w:pPr>
              <w:snapToGrid w:val="0"/>
              <w:jc w:val="right"/>
              <w:rPr>
                <w:rFonts w:hint="eastAsia" w:ascii="仿宋" w:hAnsi="仿宋" w:eastAsia="仿宋" w:cs="仿宋"/>
                <w:color w:val="FF0000"/>
                <w:sz w:val="24"/>
                <w:szCs w:val="24"/>
              </w:rPr>
            </w:pPr>
          </w:p>
        </w:tc>
        <w:tc>
          <w:tcPr>
            <w:tcW w:w="1920" w:type="dxa"/>
            <w:vAlign w:val="center"/>
          </w:tcPr>
          <w:p w14:paraId="5A6EE183">
            <w:pPr>
              <w:tabs>
                <w:tab w:val="center" w:pos="1803"/>
              </w:tabs>
              <w:snapToGrid w:val="0"/>
              <w:jc w:val="left"/>
              <w:rPr>
                <w:rFonts w:hint="eastAsia" w:ascii="仿宋" w:hAnsi="仿宋" w:eastAsia="仿宋" w:cs="仿宋"/>
                <w:sz w:val="24"/>
                <w:szCs w:val="24"/>
                <w:lang w:val="en-US" w:eastAsia="zh-CN"/>
              </w:rPr>
            </w:pPr>
          </w:p>
        </w:tc>
        <w:tc>
          <w:tcPr>
            <w:tcW w:w="1230" w:type="dxa"/>
            <w:vAlign w:val="center"/>
          </w:tcPr>
          <w:p w14:paraId="6F89AA4E">
            <w:pPr>
              <w:tabs>
                <w:tab w:val="center" w:pos="1803"/>
              </w:tabs>
              <w:snapToGrid w:val="0"/>
              <w:jc w:val="left"/>
              <w:rPr>
                <w:rFonts w:hint="eastAsia" w:ascii="仿宋" w:hAnsi="仿宋" w:eastAsia="仿宋" w:cs="仿宋"/>
                <w:sz w:val="24"/>
                <w:szCs w:val="24"/>
                <w:lang w:val="en-US" w:eastAsia="zh-CN"/>
              </w:rPr>
            </w:pPr>
          </w:p>
        </w:tc>
      </w:tr>
      <w:tr w14:paraId="18AE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4" w:type="dxa"/>
            <w:vAlign w:val="center"/>
          </w:tcPr>
          <w:p w14:paraId="64A7EA78">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533" w:type="dxa"/>
            <w:gridSpan w:val="2"/>
            <w:vAlign w:val="center"/>
          </w:tcPr>
          <w:p w14:paraId="23D77048">
            <w:pPr>
              <w:widowControl/>
              <w:jc w:val="center"/>
              <w:rPr>
                <w:rFonts w:hint="eastAsia" w:ascii="仿宋" w:hAnsi="仿宋" w:eastAsia="仿宋" w:cs="仿宋"/>
                <w:kern w:val="0"/>
                <w:sz w:val="24"/>
                <w:szCs w:val="24"/>
              </w:rPr>
            </w:pPr>
            <w:r>
              <w:rPr>
                <w:rFonts w:hint="eastAsia" w:ascii="仿宋" w:hAnsi="仿宋" w:eastAsia="仿宋" w:cs="仿宋"/>
                <w:b/>
                <w:kern w:val="0"/>
                <w:sz w:val="21"/>
                <w:szCs w:val="21"/>
              </w:rPr>
              <w:t>合计</w:t>
            </w:r>
          </w:p>
        </w:tc>
        <w:tc>
          <w:tcPr>
            <w:tcW w:w="1183" w:type="dxa"/>
            <w:vAlign w:val="center"/>
          </w:tcPr>
          <w:p w14:paraId="19193D81">
            <w:pPr>
              <w:widowControl/>
              <w:jc w:val="right"/>
              <w:rPr>
                <w:rFonts w:hint="eastAsia" w:ascii="仿宋" w:hAnsi="仿宋" w:eastAsia="仿宋" w:cs="仿宋"/>
                <w:kern w:val="0"/>
                <w:sz w:val="24"/>
                <w:szCs w:val="24"/>
              </w:rPr>
            </w:pPr>
          </w:p>
        </w:tc>
        <w:tc>
          <w:tcPr>
            <w:tcW w:w="979" w:type="dxa"/>
            <w:vAlign w:val="center"/>
          </w:tcPr>
          <w:p w14:paraId="70223E92">
            <w:pPr>
              <w:snapToGrid w:val="0"/>
              <w:jc w:val="right"/>
              <w:rPr>
                <w:rFonts w:hint="eastAsia" w:ascii="仿宋" w:hAnsi="仿宋" w:eastAsia="仿宋" w:cs="仿宋"/>
                <w:color w:val="FF0000"/>
                <w:sz w:val="24"/>
                <w:szCs w:val="24"/>
              </w:rPr>
            </w:pPr>
          </w:p>
        </w:tc>
        <w:tc>
          <w:tcPr>
            <w:tcW w:w="1920" w:type="dxa"/>
            <w:vAlign w:val="center"/>
          </w:tcPr>
          <w:p w14:paraId="22390BB5">
            <w:pPr>
              <w:snapToGrid w:val="0"/>
              <w:jc w:val="center"/>
              <w:rPr>
                <w:rFonts w:hint="eastAsia" w:ascii="仿宋" w:hAnsi="仿宋" w:eastAsia="仿宋" w:cs="仿宋"/>
                <w:sz w:val="24"/>
                <w:szCs w:val="24"/>
              </w:rPr>
            </w:pPr>
          </w:p>
        </w:tc>
        <w:tc>
          <w:tcPr>
            <w:tcW w:w="1230" w:type="dxa"/>
            <w:vAlign w:val="center"/>
          </w:tcPr>
          <w:p w14:paraId="0FF78BF8">
            <w:pPr>
              <w:snapToGrid w:val="0"/>
              <w:jc w:val="center"/>
              <w:rPr>
                <w:rFonts w:hint="eastAsia" w:ascii="仿宋" w:hAnsi="仿宋" w:eastAsia="仿宋" w:cs="仿宋"/>
                <w:sz w:val="24"/>
                <w:szCs w:val="24"/>
              </w:rPr>
            </w:pPr>
          </w:p>
        </w:tc>
      </w:tr>
    </w:tbl>
    <w:p w14:paraId="77672457">
      <w:pPr>
        <w:tabs>
          <w:tab w:val="left" w:pos="1440"/>
        </w:tabs>
        <w:spacing w:line="360" w:lineRule="auto"/>
        <w:rPr>
          <w:rFonts w:hint="eastAsia" w:ascii="仿宋" w:hAnsi="仿宋" w:eastAsia="仿宋" w:cs="仿宋"/>
          <w:b/>
          <w:bCs/>
          <w:color w:val="auto"/>
          <w:sz w:val="24"/>
          <w:szCs w:val="24"/>
        </w:rPr>
      </w:pPr>
    </w:p>
    <w:p w14:paraId="5C22F484">
      <w:pPr>
        <w:tabs>
          <w:tab w:val="left" w:pos="144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注：1.以上报价是否含税：是</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sym w:font="Wingdings" w:char="00A8"/>
      </w:r>
      <w:r>
        <w:rPr>
          <w:rFonts w:hint="eastAsia" w:ascii="仿宋" w:hAnsi="仿宋" w:eastAsia="仿宋" w:cs="仿宋"/>
          <w:b/>
          <w:bCs/>
          <w:color w:val="auto"/>
          <w:sz w:val="24"/>
          <w:szCs w:val="24"/>
        </w:rPr>
        <w:t>（税率：</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否</w:t>
      </w:r>
      <w:r>
        <w:rPr>
          <w:rFonts w:hint="eastAsia" w:ascii="仿宋" w:hAnsi="仿宋" w:eastAsia="仿宋" w:cs="仿宋"/>
          <w:b/>
          <w:bCs/>
          <w:color w:val="auto"/>
          <w:sz w:val="24"/>
          <w:szCs w:val="24"/>
        </w:rPr>
        <w:sym w:font="Wingdings" w:char="F0A8"/>
      </w:r>
    </w:p>
    <w:p w14:paraId="5B18347E">
      <w:p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2.以上材料报价有效期为</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天。</w:t>
      </w:r>
      <w:r>
        <w:rPr>
          <w:rFonts w:hint="eastAsia" w:ascii="仿宋" w:hAnsi="仿宋" w:eastAsia="仿宋" w:cs="仿宋"/>
          <w:b/>
          <w:bCs/>
          <w:color w:val="auto"/>
          <w:sz w:val="24"/>
          <w:szCs w:val="24"/>
          <w:lang w:val="en-US" w:eastAsia="zh-CN"/>
        </w:rPr>
        <w:t xml:space="preserve">   </w:t>
      </w:r>
    </w:p>
    <w:p w14:paraId="3FB0243D">
      <w:pPr>
        <w:tabs>
          <w:tab w:val="left" w:pos="1440"/>
        </w:tabs>
        <w:spacing w:line="360" w:lineRule="auto"/>
        <w:rPr>
          <w:rFonts w:hint="eastAsia" w:ascii="仿宋" w:hAnsi="仿宋" w:eastAsia="仿宋" w:cs="仿宋"/>
          <w:b/>
          <w:bCs/>
          <w:sz w:val="24"/>
        </w:rPr>
      </w:pPr>
      <w:r>
        <w:rPr>
          <w:rFonts w:hint="eastAsia" w:ascii="仿宋" w:hAnsi="仿宋" w:eastAsia="仿宋" w:cs="仿宋"/>
          <w:b/>
          <w:bCs/>
          <w:sz w:val="24"/>
        </w:rPr>
        <w:t>付款方式：</w:t>
      </w:r>
    </w:p>
    <w:p w14:paraId="34C6EEF5">
      <w:p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次月付上月供货额的30%，以此类推；供货结束后付至总供货额的60%；结算完成后付至结算总额的90%；剩余10%在结算完成满六个月后一个内无息付清。</w:t>
      </w:r>
    </w:p>
    <w:p w14:paraId="69CB822F">
      <w:pPr>
        <w:tabs>
          <w:tab w:val="left" w:pos="1440"/>
        </w:tabs>
        <w:spacing w:line="360" w:lineRule="auto"/>
        <w:ind w:firstLine="482" w:firstLineChars="200"/>
        <w:rPr>
          <w:rFonts w:hint="eastAsia" w:ascii="仿宋" w:hAnsi="仿宋" w:eastAsia="仿宋" w:cs="仿宋"/>
          <w:b/>
          <w:bCs/>
          <w:color w:val="auto"/>
          <w:sz w:val="24"/>
          <w:szCs w:val="24"/>
        </w:rPr>
      </w:pPr>
    </w:p>
    <w:p w14:paraId="0C59B909">
      <w:pPr>
        <w:tabs>
          <w:tab w:val="left" w:pos="3360"/>
        </w:tabs>
        <w:spacing w:line="336"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报价人（单位盖章）：        </w:t>
      </w:r>
    </w:p>
    <w:p w14:paraId="4A6A4BD1">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代表：            </w:t>
      </w:r>
    </w:p>
    <w:p w14:paraId="683430CC">
      <w:pPr>
        <w:tabs>
          <w:tab w:val="left" w:pos="3360"/>
        </w:tabs>
        <w:spacing w:line="360" w:lineRule="auto"/>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联系电话：</w:t>
      </w:r>
    </w:p>
    <w:p w14:paraId="12364EEC">
      <w:pPr>
        <w:tabs>
          <w:tab w:val="left" w:pos="336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报价日期：     年     月    日</w:t>
      </w:r>
    </w:p>
    <w:sectPr>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1626010"/>
    <w:rsid w:val="031A7430"/>
    <w:rsid w:val="07A377EB"/>
    <w:rsid w:val="0CF602B9"/>
    <w:rsid w:val="100617B6"/>
    <w:rsid w:val="11870CA2"/>
    <w:rsid w:val="125F1C01"/>
    <w:rsid w:val="1461798B"/>
    <w:rsid w:val="14A32FFE"/>
    <w:rsid w:val="15786D25"/>
    <w:rsid w:val="18796475"/>
    <w:rsid w:val="19173966"/>
    <w:rsid w:val="1A3E3A1B"/>
    <w:rsid w:val="1A746641"/>
    <w:rsid w:val="1C66663D"/>
    <w:rsid w:val="1DC27B0B"/>
    <w:rsid w:val="1F270051"/>
    <w:rsid w:val="22B66E75"/>
    <w:rsid w:val="230D38A4"/>
    <w:rsid w:val="240C2AF1"/>
    <w:rsid w:val="24A71FA1"/>
    <w:rsid w:val="25ED1ACA"/>
    <w:rsid w:val="286C4BA3"/>
    <w:rsid w:val="287C4027"/>
    <w:rsid w:val="2C5A200C"/>
    <w:rsid w:val="2E03179C"/>
    <w:rsid w:val="2E1E1344"/>
    <w:rsid w:val="362749AA"/>
    <w:rsid w:val="37745015"/>
    <w:rsid w:val="3C2B0662"/>
    <w:rsid w:val="3CF47A8D"/>
    <w:rsid w:val="3E540D13"/>
    <w:rsid w:val="400E3D5F"/>
    <w:rsid w:val="4B9418C4"/>
    <w:rsid w:val="4C5444F8"/>
    <w:rsid w:val="4CBC4AB4"/>
    <w:rsid w:val="4E4F4875"/>
    <w:rsid w:val="4EB94EBB"/>
    <w:rsid w:val="4F6E1E10"/>
    <w:rsid w:val="52F06A35"/>
    <w:rsid w:val="56754367"/>
    <w:rsid w:val="5C6E6AF1"/>
    <w:rsid w:val="5CE17DCE"/>
    <w:rsid w:val="5D365157"/>
    <w:rsid w:val="60EE2410"/>
    <w:rsid w:val="610A1F17"/>
    <w:rsid w:val="6625452E"/>
    <w:rsid w:val="6850795B"/>
    <w:rsid w:val="688651C2"/>
    <w:rsid w:val="6910479D"/>
    <w:rsid w:val="69E301DD"/>
    <w:rsid w:val="6B120E2B"/>
    <w:rsid w:val="6D1327AF"/>
    <w:rsid w:val="70FF5915"/>
    <w:rsid w:val="740E1F54"/>
    <w:rsid w:val="799D05BD"/>
    <w:rsid w:val="7A0F7765"/>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8">
    <w:name w:val="Body Text First Indent"/>
    <w:basedOn w:val="3"/>
    <w:unhideWhenUsed/>
    <w:qFormat/>
    <w:uiPriority w:val="99"/>
    <w:pPr>
      <w:ind w:firstLine="420" w:firstLineChars="100"/>
    </w:pPr>
    <w:rPr>
      <w:rFonts w:ascii="Calibri" w:hAnsi="Calibri" w:eastAsia="宋体" w:cs="Times New Roman"/>
      <w:szCs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5">
    <w:name w:val="标4"/>
    <w:basedOn w:val="16"/>
    <w:next w:val="1"/>
    <w:qFormat/>
    <w:uiPriority w:val="99"/>
    <w:pPr>
      <w:ind w:firstLine="560"/>
      <w:jc w:val="left"/>
      <w:outlineLvl w:val="3"/>
    </w:pPr>
  </w:style>
  <w:style w:type="paragraph" w:customStyle="1" w:styleId="16">
    <w:name w:val="标3"/>
    <w:basedOn w:val="17"/>
    <w:next w:val="1"/>
    <w:qFormat/>
    <w:uiPriority w:val="99"/>
    <w:pPr>
      <w:outlineLvl w:val="2"/>
    </w:pPr>
    <w:rPr>
      <w:rFonts w:ascii="宋体" w:hAnsi="宋体"/>
    </w:rPr>
  </w:style>
  <w:style w:type="paragraph" w:customStyle="1" w:styleId="17">
    <w:name w:val="标2"/>
    <w:basedOn w:val="18"/>
    <w:qFormat/>
    <w:uiPriority w:val="99"/>
    <w:pPr>
      <w:keepNext/>
      <w:keepLines/>
      <w:spacing w:beforeLines="0"/>
      <w:outlineLvl w:val="1"/>
    </w:pPr>
    <w:rPr>
      <w:rFonts w:ascii="黑体" w:hAnsi="黑体" w:cs="宋体"/>
      <w:b w:val="0"/>
      <w:sz w:val="28"/>
      <w:szCs w:val="20"/>
    </w:rPr>
  </w:style>
  <w:style w:type="paragraph" w:customStyle="1" w:styleId="18">
    <w:name w:val="标1"/>
    <w:basedOn w:val="7"/>
    <w:qFormat/>
    <w:uiPriority w:val="99"/>
    <w:pPr>
      <w:adjustRightInd w:val="0"/>
      <w:spacing w:beforeLines="50" w:afterLines="50"/>
    </w:pPr>
    <w:rPr>
      <w:kern w:val="24"/>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579</Words>
  <Characters>618</Characters>
  <Lines>0</Lines>
  <Paragraphs>0</Paragraphs>
  <TotalTime>1104</TotalTime>
  <ScaleCrop>false</ScaleCrop>
  <LinksUpToDate>false</LinksUpToDate>
  <CharactersWithSpaces>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Setlla</cp:lastModifiedBy>
  <dcterms:modified xsi:type="dcterms:W3CDTF">2026-01-14T03:00:46Z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7BC196A5E04F47B685EFD9274FFDE290_13</vt:lpwstr>
  </property>
  <property fmtid="{D5CDD505-2E9C-101B-9397-08002B2CF9AE}" pid="4" name="KSOTemplateDocerSaveRecord">
    <vt:lpwstr>eyJoZGlkIjoiYjBmNTZmZDdmODk2NGVhNDFkYjk3MzhmNmI2NmM2MDIiLCJ1c2VySWQiOiIyNzI3ODQ3MTEifQ==</vt:lpwstr>
  </property>
</Properties>
</file>