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A9F2B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  <w:bookmarkStart w:id="0" w:name="heading_4"/>
    </w:p>
    <w:p w14:paraId="438CC73C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36A10F18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35CC2979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10A9939A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083E42F2">
      <w:pPr>
        <w:spacing w:line="560" w:lineRule="exact"/>
        <w:jc w:val="center"/>
        <w:rPr>
          <w:rFonts w:ascii="黑体" w:hAnsi="黑体" w:eastAsia="黑体" w:cs="黑体"/>
          <w:b/>
          <w:sz w:val="44"/>
          <w:szCs w:val="44"/>
        </w:rPr>
      </w:pPr>
    </w:p>
    <w:p w14:paraId="12370104">
      <w:pPr>
        <w:jc w:val="center"/>
        <w:rPr>
          <w:rFonts w:ascii="黑体" w:hAnsi="黑体" w:eastAsia="黑体" w:cs="黑体"/>
          <w:b/>
          <w:sz w:val="72"/>
          <w:szCs w:val="72"/>
        </w:rPr>
      </w:pPr>
      <w:r>
        <w:rPr>
          <w:rFonts w:hint="eastAsia" w:ascii="黑体" w:hAnsi="黑体" w:eastAsia="黑体" w:cs="黑体"/>
          <w:b/>
          <w:sz w:val="72"/>
          <w:szCs w:val="72"/>
        </w:rPr>
        <w:t>公开招</w:t>
      </w:r>
      <w:r>
        <w:rPr>
          <w:rFonts w:hint="eastAsia" w:ascii="黑体" w:hAnsi="黑体" w:eastAsia="黑体" w:cs="黑体"/>
          <w:b/>
          <w:sz w:val="72"/>
          <w:szCs w:val="72"/>
          <w:lang w:val="en-US" w:eastAsia="zh-CN"/>
        </w:rPr>
        <w:t>租谈判</w:t>
      </w:r>
      <w:r>
        <w:rPr>
          <w:rFonts w:hint="eastAsia" w:ascii="黑体" w:hAnsi="黑体" w:eastAsia="黑体" w:cs="黑体"/>
          <w:b/>
          <w:sz w:val="72"/>
          <w:szCs w:val="72"/>
        </w:rPr>
        <w:t>文件</w:t>
      </w:r>
    </w:p>
    <w:p w14:paraId="2A17048D">
      <w:pPr>
        <w:spacing w:line="560" w:lineRule="exact"/>
        <w:rPr>
          <w:rFonts w:ascii="黑体" w:hAnsi="黑体" w:eastAsia="黑体" w:cs="黑体"/>
          <w:b/>
          <w:sz w:val="44"/>
          <w:szCs w:val="44"/>
        </w:rPr>
      </w:pPr>
    </w:p>
    <w:p w14:paraId="5625C246">
      <w:pPr>
        <w:pStyle w:val="3"/>
        <w:widowControl/>
        <w:spacing w:beforeAutospacing="0" w:afterAutospacing="0" w:line="660" w:lineRule="exact"/>
        <w:jc w:val="both"/>
        <w:rPr>
          <w:rFonts w:hint="default" w:ascii="黑体" w:hAnsi="黑体" w:eastAsia="黑体" w:cs="黑体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项目名称：</w:t>
      </w:r>
      <w:r>
        <w:rPr>
          <w:rFonts w:hint="eastAsia" w:ascii="黑体" w:hAnsi="黑体" w:eastAsia="黑体" w:cs="黑体"/>
          <w:sz w:val="30"/>
          <w:szCs w:val="30"/>
          <w:highlight w:val="none"/>
          <w:lang w:eastAsia="zh-CN"/>
        </w:rPr>
        <w:t>中煤长江基础建设有限公司天悦锦麟</w:t>
      </w:r>
      <w:r>
        <w:rPr>
          <w:rFonts w:hint="eastAsia" w:ascii="黑体" w:hAnsi="黑体" w:eastAsia="黑体" w:cs="黑体"/>
          <w:sz w:val="30"/>
          <w:szCs w:val="30"/>
          <w:highlight w:val="none"/>
          <w:lang w:val="en-US" w:eastAsia="zh-CN"/>
        </w:rPr>
        <w:t>2幢1302室租赁项目</w:t>
      </w:r>
    </w:p>
    <w:p w14:paraId="549263C1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 xml:space="preserve"> </w:t>
      </w:r>
    </w:p>
    <w:p w14:paraId="1E9B3F12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5F3A4BAA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206B7263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554B2307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2B540297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0767EC5F">
      <w:pPr>
        <w:pStyle w:val="2"/>
        <w:rPr>
          <w:rFonts w:ascii="黑体" w:hAnsi="黑体" w:eastAsia="黑体" w:cs="黑体"/>
          <w:bCs/>
          <w:sz w:val="30"/>
          <w:szCs w:val="30"/>
        </w:rPr>
      </w:pPr>
    </w:p>
    <w:p w14:paraId="0ACCA5BF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18606064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71420DA8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02FBC45C">
      <w:pPr>
        <w:spacing w:line="560" w:lineRule="exact"/>
        <w:rPr>
          <w:rFonts w:ascii="黑体" w:hAnsi="黑体" w:eastAsia="黑体" w:cs="黑体"/>
          <w:bCs/>
          <w:sz w:val="30"/>
          <w:szCs w:val="30"/>
        </w:rPr>
      </w:pPr>
    </w:p>
    <w:p w14:paraId="16864C96">
      <w:pPr>
        <w:spacing w:line="560" w:lineRule="exact"/>
        <w:jc w:val="center"/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招标人：</w:t>
      </w:r>
      <w:r>
        <w:rPr>
          <w:rFonts w:hint="eastAsia" w:ascii="黑体" w:hAnsi="黑体" w:eastAsia="黑体" w:cs="黑体"/>
          <w:bCs/>
          <w:sz w:val="30"/>
          <w:szCs w:val="30"/>
          <w:lang w:eastAsia="zh-CN"/>
        </w:rPr>
        <w:t>中煤长江基础建设有限公司</w:t>
      </w:r>
    </w:p>
    <w:p w14:paraId="54EDFE56">
      <w:pPr>
        <w:spacing w:line="56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  <w:highlight w:val="none"/>
        </w:rPr>
        <w:t>202</w:t>
      </w:r>
      <w:r>
        <w:rPr>
          <w:rFonts w:hint="eastAsia" w:ascii="黑体" w:hAnsi="黑体" w:eastAsia="黑体" w:cs="黑体"/>
          <w:bCs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30"/>
          <w:szCs w:val="30"/>
          <w:highlight w:val="none"/>
        </w:rPr>
        <w:t>年</w:t>
      </w:r>
      <w:r>
        <w:rPr>
          <w:rFonts w:hint="eastAsia" w:ascii="黑体" w:hAnsi="黑体" w:eastAsia="黑体" w:cs="黑体"/>
          <w:bCs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黑体" w:hAnsi="黑体" w:eastAsia="黑体" w:cs="黑体"/>
          <w:bCs/>
          <w:sz w:val="30"/>
          <w:szCs w:val="30"/>
          <w:highlight w:val="none"/>
        </w:rPr>
        <w:t>月</w:t>
      </w:r>
    </w:p>
    <w:p w14:paraId="79AE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ind w:left="0"/>
        <w:jc w:val="left"/>
        <w:textAlignment w:val="auto"/>
        <w:outlineLvl w:val="1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36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36"/>
          <w:szCs w:val="24"/>
        </w:rPr>
        <w:t>、投标人须知</w:t>
      </w:r>
      <w:bookmarkEnd w:id="0"/>
    </w:p>
    <w:p w14:paraId="756E8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1、适用与投标人要求</w:t>
      </w:r>
    </w:p>
    <w:p w14:paraId="4D0A5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本文件仅适用于本次房屋招租项目。参与投标的自然人、企业需符合本公告承租要求，资质合规、信息真实，不符合条件的直接作废标处理。</w:t>
      </w:r>
    </w:p>
    <w:p w14:paraId="0580B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2、现场踏勘与风险说明</w:t>
      </w:r>
    </w:p>
    <w:p w14:paraId="4C83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投标人可自行申请现场看房，看房前需提前告知招租单位，看房过程安全自行负责。投标人投标即视为已充分了解房屋现状、周边环境及相关政策，所有经营、租赁风险由投标人自行承担。</w:t>
      </w:r>
    </w:p>
    <w:p w14:paraId="0988F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3、报价要求</w:t>
      </w:r>
    </w:p>
    <w:p w14:paraId="20431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所有投标报价统一以</w:t>
      </w:r>
      <w:r>
        <w:rPr>
          <w:rFonts w:hint="eastAsia" w:ascii="仿宋" w:hAnsi="仿宋" w:eastAsia="仿宋" w:cs="仿宋"/>
          <w:b/>
          <w:sz w:val="24"/>
          <w:szCs w:val="24"/>
        </w:rPr>
        <w:t>人民币</w:t>
      </w:r>
      <w:r>
        <w:rPr>
          <w:rFonts w:hint="eastAsia" w:ascii="仿宋" w:hAnsi="仿宋" w:eastAsia="仿宋" w:cs="仿宋"/>
          <w:sz w:val="24"/>
          <w:szCs w:val="24"/>
        </w:rPr>
        <w:t>填报，报价真实有效，一经提交不得随意更改。</w:t>
      </w:r>
    </w:p>
    <w:p w14:paraId="0028B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4、投标文件递交要求</w:t>
      </w:r>
    </w:p>
    <w:p w14:paraId="60195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投标人只需提交</w:t>
      </w:r>
      <w:r>
        <w:rPr>
          <w:rFonts w:hint="eastAsia" w:ascii="仿宋" w:hAnsi="仿宋" w:eastAsia="仿宋" w:cs="仿宋"/>
          <w:b/>
          <w:sz w:val="24"/>
          <w:szCs w:val="24"/>
        </w:rPr>
        <w:t>1份正本投标文件</w:t>
      </w:r>
      <w:r>
        <w:rPr>
          <w:rFonts w:hint="eastAsia" w:ascii="仿宋" w:hAnsi="仿宋" w:eastAsia="仿宋" w:cs="仿宋"/>
          <w:sz w:val="24"/>
          <w:szCs w:val="24"/>
        </w:rPr>
        <w:t>，按要求密封完好，标注项目名称，在规定截止时间前提交至指定地点，逾期文件一律无效。招租单位可根据情况延后投标截止时间。</w:t>
      </w:r>
    </w:p>
    <w:p w14:paraId="00B6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5、开标评标规则</w:t>
      </w:r>
    </w:p>
    <w:p w14:paraId="0B440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按规定时间、地点公开开标，现场查验文件密封情况后拆封唱标。若有效投标单位不足3家，将通过竞争性谈判确定中标方。</w:t>
      </w:r>
    </w:p>
    <w:p w14:paraId="0DBE0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6、中标与合同签订</w:t>
      </w:r>
    </w:p>
    <w:p w14:paraId="51AFF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评标结果公示无异议后，招租单位发放中标通知书。中标方可与我方协商合同细节，若协商无果，视为自动放弃中标资格，我方有权顺延候选单位或重新招租。中标后双方需及时对接签订租赁合同，超一个月未达成一致视为自动放弃。</w:t>
      </w:r>
    </w:p>
    <w:p w14:paraId="2D17D67A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08786783">
      <w:pPr>
        <w:pStyle w:val="2"/>
        <w:rPr>
          <w:rFonts w:hint="eastAsia" w:ascii="仿宋" w:hAnsi="仿宋" w:eastAsia="仿宋" w:cs="仿宋"/>
          <w:sz w:val="24"/>
          <w:szCs w:val="24"/>
        </w:rPr>
      </w:pPr>
    </w:p>
    <w:p w14:paraId="152D3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ind w:left="0"/>
        <w:jc w:val="left"/>
        <w:textAlignment w:val="auto"/>
        <w:outlineLvl w:val="1"/>
        <w:rPr>
          <w:rFonts w:hint="eastAsia" w:ascii="仿宋" w:hAnsi="仿宋" w:eastAsia="仿宋" w:cs="仿宋"/>
          <w:sz w:val="22"/>
          <w:szCs w:val="24"/>
        </w:rPr>
      </w:pPr>
      <w:bookmarkStart w:id="1" w:name="heading_5"/>
      <w:r>
        <w:rPr>
          <w:rFonts w:hint="eastAsia" w:ascii="仿宋" w:hAnsi="仿宋" w:eastAsia="仿宋" w:cs="仿宋"/>
          <w:b/>
          <w:sz w:val="36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36"/>
          <w:szCs w:val="24"/>
        </w:rPr>
        <w:t>、投标文件组成</w:t>
      </w:r>
      <w:bookmarkEnd w:id="1"/>
    </w:p>
    <w:p w14:paraId="20E5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投标人按以下清单整理资料、装订密封即可，自然人投标可免企业相关资料：</w:t>
      </w:r>
    </w:p>
    <w:p w14:paraId="31B1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投标申请书（标准格式，见附件）；</w:t>
      </w:r>
    </w:p>
    <w:p w14:paraId="53DE5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企业投标需提供：营业执照复印件（加盖公章）、法人授权委托书（自然人无需）；</w:t>
      </w:r>
    </w:p>
    <w:p w14:paraId="3BA03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租赁使用说明：简单说明房屋租赁用途、使用规划及经营居住方案；</w:t>
      </w:r>
    </w:p>
    <w:p w14:paraId="7B819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补充资料（可选）：企业简介、过往租赁及经营业绩证明。</w:t>
      </w:r>
    </w:p>
    <w:p w14:paraId="372C7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  <w:bookmarkStart w:id="2" w:name="heading_6"/>
    </w:p>
    <w:p w14:paraId="7E354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113B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1E5C0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42924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1D4C8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1CAF3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145B8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4ACA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5EB29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</w:p>
    <w:p w14:paraId="2F3C1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b/>
          <w:sz w:val="32"/>
          <w:szCs w:val="24"/>
        </w:rPr>
      </w:pPr>
      <w:r>
        <w:rPr>
          <w:rFonts w:hint="eastAsia" w:ascii="仿宋" w:hAnsi="仿宋" w:eastAsia="仿宋" w:cs="仿宋"/>
          <w:b/>
          <w:sz w:val="32"/>
          <w:szCs w:val="24"/>
        </w:rPr>
        <w:t>附件1：法人代表授权书（自然人投标无需提供）</w:t>
      </w:r>
      <w:bookmarkEnd w:id="2"/>
    </w:p>
    <w:p w14:paraId="5BF55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本人（姓名）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，系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</w:rPr>
        <w:t>（投标单位名称）法定代表人，现委托（姓名）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为我方代理人，全权代表我单位参与南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京市浦口区河滨路123号天悦锦麟2幢1302室房屋租赁</w:t>
      </w:r>
      <w:r>
        <w:rPr>
          <w:rFonts w:hint="eastAsia" w:ascii="仿宋" w:hAnsi="仿宋" w:eastAsia="仿宋" w:cs="仿宋"/>
          <w:sz w:val="24"/>
          <w:szCs w:val="24"/>
        </w:rPr>
        <w:t>项目的投标、答疑、签约等全部相关事宜，由此产生的法律责任由我方承担。</w:t>
      </w:r>
    </w:p>
    <w:p w14:paraId="3CE8F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5C665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委托期限：__________</w:t>
      </w:r>
    </w:p>
    <w:p w14:paraId="2C15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代理人无转委托权。</w:t>
      </w:r>
    </w:p>
    <w:p w14:paraId="4824E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投标单位（盖章）：__________</w:t>
      </w:r>
    </w:p>
    <w:p w14:paraId="4CB52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法定代表人（签字）：__________  身份证号：__________</w:t>
      </w:r>
    </w:p>
    <w:p w14:paraId="20C02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委托代理人（签字）：__________  身份证号：__________</w:t>
      </w:r>
    </w:p>
    <w:p w14:paraId="3326B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______年____月____日</w:t>
      </w:r>
    </w:p>
    <w:p w14:paraId="5615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0FE2D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55EE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AB8B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B106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9280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D25E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A669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8845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1CAA5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B684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98B5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34428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sz w:val="22"/>
          <w:szCs w:val="24"/>
        </w:rPr>
      </w:pPr>
      <w:bookmarkStart w:id="3" w:name="heading_7"/>
      <w:r>
        <w:rPr>
          <w:rFonts w:hint="eastAsia" w:ascii="仿宋" w:hAnsi="仿宋" w:eastAsia="仿宋" w:cs="仿宋"/>
          <w:b/>
          <w:sz w:val="32"/>
          <w:szCs w:val="24"/>
        </w:rPr>
        <w:t>附件2：投标申请书</w:t>
      </w:r>
      <w:bookmarkEnd w:id="3"/>
    </w:p>
    <w:p w14:paraId="24063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致：中煤长江基础建设有限公司</w:t>
      </w:r>
    </w:p>
    <w:p w14:paraId="4CED1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firstLine="480" w:firstLineChars="20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我方已认真查阅本次房屋招租全部文件，自愿参与本项目投标，现作出如下承诺：</w:t>
      </w:r>
    </w:p>
    <w:p w14:paraId="1B675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本次投标月租金：人民币__________万元（大写：__________元）；</w:t>
      </w:r>
    </w:p>
    <w:p w14:paraId="70F98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申请租赁期限：__________个月，租赁期满后，同等条件下我方享有优先续租权；</w:t>
      </w:r>
    </w:p>
    <w:p w14:paraId="3302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我方已充分了解房屋现状及招租全部要求，自愿遵守招标规则，认可最终中标结果，无任何异议；</w:t>
      </w:r>
    </w:p>
    <w:p w14:paraId="28AC5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我方承诺投标资料全部真实有效，严格履行租赁相关义务，若中标将按要求签订并履行合同；</w:t>
      </w:r>
    </w:p>
    <w:p w14:paraId="2EFB3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我方自愿遵守投标保证金相关约定，未中标同意无息退还保证金。</w:t>
      </w:r>
    </w:p>
    <w:p w14:paraId="07DC1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投标人地址：__________  联系电话：__________</w:t>
      </w:r>
    </w:p>
    <w:p w14:paraId="62D4A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投标人（盖章/签字）：__________</w:t>
      </w:r>
    </w:p>
    <w:p w14:paraId="24474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全权代表（签字）：__________</w:t>
      </w:r>
    </w:p>
    <w:p w14:paraId="1A351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______年____月____日</w:t>
      </w:r>
    </w:p>
    <w:p w14:paraId="0BE2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DB26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B146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1D69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3479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2654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594D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71812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bookmarkStart w:id="5" w:name="_GoBack"/>
      <w:bookmarkEnd w:id="5"/>
    </w:p>
    <w:p w14:paraId="1D7BD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360" w:lineRule="auto"/>
        <w:ind w:left="0"/>
        <w:jc w:val="left"/>
        <w:textAlignment w:val="auto"/>
        <w:outlineLvl w:val="2"/>
        <w:rPr>
          <w:rFonts w:hint="eastAsia" w:ascii="仿宋" w:hAnsi="仿宋" w:eastAsia="仿宋" w:cs="仿宋"/>
          <w:sz w:val="22"/>
          <w:szCs w:val="24"/>
        </w:rPr>
      </w:pPr>
      <w:bookmarkStart w:id="4" w:name="heading_8"/>
      <w:r>
        <w:rPr>
          <w:rFonts w:hint="eastAsia" w:ascii="仿宋" w:hAnsi="仿宋" w:eastAsia="仿宋" w:cs="仿宋"/>
          <w:b/>
          <w:sz w:val="32"/>
          <w:szCs w:val="24"/>
        </w:rPr>
        <w:t>附件3：租赁使用规划说明</w:t>
      </w:r>
      <w:bookmarkEnd w:id="4"/>
    </w:p>
    <w:p w14:paraId="2D9CC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简要填写：租赁用途（居住/办公等）、使用规划、无扰民经营承诺、相关投入及使用预期即可（格式自拟，简洁清晰）。</w:t>
      </w:r>
    </w:p>
    <w:p w14:paraId="0FB84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/>
        <w:jc w:val="left"/>
        <w:textAlignment w:val="auto"/>
        <w:rPr>
          <w:rFonts w:hint="eastAsia" w:ascii="仿宋" w:hAnsi="仿宋" w:eastAsia="仿宋" w:cs="仿宋"/>
          <w:sz w:val="22"/>
          <w:szCs w:val="24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BE8E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6AF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8B773A9"/>
    <w:rsid w:val="3A9D66A7"/>
    <w:rsid w:val="4E2B0E69"/>
    <w:rsid w:val="547F69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1603</Words>
  <Characters>1827</Characters>
  <TotalTime>2</TotalTime>
  <ScaleCrop>false</ScaleCrop>
  <LinksUpToDate>false</LinksUpToDate>
  <CharactersWithSpaces>1892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2026-08-10T09:42:00Z</dcterms:created>
  <dc:creator>Apache POI</dc:creator>
  <cp:lastModifiedBy>花园坊</cp:lastModifiedBy>
  <dcterms:modified xsi:type="dcterms:W3CDTF">2026-08-10T10:00:28Z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{"Label":"1","ContentProducer":"001191110102MACQD9K64010000","ProduceID":"7672336150195669948","ReservedCode1":"","ContentPropagator":"","PropagateID":"","ReservedCode2":""}</vt:lpwstr>
  </property>
  <property fmtid="{D5CDD505-2E9C-101B-9397-08002B2CF9AE}" pid="3" name="KSOTemplateDocerSaveRecord">
    <vt:lpwstr>eyJoZGlkIjoiNmY4OGU1YjFmMDJmY2E0NGQ0NTE3ZWQ3OGZlNDZlODYiLCJ1c2VySWQiOiIyNTY5ODA3MjkifQ==</vt:lpwstr>
  </property>
  <property fmtid="{D5CDD505-2E9C-101B-9397-08002B2CF9AE}" pid="4" name="KSOProductBuildVer">
    <vt:lpwstr>2052-12.1.0.28043</vt:lpwstr>
  </property>
  <property fmtid="{D5CDD505-2E9C-101B-9397-08002B2CF9AE}" pid="5" name="ICV">
    <vt:lpwstr>45FB890094564998BFF31265F3E982F9_12</vt:lpwstr>
  </property>
</Properties>
</file>