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F92E8">
      <w:pPr>
        <w:pStyle w:val="2"/>
        <w:bidi w:val="0"/>
        <w:jc w:val="center"/>
        <w:rPr>
          <w:rFonts w:hint="eastAsia"/>
        </w:rPr>
      </w:pPr>
      <w:r>
        <w:rPr>
          <w:rFonts w:hint="eastAsia"/>
        </w:rPr>
        <w:t>采购公告</w:t>
      </w:r>
    </w:p>
    <w:p w14:paraId="454B50D2">
      <w:pPr>
        <w:widowControl w:val="0"/>
        <w:kinsoku/>
        <w:autoSpaceDE/>
        <w:autoSpaceDN/>
        <w:adjustRightInd/>
        <w:snapToGrid/>
        <w:spacing w:line="360" w:lineRule="auto"/>
        <w:ind w:firstLine="420" w:firstLineChars="200"/>
        <w:jc w:val="both"/>
        <w:rPr>
          <w:rFonts w:hint="eastAsia" w:ascii="仿宋" w:hAnsi="仿宋" w:eastAsia="仿宋" w:cs="仿宋"/>
          <w:lang w:val="en-US" w:eastAsia="zh-CN"/>
        </w:rPr>
      </w:pPr>
      <w:r>
        <w:rPr>
          <w:rFonts w:hint="eastAsia" w:ascii="仿宋" w:hAnsi="仿宋" w:eastAsia="仿宋" w:cs="仿宋"/>
          <w:lang w:val="en-US" w:eastAsia="zh-CN"/>
        </w:rPr>
        <w:t>我公司拟对鲁油鲁炼转型升级技术改造项目桩基工程施工专业承包二标段工程防尘网采购进行竞争谈判采购。</w:t>
      </w:r>
    </w:p>
    <w:p w14:paraId="7C9F2719">
      <w:pPr>
        <w:widowControl w:val="0"/>
        <w:kinsoku/>
        <w:autoSpaceDE/>
        <w:autoSpaceDN/>
        <w:adjustRightInd/>
        <w:snapToGrid/>
        <w:spacing w:line="360" w:lineRule="auto"/>
        <w:ind w:firstLine="420" w:firstLineChars="200"/>
        <w:jc w:val="both"/>
        <w:rPr>
          <w:rFonts w:hint="eastAsia" w:ascii="仿宋" w:hAnsi="仿宋" w:eastAsia="仿宋" w:cs="仿宋"/>
          <w:b/>
          <w:i w:val="0"/>
          <w:iCs w:val="0"/>
          <w:caps w:val="0"/>
          <w:color w:val="323232"/>
          <w:spacing w:val="0"/>
          <w:sz w:val="21"/>
          <w:szCs w:val="21"/>
          <w:shd w:val="clear" w:fill="FFFFFF"/>
          <w:lang w:val="en-US" w:eastAsia="zh-CN"/>
        </w:rPr>
      </w:pPr>
      <w:r>
        <w:rPr>
          <w:rFonts w:hint="eastAsia" w:ascii="仿宋" w:hAnsi="仿宋" w:eastAsia="仿宋" w:cs="仿宋"/>
          <w:lang w:val="en-US" w:eastAsia="zh-CN"/>
        </w:rPr>
        <w:t>采购编号：</w:t>
      </w:r>
      <w:r>
        <w:rPr>
          <w:rFonts w:hint="eastAsia" w:ascii="仿宋" w:hAnsi="仿宋" w:eastAsia="仿宋" w:cs="仿宋"/>
          <w:i w:val="0"/>
          <w:iCs w:val="0"/>
          <w:caps w:val="0"/>
          <w:color w:val="323232"/>
          <w:spacing w:val="0"/>
          <w:sz w:val="21"/>
          <w:szCs w:val="21"/>
          <w:shd w:val="clear" w:fill="FFFFFF"/>
        </w:rPr>
        <w:t>ZMCJ-LXCG-2026-NJ-0</w:t>
      </w:r>
      <w:r>
        <w:rPr>
          <w:rFonts w:hint="eastAsia" w:ascii="仿宋" w:hAnsi="仿宋" w:eastAsia="仿宋" w:cs="仿宋"/>
          <w:i w:val="0"/>
          <w:iCs w:val="0"/>
          <w:caps w:val="0"/>
          <w:color w:val="323232"/>
          <w:spacing w:val="0"/>
          <w:sz w:val="21"/>
          <w:szCs w:val="21"/>
          <w:shd w:val="clear" w:fill="FFFFFF"/>
          <w:lang w:val="en-US" w:eastAsia="zh-CN"/>
        </w:rPr>
        <w:t>34</w:t>
      </w:r>
    </w:p>
    <w:p w14:paraId="7E21BBEC">
      <w:pPr>
        <w:pStyle w:val="6"/>
        <w:spacing w:line="360" w:lineRule="exact"/>
        <w:ind w:firstLine="482" w:firstLineChars="200"/>
        <w:rPr>
          <w:rFonts w:hint="eastAsia" w:ascii="仿宋" w:hAnsi="仿宋" w:eastAsia="仿宋" w:cs="仿宋"/>
          <w:b/>
          <w:bCs/>
        </w:rPr>
      </w:pPr>
      <w:r>
        <w:rPr>
          <w:rFonts w:hint="eastAsia" w:ascii="仿宋" w:hAnsi="仿宋" w:eastAsia="仿宋" w:cs="仿宋"/>
          <w:b/>
          <w:bCs/>
          <w:lang w:val="en-US" w:eastAsia="zh-CN"/>
        </w:rPr>
        <w:t>一、</w:t>
      </w:r>
      <w:r>
        <w:rPr>
          <w:rFonts w:hint="eastAsia" w:ascii="仿宋" w:hAnsi="仿宋" w:eastAsia="仿宋" w:cs="仿宋"/>
          <w:b/>
          <w:bCs/>
        </w:rPr>
        <w:t xml:space="preserve"> 项目概况</w:t>
      </w:r>
    </w:p>
    <w:p w14:paraId="019E9A28">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1、项目名称：鲁油鲁炼转型升级技术改造项目桩基工程施工专业承包二标段工程</w:t>
      </w:r>
    </w:p>
    <w:p w14:paraId="1FE883B3">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2、采购需求：防尘网，暂定量：3000卷。</w:t>
      </w:r>
    </w:p>
    <w:p w14:paraId="14B8F2F3">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3、工程地点：淄博</w:t>
      </w:r>
    </w:p>
    <w:p w14:paraId="1BD624A9">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4、工期要求：严格按照采购人约定的工期内完成所有工作。</w:t>
      </w:r>
    </w:p>
    <w:p w14:paraId="05B5BAC8">
      <w:pPr>
        <w:widowControl w:val="0"/>
        <w:kinsoku/>
        <w:autoSpaceDE/>
        <w:autoSpaceDN/>
        <w:adjustRightInd/>
        <w:snapToGrid/>
        <w:spacing w:line="360" w:lineRule="auto"/>
        <w:ind w:firstLine="210" w:firstLineChars="100"/>
        <w:jc w:val="both"/>
        <w:rPr>
          <w:rFonts w:hint="eastAsia" w:ascii="仿宋" w:hAnsi="仿宋" w:eastAsia="仿宋" w:cs="仿宋"/>
          <w:kern w:val="2"/>
          <w:sz w:val="21"/>
          <w:szCs w:val="24"/>
          <w:lang w:val="en-US" w:eastAsia="zh-CN" w:bidi="ar-SA"/>
        </w:rPr>
      </w:pPr>
      <w:r>
        <w:rPr>
          <w:rFonts w:hint="eastAsia" w:ascii="仿宋" w:hAnsi="仿宋" w:eastAsia="仿宋" w:cs="仿宋"/>
          <w:lang w:val="en-US" w:eastAsia="zh-CN"/>
        </w:rPr>
        <w:t>5、评定办法：</w:t>
      </w:r>
      <w:r>
        <w:rPr>
          <w:rFonts w:hint="eastAsia" w:ascii="仿宋" w:hAnsi="仿宋" w:eastAsia="仿宋" w:cs="仿宋"/>
          <w:kern w:val="2"/>
          <w:sz w:val="21"/>
          <w:szCs w:val="24"/>
          <w:lang w:val="en-US" w:eastAsia="zh-CN" w:bidi="ar-SA"/>
        </w:rPr>
        <w:t>满足项目采购需求情况下最低价成交</w:t>
      </w:r>
    </w:p>
    <w:p w14:paraId="1C0B7059">
      <w:pPr>
        <w:pStyle w:val="6"/>
        <w:spacing w:line="360" w:lineRule="exact"/>
        <w:ind w:firstLine="482" w:firstLineChars="200"/>
        <w:rPr>
          <w:rFonts w:hint="eastAsia" w:ascii="仿宋" w:hAnsi="仿宋" w:eastAsia="仿宋" w:cs="仿宋"/>
          <w:b/>
          <w:bCs/>
        </w:rPr>
      </w:pPr>
      <w:r>
        <w:rPr>
          <w:rFonts w:hint="eastAsia" w:ascii="仿宋" w:hAnsi="仿宋" w:eastAsia="仿宋" w:cs="仿宋"/>
          <w:b/>
          <w:bCs/>
          <w:lang w:val="en-US" w:eastAsia="zh-CN"/>
        </w:rPr>
        <w:t>二、报价人响应</w:t>
      </w:r>
      <w:r>
        <w:rPr>
          <w:rFonts w:hint="eastAsia" w:ascii="仿宋" w:hAnsi="仿宋" w:eastAsia="仿宋" w:cs="仿宋"/>
          <w:b/>
          <w:bCs/>
        </w:rPr>
        <w:t>资格要求</w:t>
      </w:r>
    </w:p>
    <w:p w14:paraId="6A3FF906">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1、具有相应经营范围的单位，有合格有效的营业执照，并在人员、资金等方面具有相应的实力。</w:t>
      </w:r>
    </w:p>
    <w:p w14:paraId="2A2A3FBF">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2、具有良好的商业信誉；</w:t>
      </w:r>
    </w:p>
    <w:p w14:paraId="02C3D332">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3、响应人在近三年内无行贿犯罪、行政处罚等记录（未被“信用中国”网站（www.creditchina.gov.cn）列入失信被执行人、重大税收违法案件当事人名单、政府采购严重违法失信行为记录名单）；</w:t>
      </w:r>
    </w:p>
    <w:p w14:paraId="5EE15624">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4、本次采购不接受联合体报价。</w:t>
      </w:r>
    </w:p>
    <w:p w14:paraId="2B4AF0AF">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5、有投资参股关系的关联企业，或具有直接管理或被管理关系的母子公司，或同一母公司的子公司，或法定代表人为同一人的两个及两个以上法人不得同时对同一包件进行响应。</w:t>
      </w:r>
    </w:p>
    <w:p w14:paraId="03C9208A">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6、最高报价限价：17.25万元。</w:t>
      </w:r>
      <w:bookmarkStart w:id="0" w:name="_GoBack"/>
      <w:bookmarkEnd w:id="0"/>
    </w:p>
    <w:p w14:paraId="4438911B">
      <w:pPr>
        <w:pStyle w:val="6"/>
        <w:spacing w:line="360" w:lineRule="exact"/>
        <w:ind w:firstLine="482" w:firstLineChars="200"/>
        <w:rPr>
          <w:rFonts w:hint="eastAsia" w:ascii="仿宋" w:hAnsi="仿宋" w:eastAsia="仿宋" w:cs="仿宋"/>
          <w:b/>
          <w:bCs/>
          <w:lang w:val="en-US" w:eastAsia="zh-CN"/>
        </w:rPr>
      </w:pPr>
      <w:r>
        <w:rPr>
          <w:rFonts w:hint="eastAsia" w:ascii="仿宋" w:hAnsi="仿宋" w:eastAsia="仿宋" w:cs="仿宋"/>
          <w:b/>
          <w:bCs/>
          <w:lang w:val="en-US" w:eastAsia="zh-CN"/>
        </w:rPr>
        <w:t>三、报名方式</w:t>
      </w:r>
    </w:p>
    <w:p w14:paraId="1AE85CB9">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 xml:space="preserve">凡有意参加者，请于2026年 09月14日上午10:00前将加盖单位公章的报价单投递或扫描件发送。 </w:t>
      </w:r>
    </w:p>
    <w:p w14:paraId="7FA892AD">
      <w:pPr>
        <w:pStyle w:val="6"/>
        <w:spacing w:line="360" w:lineRule="exact"/>
        <w:ind w:firstLine="482" w:firstLineChars="200"/>
        <w:rPr>
          <w:rFonts w:hint="eastAsia" w:ascii="仿宋" w:hAnsi="仿宋" w:eastAsia="仿宋" w:cs="仿宋"/>
          <w:b/>
          <w:bCs/>
          <w:lang w:val="en-US" w:eastAsia="zh-CN"/>
        </w:rPr>
      </w:pPr>
      <w:r>
        <w:rPr>
          <w:rFonts w:hint="eastAsia" w:ascii="仿宋" w:hAnsi="仿宋" w:eastAsia="仿宋" w:cs="仿宋"/>
          <w:b/>
          <w:bCs/>
          <w:lang w:val="en-US" w:eastAsia="zh-CN"/>
        </w:rPr>
        <w:t>四、联系方式</w:t>
      </w:r>
    </w:p>
    <w:p w14:paraId="451370FC">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联系人： 杨工 </w:t>
      </w:r>
    </w:p>
    <w:p w14:paraId="730DD775">
      <w:pPr>
        <w:widowControl w:val="0"/>
        <w:kinsoku/>
        <w:autoSpaceDE/>
        <w:autoSpaceDN/>
        <w:adjustRightInd/>
        <w:snapToGrid/>
        <w:spacing w:line="360" w:lineRule="auto"/>
        <w:ind w:firstLine="210" w:firstLineChars="100"/>
        <w:jc w:val="both"/>
        <w:rPr>
          <w:rFonts w:hint="default" w:ascii="仿宋" w:hAnsi="仿宋" w:eastAsia="仿宋" w:cs="仿宋"/>
          <w:lang w:val="en-US" w:eastAsia="zh-CN"/>
        </w:rPr>
      </w:pPr>
      <w:r>
        <w:rPr>
          <w:rFonts w:hint="eastAsia" w:ascii="仿宋" w:hAnsi="仿宋" w:eastAsia="仿宋" w:cs="仿宋"/>
          <w:lang w:val="en-US" w:eastAsia="zh-CN"/>
        </w:rPr>
        <w:t>地址：南京市栖霞区尧新大道5号后院2楼204室</w:t>
      </w:r>
    </w:p>
    <w:p w14:paraId="294E043B">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联系电话： 025-68225693</w:t>
      </w:r>
    </w:p>
    <w:p w14:paraId="19D41DF6">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 xml:space="preserve">邮箱： cjgscg@163.com    </w:t>
      </w:r>
    </w:p>
    <w:p w14:paraId="1AD22D59">
      <w:pPr>
        <w:widowControl w:val="0"/>
        <w:kinsoku/>
        <w:autoSpaceDE/>
        <w:autoSpaceDN/>
        <w:adjustRightInd/>
        <w:snapToGrid/>
        <w:spacing w:line="360" w:lineRule="auto"/>
        <w:ind w:firstLine="241" w:firstLineChars="100"/>
        <w:jc w:val="both"/>
        <w:rPr>
          <w:rFonts w:hint="eastAsia" w:ascii="仿宋" w:hAnsi="仿宋" w:eastAsia="仿宋" w:cs="仿宋"/>
          <w:b/>
          <w:bCs/>
          <w:sz w:val="24"/>
          <w:szCs w:val="32"/>
          <w:lang w:val="en-US" w:eastAsia="zh-CN"/>
        </w:rPr>
      </w:pPr>
      <w:r>
        <w:rPr>
          <w:rFonts w:hint="eastAsia" w:ascii="仿宋" w:hAnsi="仿宋" w:eastAsia="仿宋" w:cs="仿宋"/>
          <w:b/>
          <w:bCs/>
          <w:sz w:val="24"/>
          <w:szCs w:val="32"/>
          <w:lang w:val="en-US" w:eastAsia="zh-CN"/>
        </w:rPr>
        <w:t>五、采购监督部门</w:t>
      </w:r>
    </w:p>
    <w:p w14:paraId="35E6E105">
      <w:pPr>
        <w:widowControl w:val="0"/>
        <w:kinsoku/>
        <w:autoSpaceDE/>
        <w:autoSpaceDN/>
        <w:adjustRightInd/>
        <w:snapToGrid/>
        <w:spacing w:line="360" w:lineRule="auto"/>
        <w:ind w:firstLine="210" w:firstLineChars="100"/>
        <w:jc w:val="both"/>
        <w:rPr>
          <w:rFonts w:hint="eastAsia" w:ascii="仿宋" w:hAnsi="仿宋" w:eastAsia="仿宋" w:cs="仿宋"/>
          <w:kern w:val="0"/>
          <w:sz w:val="24"/>
        </w:rPr>
      </w:pPr>
      <w:r>
        <w:rPr>
          <w:rFonts w:hint="eastAsia" w:ascii="仿宋" w:hAnsi="仿宋" w:eastAsia="仿宋" w:cs="仿宋"/>
          <w:lang w:val="en-US" w:eastAsia="zh-CN"/>
        </w:rPr>
        <w:t>纪检部     电话：025-85666609</w:t>
      </w:r>
    </w:p>
    <w:p w14:paraId="67B20BDD">
      <w:pPr>
        <w:widowControl w:val="0"/>
        <w:kinsoku/>
        <w:autoSpaceDE/>
        <w:autoSpaceDN/>
        <w:adjustRightInd/>
        <w:snapToGrid/>
        <w:spacing w:line="360" w:lineRule="auto"/>
        <w:ind w:firstLine="240" w:firstLineChars="100"/>
        <w:jc w:val="both"/>
        <w:rPr>
          <w:rFonts w:hint="eastAsia" w:ascii="仿宋" w:hAnsi="仿宋" w:eastAsia="仿宋" w:cs="仿宋"/>
          <w:kern w:val="0"/>
          <w:sz w:val="24"/>
        </w:rPr>
      </w:pPr>
    </w:p>
    <w:p w14:paraId="459EE9DD">
      <w:pPr>
        <w:ind w:firstLine="5670" w:firstLineChars="2700"/>
        <w:rPr>
          <w:rFonts w:hint="eastAsia" w:ascii="仿宋" w:hAnsi="仿宋" w:eastAsia="仿宋" w:cs="仿宋"/>
          <w:kern w:val="0"/>
          <w:sz w:val="24"/>
        </w:rPr>
      </w:pPr>
      <w:r>
        <w:rPr>
          <w:rFonts w:hint="eastAsia" w:ascii="仿宋" w:hAnsi="仿宋" w:eastAsia="仿宋" w:cs="仿宋"/>
          <w:lang w:val="en-US" w:eastAsia="zh-CN"/>
        </w:rPr>
        <w:t>中煤长江基础建设有限公司</w:t>
      </w:r>
      <w:r>
        <w:rPr>
          <w:rFonts w:hint="eastAsia" w:ascii="仿宋" w:hAnsi="仿宋" w:eastAsia="仿宋" w:cs="仿宋"/>
          <w:kern w:val="0"/>
          <w:sz w:val="24"/>
        </w:rPr>
        <w:t xml:space="preserve">             </w:t>
      </w:r>
    </w:p>
    <w:p w14:paraId="419BDE8D">
      <w:pPr>
        <w:ind w:firstLine="6300" w:firstLineChars="3000"/>
        <w:rPr>
          <w:rFonts w:hint="eastAsia" w:ascii="仿宋" w:hAnsi="仿宋" w:eastAsia="仿宋" w:cs="仿宋"/>
          <w:lang w:val="en-US" w:eastAsia="zh-CN"/>
        </w:rPr>
      </w:pPr>
      <w:r>
        <w:rPr>
          <w:rFonts w:hint="eastAsia" w:ascii="仿宋" w:hAnsi="仿宋" w:eastAsia="仿宋" w:cs="仿宋"/>
          <w:lang w:val="en-US" w:eastAsia="zh-CN"/>
        </w:rPr>
        <w:t>2026年9月8日</w:t>
      </w:r>
    </w:p>
    <w:p w14:paraId="01EBBF0D">
      <w:pPr>
        <w:ind w:firstLine="6240" w:firstLineChars="2600"/>
        <w:rPr>
          <w:rFonts w:hint="eastAsia" w:ascii="仿宋" w:hAnsi="仿宋" w:eastAsia="仿宋" w:cs="仿宋"/>
          <w:kern w:val="0"/>
          <w:sz w:val="24"/>
        </w:rPr>
      </w:pPr>
    </w:p>
    <w:p w14:paraId="423CF92F">
      <w:pPr>
        <w:ind w:firstLine="6240" w:firstLineChars="2600"/>
        <w:rPr>
          <w:rFonts w:hint="eastAsia" w:ascii="仿宋" w:hAnsi="仿宋" w:eastAsia="仿宋" w:cs="仿宋"/>
          <w:kern w:val="0"/>
          <w:sz w:val="24"/>
        </w:rPr>
      </w:pPr>
    </w:p>
    <w:p w14:paraId="45EF43B0">
      <w:pPr>
        <w:ind w:firstLine="6240" w:firstLineChars="2600"/>
        <w:rPr>
          <w:rFonts w:hint="eastAsia" w:ascii="仿宋" w:hAnsi="仿宋" w:eastAsia="仿宋" w:cs="仿宋"/>
          <w:kern w:val="0"/>
          <w:sz w:val="24"/>
        </w:rPr>
      </w:pPr>
    </w:p>
    <w:p w14:paraId="6F1BC130">
      <w:pPr>
        <w:ind w:firstLine="6240" w:firstLineChars="2600"/>
        <w:rPr>
          <w:rFonts w:hint="eastAsia" w:ascii="仿宋" w:hAnsi="仿宋" w:eastAsia="仿宋" w:cs="仿宋"/>
          <w:kern w:val="0"/>
          <w:sz w:val="24"/>
        </w:rPr>
      </w:pPr>
    </w:p>
    <w:p w14:paraId="01FFCD55">
      <w:pPr>
        <w:ind w:firstLine="6240" w:firstLineChars="2600"/>
        <w:rPr>
          <w:rFonts w:hint="eastAsia" w:ascii="仿宋" w:hAnsi="仿宋" w:eastAsia="仿宋" w:cs="仿宋"/>
          <w:kern w:val="0"/>
          <w:sz w:val="24"/>
        </w:rPr>
      </w:pPr>
    </w:p>
    <w:p w14:paraId="0ABA3D07">
      <w:pPr>
        <w:ind w:firstLine="6240" w:firstLineChars="2600"/>
        <w:rPr>
          <w:rFonts w:hint="eastAsia" w:ascii="仿宋" w:hAnsi="仿宋" w:eastAsia="仿宋" w:cs="仿宋"/>
          <w:kern w:val="0"/>
          <w:sz w:val="24"/>
        </w:rPr>
      </w:pPr>
    </w:p>
    <w:p w14:paraId="69D1CE11">
      <w:pPr>
        <w:ind w:firstLine="6240" w:firstLineChars="2600"/>
        <w:rPr>
          <w:rFonts w:hint="eastAsia" w:ascii="仿宋" w:hAnsi="仿宋" w:eastAsia="仿宋" w:cs="仿宋"/>
          <w:kern w:val="0"/>
          <w:sz w:val="24"/>
        </w:rPr>
      </w:pPr>
    </w:p>
    <w:p w14:paraId="5BC693F5">
      <w:pPr>
        <w:ind w:firstLine="6240" w:firstLineChars="2600"/>
        <w:rPr>
          <w:rFonts w:hint="eastAsia" w:ascii="仿宋" w:hAnsi="仿宋" w:eastAsia="仿宋" w:cs="仿宋"/>
          <w:kern w:val="0"/>
          <w:sz w:val="24"/>
        </w:rPr>
      </w:pPr>
    </w:p>
    <w:p w14:paraId="4D3EF7A6">
      <w:pPr>
        <w:ind w:firstLine="6240" w:firstLineChars="2600"/>
        <w:rPr>
          <w:rFonts w:hint="eastAsia" w:ascii="仿宋" w:hAnsi="仿宋" w:eastAsia="仿宋" w:cs="仿宋"/>
          <w:kern w:val="0"/>
          <w:sz w:val="24"/>
        </w:rPr>
      </w:pPr>
    </w:p>
    <w:p w14:paraId="356C622A">
      <w:pPr>
        <w:ind w:firstLine="6240" w:firstLineChars="2600"/>
        <w:rPr>
          <w:rFonts w:hint="eastAsia" w:ascii="仿宋" w:hAnsi="仿宋" w:eastAsia="仿宋" w:cs="仿宋"/>
          <w:kern w:val="0"/>
          <w:sz w:val="24"/>
        </w:rPr>
      </w:pPr>
    </w:p>
    <w:p w14:paraId="379B5AE1">
      <w:pPr>
        <w:ind w:firstLine="6240" w:firstLineChars="2600"/>
        <w:rPr>
          <w:rFonts w:hint="eastAsia" w:ascii="仿宋" w:hAnsi="仿宋" w:eastAsia="仿宋" w:cs="仿宋"/>
          <w:kern w:val="0"/>
          <w:sz w:val="24"/>
        </w:rPr>
      </w:pPr>
    </w:p>
    <w:p w14:paraId="49CC7102">
      <w:pPr>
        <w:ind w:firstLine="6240" w:firstLineChars="2600"/>
        <w:rPr>
          <w:rFonts w:hint="eastAsia" w:ascii="仿宋" w:hAnsi="仿宋" w:eastAsia="仿宋" w:cs="仿宋"/>
          <w:kern w:val="0"/>
          <w:sz w:val="24"/>
        </w:rPr>
      </w:pPr>
    </w:p>
    <w:p w14:paraId="05915DF9">
      <w:pPr>
        <w:ind w:firstLine="6240" w:firstLineChars="2600"/>
        <w:rPr>
          <w:rFonts w:hint="eastAsia" w:ascii="仿宋" w:hAnsi="仿宋" w:eastAsia="仿宋" w:cs="仿宋"/>
          <w:kern w:val="0"/>
          <w:sz w:val="24"/>
        </w:rPr>
      </w:pPr>
    </w:p>
    <w:p w14:paraId="42BDAD5C">
      <w:pPr>
        <w:ind w:firstLine="6240" w:firstLineChars="2600"/>
        <w:rPr>
          <w:rFonts w:hint="eastAsia" w:ascii="仿宋" w:hAnsi="仿宋" w:eastAsia="仿宋" w:cs="仿宋"/>
          <w:kern w:val="0"/>
          <w:sz w:val="24"/>
        </w:rPr>
      </w:pPr>
    </w:p>
    <w:p w14:paraId="27FD7FBE">
      <w:pPr>
        <w:ind w:firstLine="6240" w:firstLineChars="2600"/>
        <w:rPr>
          <w:rFonts w:hint="eastAsia" w:ascii="仿宋" w:hAnsi="仿宋" w:eastAsia="仿宋" w:cs="仿宋"/>
          <w:kern w:val="0"/>
          <w:sz w:val="24"/>
        </w:rPr>
      </w:pPr>
    </w:p>
    <w:p w14:paraId="5E7484E0">
      <w:pPr>
        <w:ind w:firstLine="6240" w:firstLineChars="2600"/>
        <w:rPr>
          <w:rFonts w:hint="eastAsia" w:ascii="仿宋" w:hAnsi="仿宋" w:eastAsia="仿宋" w:cs="仿宋"/>
          <w:kern w:val="0"/>
          <w:sz w:val="24"/>
        </w:rPr>
      </w:pPr>
    </w:p>
    <w:p w14:paraId="417A0AE3">
      <w:pPr>
        <w:ind w:firstLine="6240" w:firstLineChars="2600"/>
        <w:rPr>
          <w:rFonts w:hint="eastAsia" w:ascii="仿宋" w:hAnsi="仿宋" w:eastAsia="仿宋" w:cs="仿宋"/>
          <w:kern w:val="0"/>
          <w:sz w:val="24"/>
        </w:rPr>
      </w:pPr>
    </w:p>
    <w:p w14:paraId="43215600">
      <w:pPr>
        <w:ind w:firstLine="6240" w:firstLineChars="2600"/>
        <w:rPr>
          <w:rFonts w:hint="eastAsia" w:ascii="仿宋" w:hAnsi="仿宋" w:eastAsia="仿宋" w:cs="仿宋"/>
          <w:kern w:val="0"/>
          <w:sz w:val="24"/>
        </w:rPr>
      </w:pPr>
    </w:p>
    <w:p w14:paraId="43EC0FBB">
      <w:pPr>
        <w:ind w:firstLine="6240" w:firstLineChars="2600"/>
        <w:rPr>
          <w:rFonts w:hint="eastAsia" w:ascii="仿宋" w:hAnsi="仿宋" w:eastAsia="仿宋" w:cs="仿宋"/>
          <w:kern w:val="0"/>
          <w:sz w:val="24"/>
        </w:rPr>
      </w:pPr>
    </w:p>
    <w:p w14:paraId="2EB99E5E">
      <w:pPr>
        <w:ind w:firstLine="6240" w:firstLineChars="2600"/>
        <w:rPr>
          <w:rFonts w:hint="eastAsia" w:ascii="仿宋" w:hAnsi="仿宋" w:eastAsia="仿宋" w:cs="仿宋"/>
          <w:kern w:val="0"/>
          <w:sz w:val="24"/>
        </w:rPr>
      </w:pPr>
    </w:p>
    <w:p w14:paraId="3D3D7B1E">
      <w:pPr>
        <w:ind w:firstLine="6240" w:firstLineChars="2600"/>
        <w:rPr>
          <w:rFonts w:hint="eastAsia" w:ascii="仿宋" w:hAnsi="仿宋" w:eastAsia="仿宋" w:cs="仿宋"/>
          <w:kern w:val="0"/>
          <w:sz w:val="24"/>
        </w:rPr>
      </w:pPr>
    </w:p>
    <w:p w14:paraId="20F5ACB0">
      <w:pPr>
        <w:ind w:firstLine="6240" w:firstLineChars="2600"/>
        <w:rPr>
          <w:rFonts w:hint="eastAsia" w:ascii="仿宋" w:hAnsi="仿宋" w:eastAsia="仿宋" w:cs="仿宋"/>
          <w:kern w:val="0"/>
          <w:sz w:val="24"/>
        </w:rPr>
      </w:pPr>
    </w:p>
    <w:p w14:paraId="6FE95D43">
      <w:pPr>
        <w:ind w:firstLine="6240" w:firstLineChars="2600"/>
        <w:rPr>
          <w:rFonts w:hint="eastAsia" w:ascii="仿宋" w:hAnsi="仿宋" w:eastAsia="仿宋" w:cs="仿宋"/>
          <w:kern w:val="0"/>
          <w:sz w:val="24"/>
        </w:rPr>
      </w:pPr>
    </w:p>
    <w:p w14:paraId="470CB67B">
      <w:pPr>
        <w:ind w:firstLine="6240" w:firstLineChars="2600"/>
        <w:rPr>
          <w:rFonts w:hint="eastAsia" w:ascii="仿宋" w:hAnsi="仿宋" w:eastAsia="仿宋" w:cs="仿宋"/>
          <w:kern w:val="0"/>
          <w:sz w:val="24"/>
        </w:rPr>
      </w:pPr>
    </w:p>
    <w:p w14:paraId="31C303B9">
      <w:pPr>
        <w:ind w:firstLine="6240" w:firstLineChars="2600"/>
        <w:rPr>
          <w:rFonts w:hint="eastAsia" w:ascii="仿宋" w:hAnsi="仿宋" w:eastAsia="仿宋" w:cs="仿宋"/>
          <w:kern w:val="0"/>
          <w:sz w:val="24"/>
        </w:rPr>
      </w:pPr>
    </w:p>
    <w:p w14:paraId="71180B37">
      <w:pPr>
        <w:ind w:firstLine="6240" w:firstLineChars="2600"/>
        <w:rPr>
          <w:rFonts w:hint="eastAsia" w:ascii="仿宋" w:hAnsi="仿宋" w:eastAsia="仿宋" w:cs="仿宋"/>
          <w:kern w:val="0"/>
          <w:sz w:val="24"/>
        </w:rPr>
      </w:pPr>
    </w:p>
    <w:p w14:paraId="13C44898">
      <w:pPr>
        <w:ind w:firstLine="6240" w:firstLineChars="2600"/>
        <w:rPr>
          <w:rFonts w:hint="eastAsia" w:ascii="仿宋" w:hAnsi="仿宋" w:eastAsia="仿宋" w:cs="仿宋"/>
          <w:kern w:val="0"/>
          <w:sz w:val="24"/>
        </w:rPr>
      </w:pPr>
    </w:p>
    <w:p w14:paraId="24EFB01D">
      <w:pPr>
        <w:ind w:firstLine="6240" w:firstLineChars="2600"/>
        <w:rPr>
          <w:rFonts w:hint="eastAsia" w:ascii="仿宋" w:hAnsi="仿宋" w:eastAsia="仿宋" w:cs="仿宋"/>
          <w:kern w:val="0"/>
          <w:sz w:val="24"/>
        </w:rPr>
      </w:pPr>
    </w:p>
    <w:p w14:paraId="244F0709">
      <w:pPr>
        <w:ind w:firstLine="6240" w:firstLineChars="2600"/>
        <w:rPr>
          <w:rFonts w:hint="eastAsia" w:ascii="仿宋" w:hAnsi="仿宋" w:eastAsia="仿宋" w:cs="仿宋"/>
          <w:kern w:val="0"/>
          <w:sz w:val="24"/>
        </w:rPr>
      </w:pPr>
    </w:p>
    <w:p w14:paraId="7F4FD588">
      <w:pPr>
        <w:ind w:firstLine="6240" w:firstLineChars="2600"/>
        <w:rPr>
          <w:rFonts w:hint="eastAsia" w:ascii="仿宋" w:hAnsi="仿宋" w:eastAsia="仿宋" w:cs="仿宋"/>
          <w:kern w:val="0"/>
          <w:sz w:val="24"/>
        </w:rPr>
      </w:pPr>
    </w:p>
    <w:p w14:paraId="65FE61D9">
      <w:pPr>
        <w:ind w:firstLine="6240" w:firstLineChars="2600"/>
        <w:rPr>
          <w:rFonts w:hint="eastAsia" w:ascii="仿宋" w:hAnsi="仿宋" w:eastAsia="仿宋" w:cs="仿宋"/>
          <w:kern w:val="0"/>
          <w:sz w:val="24"/>
        </w:rPr>
      </w:pPr>
    </w:p>
    <w:p w14:paraId="092B96E4">
      <w:pPr>
        <w:ind w:firstLine="6240" w:firstLineChars="2600"/>
        <w:rPr>
          <w:rFonts w:hint="eastAsia" w:ascii="仿宋" w:hAnsi="仿宋" w:eastAsia="仿宋" w:cs="仿宋"/>
          <w:kern w:val="0"/>
          <w:sz w:val="24"/>
        </w:rPr>
      </w:pPr>
    </w:p>
    <w:p w14:paraId="3F93A2F6">
      <w:pPr>
        <w:ind w:firstLine="6240" w:firstLineChars="2600"/>
        <w:rPr>
          <w:rFonts w:hint="eastAsia" w:ascii="仿宋" w:hAnsi="仿宋" w:eastAsia="仿宋" w:cs="仿宋"/>
          <w:kern w:val="0"/>
          <w:sz w:val="24"/>
        </w:rPr>
      </w:pPr>
    </w:p>
    <w:p w14:paraId="682EC24E">
      <w:pPr>
        <w:ind w:firstLine="6240" w:firstLineChars="2600"/>
        <w:rPr>
          <w:rFonts w:hint="eastAsia" w:ascii="仿宋" w:hAnsi="仿宋" w:eastAsia="仿宋" w:cs="仿宋"/>
          <w:kern w:val="0"/>
          <w:sz w:val="24"/>
        </w:rPr>
      </w:pPr>
    </w:p>
    <w:p w14:paraId="198CD905">
      <w:pPr>
        <w:ind w:firstLine="6240" w:firstLineChars="2600"/>
        <w:rPr>
          <w:rFonts w:hint="eastAsia" w:ascii="仿宋" w:hAnsi="仿宋" w:eastAsia="仿宋" w:cs="仿宋"/>
          <w:kern w:val="0"/>
          <w:sz w:val="24"/>
        </w:rPr>
      </w:pPr>
    </w:p>
    <w:p w14:paraId="2BCC20B7">
      <w:pPr>
        <w:ind w:firstLine="6240" w:firstLineChars="2600"/>
        <w:rPr>
          <w:rFonts w:hint="eastAsia" w:ascii="仿宋" w:hAnsi="仿宋" w:eastAsia="仿宋" w:cs="仿宋"/>
          <w:kern w:val="0"/>
          <w:sz w:val="24"/>
        </w:rPr>
      </w:pPr>
    </w:p>
    <w:p w14:paraId="65236CFB">
      <w:pPr>
        <w:ind w:firstLine="6240" w:firstLineChars="2600"/>
        <w:rPr>
          <w:rFonts w:hint="eastAsia" w:ascii="仿宋" w:hAnsi="仿宋" w:eastAsia="仿宋" w:cs="仿宋"/>
          <w:kern w:val="0"/>
          <w:sz w:val="24"/>
        </w:rPr>
      </w:pPr>
    </w:p>
    <w:p w14:paraId="6A259A1F">
      <w:pPr>
        <w:ind w:firstLine="6240" w:firstLineChars="2600"/>
        <w:rPr>
          <w:rFonts w:hint="eastAsia" w:ascii="仿宋" w:hAnsi="仿宋" w:eastAsia="仿宋" w:cs="仿宋"/>
          <w:kern w:val="0"/>
          <w:sz w:val="24"/>
        </w:rPr>
      </w:pPr>
    </w:p>
    <w:p w14:paraId="319431A3">
      <w:pPr>
        <w:ind w:firstLine="6240" w:firstLineChars="2600"/>
        <w:rPr>
          <w:rFonts w:hint="eastAsia" w:ascii="仿宋" w:hAnsi="仿宋" w:eastAsia="仿宋" w:cs="仿宋"/>
          <w:kern w:val="0"/>
          <w:sz w:val="24"/>
        </w:rPr>
      </w:pPr>
    </w:p>
    <w:p w14:paraId="1D84FEEC">
      <w:pPr>
        <w:ind w:firstLine="6240" w:firstLineChars="2600"/>
        <w:rPr>
          <w:rFonts w:hint="eastAsia" w:ascii="仿宋" w:hAnsi="仿宋" w:eastAsia="仿宋" w:cs="仿宋"/>
          <w:kern w:val="0"/>
          <w:sz w:val="24"/>
        </w:rPr>
      </w:pP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0"/>
        <w:gridCol w:w="746"/>
        <w:gridCol w:w="2376"/>
        <w:gridCol w:w="1535"/>
        <w:gridCol w:w="1104"/>
        <w:gridCol w:w="1075"/>
        <w:gridCol w:w="1076"/>
      </w:tblGrid>
      <w:tr w14:paraId="438BB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BEE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w:t>
            </w:r>
          </w:p>
        </w:tc>
      </w:tr>
      <w:tr w14:paraId="71DD4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40B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E8F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DE4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w:t>
            </w: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297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暂定量（卷）</w:t>
            </w:r>
          </w:p>
        </w:tc>
        <w:tc>
          <w:tcPr>
            <w:tcW w:w="6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486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单价（元/卷）</w:t>
            </w:r>
          </w:p>
        </w:tc>
        <w:tc>
          <w:tcPr>
            <w:tcW w:w="6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110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合计（元）</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89A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157A0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0" w:hRule="atLeast"/>
        </w:trPr>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51B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D48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防尘网</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4D2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4针</w:t>
            </w: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C43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1500</w:t>
            </w:r>
          </w:p>
        </w:tc>
        <w:tc>
          <w:tcPr>
            <w:tcW w:w="6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A90ED">
            <w:pPr>
              <w:jc w:val="center"/>
              <w:rPr>
                <w:rFonts w:hint="eastAsia" w:ascii="宋体" w:hAnsi="宋体" w:eastAsia="宋体" w:cs="宋体"/>
                <w:i w:val="0"/>
                <w:iCs w:val="0"/>
                <w:color w:val="000000"/>
                <w:sz w:val="24"/>
                <w:szCs w:val="24"/>
                <w:u w:val="none"/>
              </w:rPr>
            </w:pPr>
          </w:p>
        </w:tc>
        <w:tc>
          <w:tcPr>
            <w:tcW w:w="6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00D25">
            <w:pPr>
              <w:jc w:val="center"/>
              <w:rPr>
                <w:rFonts w:hint="eastAsia" w:ascii="宋体" w:hAnsi="宋体" w:eastAsia="宋体" w:cs="宋体"/>
                <w:i w:val="0"/>
                <w:iCs w:val="0"/>
                <w:color w:val="000000"/>
                <w:sz w:val="24"/>
                <w:szCs w:val="24"/>
                <w:u w:val="none"/>
              </w:rPr>
            </w:pP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6F61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各材料具体规格型号、数量以甲方现场订货通知为准</w:t>
            </w:r>
          </w:p>
        </w:tc>
      </w:tr>
      <w:tr w14:paraId="1BF6E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208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937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防尘网</w:t>
            </w:r>
          </w:p>
        </w:tc>
        <w:tc>
          <w:tcPr>
            <w:tcW w:w="11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000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6针</w:t>
            </w: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1D2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1500</w:t>
            </w:r>
          </w:p>
        </w:tc>
        <w:tc>
          <w:tcPr>
            <w:tcW w:w="6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D1571">
            <w:pPr>
              <w:rPr>
                <w:rFonts w:hint="eastAsia" w:ascii="宋体" w:hAnsi="宋体" w:eastAsia="宋体" w:cs="宋体"/>
                <w:i w:val="0"/>
                <w:iCs w:val="0"/>
                <w:color w:val="000000"/>
                <w:sz w:val="24"/>
                <w:szCs w:val="24"/>
                <w:u w:val="none"/>
              </w:rPr>
            </w:pPr>
          </w:p>
        </w:tc>
        <w:tc>
          <w:tcPr>
            <w:tcW w:w="6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FA31B">
            <w:pPr>
              <w:rPr>
                <w:rFonts w:hint="eastAsia" w:ascii="宋体" w:hAnsi="宋体" w:eastAsia="宋体" w:cs="宋体"/>
                <w:i w:val="0"/>
                <w:iCs w:val="0"/>
                <w:color w:val="000000"/>
                <w:sz w:val="24"/>
                <w:szCs w:val="24"/>
                <w:u w:val="none"/>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71DCF">
            <w:pPr>
              <w:jc w:val="center"/>
              <w:rPr>
                <w:rFonts w:hint="eastAsia" w:ascii="宋体" w:hAnsi="宋体" w:eastAsia="宋体" w:cs="宋体"/>
                <w:i w:val="0"/>
                <w:iCs w:val="0"/>
                <w:color w:val="000000"/>
                <w:sz w:val="24"/>
                <w:szCs w:val="24"/>
                <w:u w:val="none"/>
              </w:rPr>
            </w:pPr>
          </w:p>
        </w:tc>
      </w:tr>
      <w:tr w14:paraId="519CA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8F4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F4D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总计</w:t>
            </w:r>
          </w:p>
        </w:tc>
        <w:tc>
          <w:tcPr>
            <w:tcW w:w="275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95198A">
            <w:pPr>
              <w:jc w:val="center"/>
              <w:rPr>
                <w:rFonts w:hint="eastAsia" w:ascii="宋体" w:hAnsi="宋体" w:eastAsia="宋体" w:cs="宋体"/>
                <w:i w:val="0"/>
                <w:iCs w:val="0"/>
                <w:color w:val="000000"/>
                <w:sz w:val="24"/>
                <w:szCs w:val="24"/>
                <w:u w:val="none"/>
              </w:rPr>
            </w:pPr>
          </w:p>
        </w:tc>
        <w:tc>
          <w:tcPr>
            <w:tcW w:w="6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5EDE9">
            <w:pPr>
              <w:rPr>
                <w:rFonts w:hint="eastAsia" w:ascii="宋体" w:hAnsi="宋体" w:eastAsia="宋体" w:cs="宋体"/>
                <w:i w:val="0"/>
                <w:iCs w:val="0"/>
                <w:color w:val="000000"/>
                <w:sz w:val="24"/>
                <w:szCs w:val="24"/>
                <w:u w:val="none"/>
              </w:rPr>
            </w:pPr>
          </w:p>
        </w:tc>
        <w:tc>
          <w:tcPr>
            <w:tcW w:w="677" w:type="pct"/>
            <w:tcBorders>
              <w:top w:val="nil"/>
              <w:left w:val="single" w:color="000000" w:sz="4" w:space="0"/>
              <w:bottom w:val="single" w:color="000000" w:sz="4" w:space="0"/>
              <w:right w:val="single" w:color="000000" w:sz="4" w:space="0"/>
            </w:tcBorders>
            <w:shd w:val="clear" w:color="auto" w:fill="auto"/>
            <w:vAlign w:val="center"/>
          </w:tcPr>
          <w:p w14:paraId="5B887C32">
            <w:pPr>
              <w:jc w:val="center"/>
              <w:rPr>
                <w:rFonts w:hint="eastAsia" w:ascii="宋体" w:hAnsi="宋体" w:eastAsia="宋体" w:cs="宋体"/>
                <w:i w:val="0"/>
                <w:iCs w:val="0"/>
                <w:color w:val="000000"/>
                <w:sz w:val="24"/>
                <w:szCs w:val="24"/>
                <w:u w:val="none"/>
              </w:rPr>
            </w:pPr>
          </w:p>
        </w:tc>
      </w:tr>
      <w:tr w14:paraId="6D10E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DF7783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1、付款方式：货到需方指定地点，经检验合格，每批次供货结束一个月内付清。                        2、以上价格含材料费、运费、13%税率发票等。</w:t>
            </w:r>
          </w:p>
        </w:tc>
      </w:tr>
      <w:tr w14:paraId="0B9CF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06" w:type="pct"/>
            <w:tcBorders>
              <w:top w:val="nil"/>
              <w:left w:val="nil"/>
              <w:bottom w:val="nil"/>
              <w:right w:val="nil"/>
            </w:tcBorders>
            <w:shd w:val="clear" w:color="auto" w:fill="auto"/>
            <w:noWrap/>
            <w:vAlign w:val="center"/>
          </w:tcPr>
          <w:p w14:paraId="6CEDA3AD">
            <w:pPr>
              <w:rPr>
                <w:rFonts w:hint="eastAsia" w:ascii="宋体" w:hAnsi="宋体" w:eastAsia="宋体" w:cs="宋体"/>
                <w:i w:val="0"/>
                <w:iCs w:val="0"/>
                <w:color w:val="000000"/>
                <w:sz w:val="24"/>
                <w:szCs w:val="24"/>
                <w:u w:val="none"/>
              </w:rPr>
            </w:pPr>
          </w:p>
        </w:tc>
        <w:tc>
          <w:tcPr>
            <w:tcW w:w="486" w:type="pct"/>
            <w:tcBorders>
              <w:top w:val="nil"/>
              <w:left w:val="nil"/>
              <w:bottom w:val="nil"/>
              <w:right w:val="nil"/>
            </w:tcBorders>
            <w:shd w:val="clear" w:color="auto" w:fill="auto"/>
            <w:noWrap/>
            <w:vAlign w:val="center"/>
          </w:tcPr>
          <w:p w14:paraId="70F64CF1">
            <w:pPr>
              <w:rPr>
                <w:rFonts w:hint="eastAsia" w:ascii="宋体" w:hAnsi="宋体" w:eastAsia="宋体" w:cs="宋体"/>
                <w:i w:val="0"/>
                <w:iCs w:val="0"/>
                <w:color w:val="000000"/>
                <w:sz w:val="24"/>
                <w:szCs w:val="24"/>
                <w:u w:val="none"/>
              </w:rPr>
            </w:pPr>
          </w:p>
        </w:tc>
        <w:tc>
          <w:tcPr>
            <w:tcW w:w="1108" w:type="pct"/>
            <w:tcBorders>
              <w:top w:val="nil"/>
              <w:left w:val="nil"/>
              <w:bottom w:val="nil"/>
              <w:right w:val="nil"/>
            </w:tcBorders>
            <w:shd w:val="clear" w:color="auto" w:fill="auto"/>
            <w:noWrap/>
            <w:vAlign w:val="center"/>
          </w:tcPr>
          <w:p w14:paraId="3684C1A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报价人及联系电话：</w:t>
            </w:r>
          </w:p>
        </w:tc>
        <w:tc>
          <w:tcPr>
            <w:tcW w:w="948" w:type="pct"/>
            <w:tcBorders>
              <w:top w:val="nil"/>
              <w:left w:val="nil"/>
              <w:bottom w:val="nil"/>
              <w:right w:val="nil"/>
            </w:tcBorders>
            <w:shd w:val="clear" w:color="auto" w:fill="auto"/>
            <w:noWrap/>
            <w:vAlign w:val="center"/>
          </w:tcPr>
          <w:p w14:paraId="50564EDE">
            <w:pPr>
              <w:rPr>
                <w:rFonts w:hint="eastAsia" w:ascii="宋体" w:hAnsi="宋体" w:eastAsia="宋体" w:cs="宋体"/>
                <w:i w:val="0"/>
                <w:iCs w:val="0"/>
                <w:color w:val="000000"/>
                <w:sz w:val="24"/>
                <w:szCs w:val="24"/>
                <w:u w:val="none"/>
              </w:rPr>
            </w:pPr>
          </w:p>
        </w:tc>
        <w:tc>
          <w:tcPr>
            <w:tcW w:w="693" w:type="pct"/>
            <w:tcBorders>
              <w:top w:val="nil"/>
              <w:left w:val="nil"/>
              <w:bottom w:val="nil"/>
              <w:right w:val="nil"/>
            </w:tcBorders>
            <w:shd w:val="clear" w:color="auto" w:fill="auto"/>
            <w:noWrap/>
            <w:vAlign w:val="center"/>
          </w:tcPr>
          <w:p w14:paraId="437C5BDF">
            <w:pPr>
              <w:rPr>
                <w:rFonts w:hint="eastAsia" w:ascii="宋体" w:hAnsi="宋体" w:eastAsia="宋体" w:cs="宋体"/>
                <w:i w:val="0"/>
                <w:iCs w:val="0"/>
                <w:color w:val="000000"/>
                <w:sz w:val="24"/>
                <w:szCs w:val="24"/>
                <w:u w:val="none"/>
              </w:rPr>
            </w:pPr>
          </w:p>
        </w:tc>
        <w:tc>
          <w:tcPr>
            <w:tcW w:w="678" w:type="pct"/>
            <w:tcBorders>
              <w:top w:val="nil"/>
              <w:left w:val="nil"/>
              <w:bottom w:val="nil"/>
              <w:right w:val="nil"/>
            </w:tcBorders>
            <w:shd w:val="clear" w:color="auto" w:fill="auto"/>
            <w:noWrap/>
            <w:vAlign w:val="center"/>
          </w:tcPr>
          <w:p w14:paraId="5C074F8A">
            <w:pPr>
              <w:rPr>
                <w:rFonts w:hint="eastAsia" w:ascii="宋体" w:hAnsi="宋体" w:eastAsia="宋体" w:cs="宋体"/>
                <w:i w:val="0"/>
                <w:iCs w:val="0"/>
                <w:color w:val="000000"/>
                <w:sz w:val="24"/>
                <w:szCs w:val="24"/>
                <w:u w:val="none"/>
              </w:rPr>
            </w:pPr>
          </w:p>
        </w:tc>
        <w:tc>
          <w:tcPr>
            <w:tcW w:w="677" w:type="pct"/>
            <w:tcBorders>
              <w:top w:val="nil"/>
              <w:left w:val="nil"/>
              <w:bottom w:val="nil"/>
              <w:right w:val="nil"/>
            </w:tcBorders>
            <w:shd w:val="clear" w:color="auto" w:fill="auto"/>
            <w:noWrap/>
            <w:vAlign w:val="center"/>
          </w:tcPr>
          <w:p w14:paraId="25BD3AC1">
            <w:pPr>
              <w:rPr>
                <w:rFonts w:hint="eastAsia" w:ascii="宋体" w:hAnsi="宋体" w:eastAsia="宋体" w:cs="宋体"/>
                <w:i w:val="0"/>
                <w:iCs w:val="0"/>
                <w:color w:val="000000"/>
                <w:sz w:val="24"/>
                <w:szCs w:val="24"/>
                <w:u w:val="none"/>
              </w:rPr>
            </w:pPr>
          </w:p>
        </w:tc>
      </w:tr>
      <w:tr w14:paraId="08532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06" w:type="pct"/>
            <w:tcBorders>
              <w:top w:val="nil"/>
              <w:left w:val="nil"/>
              <w:bottom w:val="nil"/>
              <w:right w:val="nil"/>
            </w:tcBorders>
            <w:shd w:val="clear" w:color="auto" w:fill="auto"/>
            <w:noWrap/>
            <w:vAlign w:val="center"/>
          </w:tcPr>
          <w:p w14:paraId="7CDA2C4F">
            <w:pPr>
              <w:rPr>
                <w:rFonts w:hint="eastAsia" w:ascii="宋体" w:hAnsi="宋体" w:eastAsia="宋体" w:cs="宋体"/>
                <w:i w:val="0"/>
                <w:iCs w:val="0"/>
                <w:color w:val="000000"/>
                <w:sz w:val="24"/>
                <w:szCs w:val="24"/>
                <w:u w:val="none"/>
              </w:rPr>
            </w:pPr>
          </w:p>
        </w:tc>
        <w:tc>
          <w:tcPr>
            <w:tcW w:w="486" w:type="pct"/>
            <w:tcBorders>
              <w:top w:val="nil"/>
              <w:left w:val="nil"/>
              <w:bottom w:val="nil"/>
              <w:right w:val="nil"/>
            </w:tcBorders>
            <w:shd w:val="clear" w:color="auto" w:fill="auto"/>
            <w:noWrap/>
            <w:vAlign w:val="center"/>
          </w:tcPr>
          <w:p w14:paraId="16949D32">
            <w:pPr>
              <w:rPr>
                <w:rFonts w:hint="eastAsia" w:ascii="宋体" w:hAnsi="宋体" w:eastAsia="宋体" w:cs="宋体"/>
                <w:i w:val="0"/>
                <w:iCs w:val="0"/>
                <w:color w:val="000000"/>
                <w:sz w:val="24"/>
                <w:szCs w:val="24"/>
                <w:u w:val="none"/>
              </w:rPr>
            </w:pPr>
          </w:p>
        </w:tc>
        <w:tc>
          <w:tcPr>
            <w:tcW w:w="1108" w:type="pct"/>
            <w:tcBorders>
              <w:top w:val="nil"/>
              <w:left w:val="nil"/>
              <w:bottom w:val="nil"/>
              <w:right w:val="nil"/>
            </w:tcBorders>
            <w:shd w:val="clear" w:color="auto" w:fill="auto"/>
            <w:noWrap/>
            <w:vAlign w:val="center"/>
          </w:tcPr>
          <w:p w14:paraId="4AAFA2F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948" w:type="pct"/>
            <w:tcBorders>
              <w:top w:val="nil"/>
              <w:left w:val="nil"/>
              <w:bottom w:val="nil"/>
              <w:right w:val="nil"/>
            </w:tcBorders>
            <w:shd w:val="clear" w:color="auto" w:fill="auto"/>
            <w:noWrap/>
            <w:vAlign w:val="center"/>
          </w:tcPr>
          <w:p w14:paraId="0DE5548B">
            <w:pPr>
              <w:rPr>
                <w:rFonts w:hint="eastAsia" w:ascii="宋体" w:hAnsi="宋体" w:eastAsia="宋体" w:cs="宋体"/>
                <w:i w:val="0"/>
                <w:iCs w:val="0"/>
                <w:color w:val="000000"/>
                <w:sz w:val="24"/>
                <w:szCs w:val="24"/>
                <w:u w:val="none"/>
              </w:rPr>
            </w:pPr>
          </w:p>
        </w:tc>
        <w:tc>
          <w:tcPr>
            <w:tcW w:w="693" w:type="pct"/>
            <w:tcBorders>
              <w:top w:val="nil"/>
              <w:left w:val="nil"/>
              <w:bottom w:val="nil"/>
              <w:right w:val="nil"/>
            </w:tcBorders>
            <w:shd w:val="clear" w:color="auto" w:fill="auto"/>
            <w:noWrap/>
            <w:vAlign w:val="center"/>
          </w:tcPr>
          <w:p w14:paraId="7B3204E2">
            <w:pPr>
              <w:rPr>
                <w:rFonts w:hint="eastAsia" w:ascii="宋体" w:hAnsi="宋体" w:eastAsia="宋体" w:cs="宋体"/>
                <w:i w:val="0"/>
                <w:iCs w:val="0"/>
                <w:color w:val="000000"/>
                <w:sz w:val="24"/>
                <w:szCs w:val="24"/>
                <w:u w:val="none"/>
              </w:rPr>
            </w:pPr>
          </w:p>
        </w:tc>
        <w:tc>
          <w:tcPr>
            <w:tcW w:w="678" w:type="pct"/>
            <w:tcBorders>
              <w:top w:val="nil"/>
              <w:left w:val="nil"/>
              <w:bottom w:val="nil"/>
              <w:right w:val="nil"/>
            </w:tcBorders>
            <w:shd w:val="clear" w:color="auto" w:fill="auto"/>
            <w:noWrap/>
            <w:vAlign w:val="center"/>
          </w:tcPr>
          <w:p w14:paraId="6FFF62E4">
            <w:pPr>
              <w:rPr>
                <w:rFonts w:hint="eastAsia" w:ascii="宋体" w:hAnsi="宋体" w:eastAsia="宋体" w:cs="宋体"/>
                <w:i w:val="0"/>
                <w:iCs w:val="0"/>
                <w:color w:val="000000"/>
                <w:sz w:val="24"/>
                <w:szCs w:val="24"/>
                <w:u w:val="none"/>
              </w:rPr>
            </w:pPr>
          </w:p>
        </w:tc>
        <w:tc>
          <w:tcPr>
            <w:tcW w:w="677" w:type="pct"/>
            <w:tcBorders>
              <w:top w:val="nil"/>
              <w:left w:val="nil"/>
              <w:bottom w:val="nil"/>
              <w:right w:val="nil"/>
            </w:tcBorders>
            <w:shd w:val="clear" w:color="auto" w:fill="auto"/>
            <w:noWrap/>
            <w:vAlign w:val="center"/>
          </w:tcPr>
          <w:p w14:paraId="5EC7A71B">
            <w:pPr>
              <w:rPr>
                <w:rFonts w:hint="eastAsia" w:ascii="宋体" w:hAnsi="宋体" w:eastAsia="宋体" w:cs="宋体"/>
                <w:i w:val="0"/>
                <w:iCs w:val="0"/>
                <w:color w:val="000000"/>
                <w:sz w:val="24"/>
                <w:szCs w:val="24"/>
                <w:u w:val="none"/>
              </w:rPr>
            </w:pPr>
          </w:p>
        </w:tc>
      </w:tr>
    </w:tbl>
    <w:p w14:paraId="1C4ABAD3">
      <w:pPr>
        <w:ind w:firstLine="6240" w:firstLineChars="2600"/>
        <w:rPr>
          <w:rFonts w:hint="eastAsia" w:ascii="仿宋" w:hAnsi="仿宋" w:eastAsia="仿宋" w:cs="仿宋"/>
          <w:kern w:val="0"/>
          <w:sz w:val="24"/>
        </w:rPr>
      </w:pPr>
    </w:p>
    <w:p w14:paraId="4E24813D">
      <w:pPr>
        <w:ind w:firstLine="6240" w:firstLineChars="2600"/>
        <w:rPr>
          <w:rFonts w:hint="eastAsia" w:ascii="仿宋" w:hAnsi="仿宋" w:eastAsia="仿宋" w:cs="仿宋"/>
          <w:kern w:val="0"/>
          <w:sz w:val="24"/>
        </w:rPr>
      </w:pPr>
    </w:p>
    <w:p w14:paraId="6277ECE3">
      <w:pPr>
        <w:ind w:firstLine="6240" w:firstLineChars="2600"/>
        <w:rPr>
          <w:rFonts w:hint="eastAsia" w:ascii="仿宋" w:hAnsi="仿宋" w:eastAsia="仿宋" w:cs="仿宋"/>
          <w:kern w:val="0"/>
          <w:sz w:val="24"/>
        </w:rPr>
      </w:pPr>
    </w:p>
    <w:p w14:paraId="47066E29">
      <w:pPr>
        <w:ind w:firstLine="6240" w:firstLineChars="2600"/>
        <w:rPr>
          <w:rFonts w:hint="eastAsia" w:ascii="仿宋" w:hAnsi="仿宋" w:eastAsia="仿宋" w:cs="仿宋"/>
          <w:kern w:val="0"/>
          <w:sz w:val="24"/>
        </w:rPr>
      </w:pPr>
    </w:p>
    <w:p w14:paraId="7DE81BFB">
      <w:pPr>
        <w:ind w:firstLine="6240" w:firstLineChars="2600"/>
        <w:rPr>
          <w:rFonts w:hint="eastAsia" w:ascii="仿宋" w:hAnsi="仿宋" w:eastAsia="仿宋" w:cs="仿宋"/>
          <w:kern w:val="0"/>
          <w:sz w:val="24"/>
        </w:rPr>
      </w:pPr>
    </w:p>
    <w:p w14:paraId="44624337">
      <w:pPr>
        <w:ind w:firstLine="6240" w:firstLineChars="2600"/>
        <w:rPr>
          <w:rFonts w:hint="eastAsia" w:ascii="仿宋" w:hAnsi="仿宋" w:eastAsia="仿宋" w:cs="仿宋"/>
          <w:kern w:val="0"/>
          <w:sz w:val="24"/>
        </w:rPr>
      </w:pPr>
    </w:p>
    <w:p w14:paraId="35A21D6E">
      <w:pPr>
        <w:ind w:firstLine="6240" w:firstLineChars="2600"/>
        <w:rPr>
          <w:rFonts w:hint="eastAsia" w:ascii="仿宋" w:hAnsi="仿宋" w:eastAsia="仿宋" w:cs="仿宋"/>
          <w:kern w:val="0"/>
          <w:sz w:val="24"/>
        </w:rPr>
      </w:pPr>
    </w:p>
    <w:p w14:paraId="31E78695">
      <w:pPr>
        <w:ind w:firstLine="6240" w:firstLineChars="2600"/>
        <w:rPr>
          <w:rFonts w:hint="eastAsia" w:ascii="仿宋" w:hAnsi="仿宋" w:eastAsia="仿宋" w:cs="仿宋"/>
          <w:kern w:val="0"/>
          <w:sz w:val="24"/>
        </w:rPr>
      </w:pPr>
    </w:p>
    <w:p w14:paraId="6AB7391B">
      <w:pPr>
        <w:ind w:firstLine="6240" w:firstLineChars="2600"/>
        <w:rPr>
          <w:rFonts w:hint="eastAsia" w:ascii="仿宋" w:hAnsi="仿宋" w:eastAsia="仿宋" w:cs="仿宋"/>
          <w:kern w:val="0"/>
          <w:sz w:val="24"/>
        </w:rPr>
      </w:pPr>
    </w:p>
    <w:p w14:paraId="71DE138E">
      <w:pPr>
        <w:ind w:firstLine="6240" w:firstLineChars="2600"/>
        <w:rPr>
          <w:rFonts w:hint="eastAsia" w:ascii="仿宋" w:hAnsi="仿宋" w:eastAsia="仿宋" w:cs="仿宋"/>
          <w:kern w:val="0"/>
          <w:sz w:val="24"/>
        </w:rPr>
      </w:pPr>
    </w:p>
    <w:p w14:paraId="05B58988">
      <w:pPr>
        <w:ind w:firstLine="6240" w:firstLineChars="2600"/>
        <w:rPr>
          <w:rFonts w:hint="eastAsia" w:ascii="仿宋" w:hAnsi="仿宋" w:eastAsia="仿宋" w:cs="仿宋"/>
          <w:kern w:val="0"/>
          <w:sz w:val="24"/>
        </w:rPr>
      </w:pPr>
    </w:p>
    <w:p w14:paraId="4E1EFD6C">
      <w:pPr>
        <w:ind w:firstLine="6240" w:firstLineChars="2600"/>
        <w:rPr>
          <w:rFonts w:hint="eastAsia" w:ascii="仿宋" w:hAnsi="仿宋" w:eastAsia="仿宋" w:cs="仿宋"/>
          <w:kern w:val="0"/>
          <w:sz w:val="24"/>
        </w:rPr>
      </w:pPr>
    </w:p>
    <w:p w14:paraId="790FA053">
      <w:pPr>
        <w:ind w:firstLine="6240" w:firstLineChars="2600"/>
        <w:rPr>
          <w:rFonts w:hint="eastAsia" w:ascii="仿宋" w:hAnsi="仿宋" w:eastAsia="仿宋" w:cs="仿宋"/>
          <w:kern w:val="0"/>
          <w:sz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FjYjk3ZDM5NGI4M2RjYmY0NjRiMmJhYTE3MDg0NDAifQ=="/>
  </w:docVars>
  <w:rsids>
    <w:rsidRoot w:val="00F5418A"/>
    <w:rsid w:val="0001268A"/>
    <w:rsid w:val="000142EA"/>
    <w:rsid w:val="00031F54"/>
    <w:rsid w:val="000565A6"/>
    <w:rsid w:val="0006330D"/>
    <w:rsid w:val="00082DCE"/>
    <w:rsid w:val="00093F68"/>
    <w:rsid w:val="000966AE"/>
    <w:rsid w:val="000A06EF"/>
    <w:rsid w:val="000A22DE"/>
    <w:rsid w:val="00102BB6"/>
    <w:rsid w:val="0011790A"/>
    <w:rsid w:val="00162F4F"/>
    <w:rsid w:val="001718DA"/>
    <w:rsid w:val="00196840"/>
    <w:rsid w:val="001A58F7"/>
    <w:rsid w:val="001D5A3E"/>
    <w:rsid w:val="001E0AFD"/>
    <w:rsid w:val="001F25CB"/>
    <w:rsid w:val="001F73ED"/>
    <w:rsid w:val="00211A19"/>
    <w:rsid w:val="00221E9B"/>
    <w:rsid w:val="00253ACD"/>
    <w:rsid w:val="002610FF"/>
    <w:rsid w:val="002649C7"/>
    <w:rsid w:val="002665F5"/>
    <w:rsid w:val="00285C79"/>
    <w:rsid w:val="002A39E9"/>
    <w:rsid w:val="002B5358"/>
    <w:rsid w:val="002D3DF2"/>
    <w:rsid w:val="00337E4C"/>
    <w:rsid w:val="0037051D"/>
    <w:rsid w:val="00381496"/>
    <w:rsid w:val="00384A09"/>
    <w:rsid w:val="003C21EE"/>
    <w:rsid w:val="003C52EE"/>
    <w:rsid w:val="004043B7"/>
    <w:rsid w:val="0041161A"/>
    <w:rsid w:val="00447EA9"/>
    <w:rsid w:val="004652FB"/>
    <w:rsid w:val="004B60EF"/>
    <w:rsid w:val="004D6571"/>
    <w:rsid w:val="004E60D2"/>
    <w:rsid w:val="00516BDC"/>
    <w:rsid w:val="00527A82"/>
    <w:rsid w:val="00533571"/>
    <w:rsid w:val="00536805"/>
    <w:rsid w:val="00591792"/>
    <w:rsid w:val="006111D0"/>
    <w:rsid w:val="0061384E"/>
    <w:rsid w:val="0067578B"/>
    <w:rsid w:val="0068226B"/>
    <w:rsid w:val="00685E54"/>
    <w:rsid w:val="006B5ACF"/>
    <w:rsid w:val="006E6810"/>
    <w:rsid w:val="006F3B4F"/>
    <w:rsid w:val="00701C1D"/>
    <w:rsid w:val="00717DA4"/>
    <w:rsid w:val="00740764"/>
    <w:rsid w:val="00753074"/>
    <w:rsid w:val="007603DF"/>
    <w:rsid w:val="008041DB"/>
    <w:rsid w:val="008455A1"/>
    <w:rsid w:val="00856582"/>
    <w:rsid w:val="00871801"/>
    <w:rsid w:val="008765FA"/>
    <w:rsid w:val="008C1CDC"/>
    <w:rsid w:val="008D065F"/>
    <w:rsid w:val="008E618D"/>
    <w:rsid w:val="008F6678"/>
    <w:rsid w:val="00906D1A"/>
    <w:rsid w:val="00920E13"/>
    <w:rsid w:val="009241F5"/>
    <w:rsid w:val="009310D8"/>
    <w:rsid w:val="0094085D"/>
    <w:rsid w:val="00965DA7"/>
    <w:rsid w:val="00975D4D"/>
    <w:rsid w:val="009D429A"/>
    <w:rsid w:val="009D449E"/>
    <w:rsid w:val="00A06FD9"/>
    <w:rsid w:val="00A2412C"/>
    <w:rsid w:val="00A26AC2"/>
    <w:rsid w:val="00A3482C"/>
    <w:rsid w:val="00A42449"/>
    <w:rsid w:val="00A8761C"/>
    <w:rsid w:val="00AD255B"/>
    <w:rsid w:val="00AF5E19"/>
    <w:rsid w:val="00B03464"/>
    <w:rsid w:val="00B14730"/>
    <w:rsid w:val="00B5157C"/>
    <w:rsid w:val="00B86B66"/>
    <w:rsid w:val="00B914BB"/>
    <w:rsid w:val="00BD1AA2"/>
    <w:rsid w:val="00BD6343"/>
    <w:rsid w:val="00BF753B"/>
    <w:rsid w:val="00C044DC"/>
    <w:rsid w:val="00C27630"/>
    <w:rsid w:val="00C62BAB"/>
    <w:rsid w:val="00C72CF9"/>
    <w:rsid w:val="00C81B60"/>
    <w:rsid w:val="00C83ED2"/>
    <w:rsid w:val="00C91710"/>
    <w:rsid w:val="00CC486F"/>
    <w:rsid w:val="00CE73F5"/>
    <w:rsid w:val="00D0399C"/>
    <w:rsid w:val="00D327EC"/>
    <w:rsid w:val="00D50466"/>
    <w:rsid w:val="00D77B6B"/>
    <w:rsid w:val="00D8014C"/>
    <w:rsid w:val="00D96796"/>
    <w:rsid w:val="00DA7918"/>
    <w:rsid w:val="00DB4D5D"/>
    <w:rsid w:val="00DD0783"/>
    <w:rsid w:val="00E04CB1"/>
    <w:rsid w:val="00E22086"/>
    <w:rsid w:val="00E603E7"/>
    <w:rsid w:val="00E710A5"/>
    <w:rsid w:val="00E821C3"/>
    <w:rsid w:val="00EA170D"/>
    <w:rsid w:val="00EA7E8C"/>
    <w:rsid w:val="00EB4683"/>
    <w:rsid w:val="00EE3F43"/>
    <w:rsid w:val="00F035CC"/>
    <w:rsid w:val="00F049BA"/>
    <w:rsid w:val="00F05861"/>
    <w:rsid w:val="00F4032B"/>
    <w:rsid w:val="00F44515"/>
    <w:rsid w:val="00F5418A"/>
    <w:rsid w:val="00F603B7"/>
    <w:rsid w:val="00F60D50"/>
    <w:rsid w:val="00F75BA6"/>
    <w:rsid w:val="00F9691E"/>
    <w:rsid w:val="00F973DC"/>
    <w:rsid w:val="00FB407F"/>
    <w:rsid w:val="00FD125B"/>
    <w:rsid w:val="00FF087C"/>
    <w:rsid w:val="01360992"/>
    <w:rsid w:val="01914021"/>
    <w:rsid w:val="01CC2EAE"/>
    <w:rsid w:val="020577F4"/>
    <w:rsid w:val="021567F9"/>
    <w:rsid w:val="03620F13"/>
    <w:rsid w:val="03793EC1"/>
    <w:rsid w:val="03B739A6"/>
    <w:rsid w:val="03DD1259"/>
    <w:rsid w:val="03FA6D38"/>
    <w:rsid w:val="05CA5990"/>
    <w:rsid w:val="05D217FC"/>
    <w:rsid w:val="06E25AB8"/>
    <w:rsid w:val="0781423E"/>
    <w:rsid w:val="07C85E0D"/>
    <w:rsid w:val="084A4320"/>
    <w:rsid w:val="09161737"/>
    <w:rsid w:val="09A6701A"/>
    <w:rsid w:val="09CF7D58"/>
    <w:rsid w:val="09FA45C2"/>
    <w:rsid w:val="0A3144B9"/>
    <w:rsid w:val="0B3B4557"/>
    <w:rsid w:val="0C0C529B"/>
    <w:rsid w:val="0CC87A86"/>
    <w:rsid w:val="0DC84A3F"/>
    <w:rsid w:val="0DD203DE"/>
    <w:rsid w:val="0E1D092C"/>
    <w:rsid w:val="0E455CF9"/>
    <w:rsid w:val="0E64165A"/>
    <w:rsid w:val="0E9779AF"/>
    <w:rsid w:val="0EEC778C"/>
    <w:rsid w:val="0F87344A"/>
    <w:rsid w:val="10D61FD9"/>
    <w:rsid w:val="11150096"/>
    <w:rsid w:val="111F6425"/>
    <w:rsid w:val="122711D7"/>
    <w:rsid w:val="12856FF3"/>
    <w:rsid w:val="12A130A0"/>
    <w:rsid w:val="13053004"/>
    <w:rsid w:val="135A02D0"/>
    <w:rsid w:val="13B74DE6"/>
    <w:rsid w:val="14DA02EC"/>
    <w:rsid w:val="14FB646C"/>
    <w:rsid w:val="150F1F18"/>
    <w:rsid w:val="153450AA"/>
    <w:rsid w:val="15BD004D"/>
    <w:rsid w:val="15C8223C"/>
    <w:rsid w:val="15E16B69"/>
    <w:rsid w:val="169A3C25"/>
    <w:rsid w:val="16AE77B4"/>
    <w:rsid w:val="170665BD"/>
    <w:rsid w:val="170F44C1"/>
    <w:rsid w:val="179D474C"/>
    <w:rsid w:val="17B57BF4"/>
    <w:rsid w:val="183B3024"/>
    <w:rsid w:val="19097221"/>
    <w:rsid w:val="19835866"/>
    <w:rsid w:val="1A1D6E85"/>
    <w:rsid w:val="1A640B57"/>
    <w:rsid w:val="1A7651FA"/>
    <w:rsid w:val="1B225312"/>
    <w:rsid w:val="1C77498C"/>
    <w:rsid w:val="1CC22144"/>
    <w:rsid w:val="1D4B5C1C"/>
    <w:rsid w:val="1D585F55"/>
    <w:rsid w:val="1E676920"/>
    <w:rsid w:val="1E7418A0"/>
    <w:rsid w:val="1E8079E2"/>
    <w:rsid w:val="1F0C4915"/>
    <w:rsid w:val="1F106802"/>
    <w:rsid w:val="1F981100"/>
    <w:rsid w:val="1FB2006F"/>
    <w:rsid w:val="200E64B7"/>
    <w:rsid w:val="20606241"/>
    <w:rsid w:val="20A420AE"/>
    <w:rsid w:val="21004E0A"/>
    <w:rsid w:val="210437B9"/>
    <w:rsid w:val="211636D4"/>
    <w:rsid w:val="214C3BAE"/>
    <w:rsid w:val="21B45B5C"/>
    <w:rsid w:val="228C104B"/>
    <w:rsid w:val="22D12AB0"/>
    <w:rsid w:val="23385CD8"/>
    <w:rsid w:val="23A203FB"/>
    <w:rsid w:val="23DB5EB6"/>
    <w:rsid w:val="24671D84"/>
    <w:rsid w:val="246E38A3"/>
    <w:rsid w:val="256516E0"/>
    <w:rsid w:val="25761B3F"/>
    <w:rsid w:val="260F621B"/>
    <w:rsid w:val="261F3F85"/>
    <w:rsid w:val="262939BA"/>
    <w:rsid w:val="26352B0B"/>
    <w:rsid w:val="26A91DFC"/>
    <w:rsid w:val="27032297"/>
    <w:rsid w:val="27455C6D"/>
    <w:rsid w:val="27B05C58"/>
    <w:rsid w:val="27C634CD"/>
    <w:rsid w:val="28AD37CB"/>
    <w:rsid w:val="29453D02"/>
    <w:rsid w:val="296609FB"/>
    <w:rsid w:val="29F574D6"/>
    <w:rsid w:val="29FF56F6"/>
    <w:rsid w:val="2B866477"/>
    <w:rsid w:val="2C6B1CD2"/>
    <w:rsid w:val="2CAE452D"/>
    <w:rsid w:val="2CE423B7"/>
    <w:rsid w:val="2D436580"/>
    <w:rsid w:val="2DB108ED"/>
    <w:rsid w:val="2DDD43CD"/>
    <w:rsid w:val="2E300FF9"/>
    <w:rsid w:val="2EEF5EB6"/>
    <w:rsid w:val="2FE0031A"/>
    <w:rsid w:val="2FE36023"/>
    <w:rsid w:val="2FEC412C"/>
    <w:rsid w:val="308A1446"/>
    <w:rsid w:val="30D15875"/>
    <w:rsid w:val="31586882"/>
    <w:rsid w:val="318166A0"/>
    <w:rsid w:val="318F0210"/>
    <w:rsid w:val="336A4182"/>
    <w:rsid w:val="33CB1208"/>
    <w:rsid w:val="34586FDF"/>
    <w:rsid w:val="34D054FE"/>
    <w:rsid w:val="34E77D57"/>
    <w:rsid w:val="353942DE"/>
    <w:rsid w:val="354F3660"/>
    <w:rsid w:val="37BD5302"/>
    <w:rsid w:val="387E5850"/>
    <w:rsid w:val="38FF47AF"/>
    <w:rsid w:val="39F63064"/>
    <w:rsid w:val="3A1A2BE3"/>
    <w:rsid w:val="3AB02FA5"/>
    <w:rsid w:val="3BEF7645"/>
    <w:rsid w:val="3C2348D6"/>
    <w:rsid w:val="3C771698"/>
    <w:rsid w:val="3C9654F5"/>
    <w:rsid w:val="3CE55879"/>
    <w:rsid w:val="3D4F6AA6"/>
    <w:rsid w:val="3D8E7E7B"/>
    <w:rsid w:val="3DA81802"/>
    <w:rsid w:val="3E473F20"/>
    <w:rsid w:val="3E6853F0"/>
    <w:rsid w:val="3F536D21"/>
    <w:rsid w:val="3F9224A8"/>
    <w:rsid w:val="3FA532F5"/>
    <w:rsid w:val="3FC574F3"/>
    <w:rsid w:val="40050719"/>
    <w:rsid w:val="418F600A"/>
    <w:rsid w:val="419378A9"/>
    <w:rsid w:val="41C17D9E"/>
    <w:rsid w:val="41C33B2B"/>
    <w:rsid w:val="41DF66F5"/>
    <w:rsid w:val="41E57377"/>
    <w:rsid w:val="425C406C"/>
    <w:rsid w:val="427854DA"/>
    <w:rsid w:val="42D75573"/>
    <w:rsid w:val="430A1DED"/>
    <w:rsid w:val="43B0537B"/>
    <w:rsid w:val="43EA650E"/>
    <w:rsid w:val="44C12057"/>
    <w:rsid w:val="46957C1F"/>
    <w:rsid w:val="46B65365"/>
    <w:rsid w:val="475630E3"/>
    <w:rsid w:val="483C099D"/>
    <w:rsid w:val="48693087"/>
    <w:rsid w:val="48CC36A0"/>
    <w:rsid w:val="49252811"/>
    <w:rsid w:val="494C3B69"/>
    <w:rsid w:val="494C6405"/>
    <w:rsid w:val="497C2614"/>
    <w:rsid w:val="49ED5A17"/>
    <w:rsid w:val="4A3E237C"/>
    <w:rsid w:val="4A5B6628"/>
    <w:rsid w:val="4AB50890"/>
    <w:rsid w:val="4C236457"/>
    <w:rsid w:val="4C351FE2"/>
    <w:rsid w:val="4C7F1C47"/>
    <w:rsid w:val="4CD311DB"/>
    <w:rsid w:val="4CF27F48"/>
    <w:rsid w:val="4D267823"/>
    <w:rsid w:val="4D2B4E39"/>
    <w:rsid w:val="4D611259"/>
    <w:rsid w:val="4D61404F"/>
    <w:rsid w:val="4DC008A6"/>
    <w:rsid w:val="4E257ADB"/>
    <w:rsid w:val="4E2E241B"/>
    <w:rsid w:val="4E547922"/>
    <w:rsid w:val="4ED129DC"/>
    <w:rsid w:val="4ED80FF1"/>
    <w:rsid w:val="4EEE7D8E"/>
    <w:rsid w:val="4F4749DB"/>
    <w:rsid w:val="4F6D423B"/>
    <w:rsid w:val="4FB664D2"/>
    <w:rsid w:val="4FE81814"/>
    <w:rsid w:val="4FEC222F"/>
    <w:rsid w:val="500C26BE"/>
    <w:rsid w:val="50B401A1"/>
    <w:rsid w:val="50CF7937"/>
    <w:rsid w:val="51F02E70"/>
    <w:rsid w:val="5245699D"/>
    <w:rsid w:val="525E180D"/>
    <w:rsid w:val="52946FDD"/>
    <w:rsid w:val="529D3D17"/>
    <w:rsid w:val="52E61B8D"/>
    <w:rsid w:val="539171BF"/>
    <w:rsid w:val="54972DB4"/>
    <w:rsid w:val="550A6CAF"/>
    <w:rsid w:val="55537708"/>
    <w:rsid w:val="55A85CB2"/>
    <w:rsid w:val="564C5721"/>
    <w:rsid w:val="580E3D98"/>
    <w:rsid w:val="58E52E67"/>
    <w:rsid w:val="599E3A69"/>
    <w:rsid w:val="5B5F16CA"/>
    <w:rsid w:val="5BEB56DE"/>
    <w:rsid w:val="5CCE6D02"/>
    <w:rsid w:val="5CDA23D8"/>
    <w:rsid w:val="5D964551"/>
    <w:rsid w:val="5E6E6BB4"/>
    <w:rsid w:val="5EF86B45"/>
    <w:rsid w:val="5F17737D"/>
    <w:rsid w:val="5F772F63"/>
    <w:rsid w:val="5F7D1D36"/>
    <w:rsid w:val="5FB445E2"/>
    <w:rsid w:val="5FCF49FC"/>
    <w:rsid w:val="5FDE21DF"/>
    <w:rsid w:val="5FEA2932"/>
    <w:rsid w:val="61147F1A"/>
    <w:rsid w:val="62292C19"/>
    <w:rsid w:val="625F30F4"/>
    <w:rsid w:val="626A1485"/>
    <w:rsid w:val="64A84B6A"/>
    <w:rsid w:val="653E70CA"/>
    <w:rsid w:val="66D91B2C"/>
    <w:rsid w:val="67107BA4"/>
    <w:rsid w:val="6773320D"/>
    <w:rsid w:val="6775534A"/>
    <w:rsid w:val="68031E2D"/>
    <w:rsid w:val="68346CDE"/>
    <w:rsid w:val="68CF0247"/>
    <w:rsid w:val="69651329"/>
    <w:rsid w:val="69692715"/>
    <w:rsid w:val="6A3E69C6"/>
    <w:rsid w:val="6AEB3A02"/>
    <w:rsid w:val="6AFD4A23"/>
    <w:rsid w:val="6B0744A7"/>
    <w:rsid w:val="6B531E22"/>
    <w:rsid w:val="6BBD539F"/>
    <w:rsid w:val="6BD8207B"/>
    <w:rsid w:val="6DAF0D17"/>
    <w:rsid w:val="6F0F2B42"/>
    <w:rsid w:val="6FD76F3A"/>
    <w:rsid w:val="70007ECC"/>
    <w:rsid w:val="710267F5"/>
    <w:rsid w:val="714D763B"/>
    <w:rsid w:val="718A7AD1"/>
    <w:rsid w:val="722B6306"/>
    <w:rsid w:val="731D6723"/>
    <w:rsid w:val="749B0247"/>
    <w:rsid w:val="74C26C60"/>
    <w:rsid w:val="75853A5B"/>
    <w:rsid w:val="767D7C04"/>
    <w:rsid w:val="7709745B"/>
    <w:rsid w:val="770C71DA"/>
    <w:rsid w:val="77560887"/>
    <w:rsid w:val="782007AA"/>
    <w:rsid w:val="78787717"/>
    <w:rsid w:val="7892370F"/>
    <w:rsid w:val="78D75634"/>
    <w:rsid w:val="78FD7415"/>
    <w:rsid w:val="79D2406A"/>
    <w:rsid w:val="79F006ED"/>
    <w:rsid w:val="7A984E8F"/>
    <w:rsid w:val="7AC202DC"/>
    <w:rsid w:val="7B835FAF"/>
    <w:rsid w:val="7C7E2E9D"/>
    <w:rsid w:val="7CB512B3"/>
    <w:rsid w:val="7CE271F0"/>
    <w:rsid w:val="7CF254B8"/>
    <w:rsid w:val="7ECB480E"/>
    <w:rsid w:val="7F687E94"/>
    <w:rsid w:val="7FF76C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Body Text Indent 2"/>
    <w:basedOn w:val="1"/>
    <w:qFormat/>
    <w:uiPriority w:val="0"/>
    <w:pPr>
      <w:spacing w:after="120" w:line="480" w:lineRule="auto"/>
      <w:ind w:left="420" w:firstLine="539"/>
    </w:pPr>
    <w:rPr>
      <w:rFonts w:ascii="Times New Roman" w:hAnsi="Times New Roman"/>
      <w:sz w:val="28"/>
    </w:rPr>
  </w:style>
  <w:style w:type="paragraph" w:styleId="4">
    <w:name w:val="footer"/>
    <w:basedOn w:val="1"/>
    <w:link w:val="15"/>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4"/>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autoRedefine/>
    <w:qFormat/>
    <w:uiPriority w:val="0"/>
    <w:rPr>
      <w:sz w:val="24"/>
    </w:rPr>
  </w:style>
  <w:style w:type="paragraph" w:styleId="7">
    <w:name w:val="Title"/>
    <w:basedOn w:val="1"/>
    <w:next w:val="1"/>
    <w:qFormat/>
    <w:uiPriority w:val="10"/>
    <w:pPr>
      <w:outlineLvl w:val="2"/>
    </w:pPr>
    <w:rPr>
      <w:rFonts w:eastAsia="仿宋_GB2312" w:cs="黑体"/>
      <w:b/>
      <w:bCs/>
      <w:sz w:val="24"/>
      <w:szCs w:val="32"/>
    </w:rPr>
  </w:style>
  <w:style w:type="paragraph" w:customStyle="1" w:styleId="10">
    <w:name w:val="标4"/>
    <w:basedOn w:val="11"/>
    <w:next w:val="1"/>
    <w:autoRedefine/>
    <w:qFormat/>
    <w:uiPriority w:val="99"/>
    <w:pPr>
      <w:ind w:firstLine="560"/>
      <w:jc w:val="left"/>
      <w:outlineLvl w:val="3"/>
    </w:pPr>
  </w:style>
  <w:style w:type="paragraph" w:customStyle="1" w:styleId="11">
    <w:name w:val="标3"/>
    <w:basedOn w:val="12"/>
    <w:next w:val="1"/>
    <w:autoRedefine/>
    <w:qFormat/>
    <w:uiPriority w:val="99"/>
    <w:pPr>
      <w:outlineLvl w:val="2"/>
    </w:pPr>
    <w:rPr>
      <w:rFonts w:ascii="宋体" w:hAnsi="宋体"/>
    </w:rPr>
  </w:style>
  <w:style w:type="paragraph" w:customStyle="1" w:styleId="12">
    <w:name w:val="标2"/>
    <w:basedOn w:val="13"/>
    <w:autoRedefine/>
    <w:qFormat/>
    <w:uiPriority w:val="99"/>
    <w:pPr>
      <w:keepNext/>
      <w:keepLines/>
      <w:spacing w:beforeLines="0"/>
      <w:outlineLvl w:val="1"/>
    </w:pPr>
    <w:rPr>
      <w:rFonts w:ascii="黑体" w:hAnsi="黑体" w:cs="宋体"/>
      <w:b w:val="0"/>
      <w:sz w:val="28"/>
      <w:szCs w:val="20"/>
    </w:rPr>
  </w:style>
  <w:style w:type="paragraph" w:customStyle="1" w:styleId="13">
    <w:name w:val="标1"/>
    <w:basedOn w:val="7"/>
    <w:autoRedefine/>
    <w:qFormat/>
    <w:uiPriority w:val="99"/>
    <w:pPr>
      <w:adjustRightInd w:val="0"/>
      <w:spacing w:beforeLines="50" w:afterLines="50"/>
    </w:pPr>
    <w:rPr>
      <w:kern w:val="24"/>
      <w:sz w:val="30"/>
      <w:szCs w:val="24"/>
    </w:rPr>
  </w:style>
  <w:style w:type="character" w:customStyle="1" w:styleId="14">
    <w:name w:val="页眉 Char"/>
    <w:basedOn w:val="9"/>
    <w:link w:val="5"/>
    <w:autoRedefine/>
    <w:qFormat/>
    <w:uiPriority w:val="99"/>
    <w:rPr>
      <w:sz w:val="18"/>
      <w:szCs w:val="18"/>
    </w:rPr>
  </w:style>
  <w:style w:type="character" w:customStyle="1" w:styleId="15">
    <w:name w:val="页脚 Char"/>
    <w:basedOn w:val="9"/>
    <w:link w:val="4"/>
    <w:autoRedefine/>
    <w:qFormat/>
    <w:uiPriority w:val="99"/>
    <w:rPr>
      <w:sz w:val="18"/>
      <w:szCs w:val="18"/>
    </w:rPr>
  </w:style>
  <w:style w:type="character" w:customStyle="1" w:styleId="16">
    <w:name w:val="font61"/>
    <w:basedOn w:val="9"/>
    <w:qFormat/>
    <w:uiPriority w:val="0"/>
    <w:rPr>
      <w:rFonts w:hint="eastAsia" w:ascii="楷体" w:hAnsi="楷体" w:eastAsia="楷体" w:cs="楷体"/>
      <w:color w:val="FF0000"/>
      <w:sz w:val="22"/>
      <w:szCs w:val="22"/>
      <w:u w:val="none"/>
    </w:rPr>
  </w:style>
  <w:style w:type="character" w:customStyle="1" w:styleId="17">
    <w:name w:val="font01"/>
    <w:basedOn w:val="9"/>
    <w:qFormat/>
    <w:uiPriority w:val="0"/>
    <w:rPr>
      <w:rFonts w:hint="eastAsia" w:ascii="宋体" w:hAnsi="宋体" w:eastAsia="宋体" w:cs="宋体"/>
      <w:color w:val="000000"/>
      <w:sz w:val="22"/>
      <w:szCs w:val="22"/>
      <w:u w:val="none"/>
    </w:rPr>
  </w:style>
  <w:style w:type="character" w:customStyle="1" w:styleId="18">
    <w:name w:val="font51"/>
    <w:basedOn w:val="9"/>
    <w:qFormat/>
    <w:uiPriority w:val="0"/>
    <w:rPr>
      <w:rFonts w:hint="eastAsia" w:ascii="宋体" w:hAnsi="宋体" w:eastAsia="宋体" w:cs="宋体"/>
      <w:b/>
      <w:bCs/>
      <w:color w:val="000000"/>
      <w:sz w:val="22"/>
      <w:szCs w:val="22"/>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578</Words>
  <Characters>675</Characters>
  <Lines>6</Lines>
  <Paragraphs>1</Paragraphs>
  <TotalTime>33</TotalTime>
  <ScaleCrop>false</ScaleCrop>
  <LinksUpToDate>false</LinksUpToDate>
  <CharactersWithSpaces>704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2021-11-29T01:49:00Z</dcterms:created>
  <dc:creator>邓建涛</dc:creator>
  <cp:lastModifiedBy>花园坊</cp:lastModifiedBy>
  <dcterms:modified xsi:type="dcterms:W3CDTF">2026-09-08T08:38:39Z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F66AB63DFE174D00BFD4ADD42DBA3E6A</vt:lpwstr>
  </property>
  <property fmtid="{D5CDD505-2E9C-101B-9397-08002B2CF9AE}" pid="4" name="KSOTemplateDocerSaveRecord">
    <vt:lpwstr>eyJoZGlkIjoiOGJjNzJmZDUwMDk5MDM0NTVkN2FiZmE1NjVkYWU1NDEiLCJ1c2VySWQiOiIyNTY5ODA3MjkifQ==</vt:lpwstr>
  </property>
</Properties>
</file>