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499CD">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14:paraId="66A48AEE">
      <w:pPr>
        <w:kinsoku/>
        <w:autoSpaceDE/>
        <w:autoSpaceDN/>
        <w:adjustRightInd/>
        <w:snapToGrid/>
        <w:spacing w:line="360" w:lineRule="auto"/>
        <w:ind w:left="0" w:leftChars="0" w:right="11" w:firstLine="0" w:firstLineChars="0"/>
        <w:jc w:val="center"/>
        <w:textAlignment w:val="auto"/>
        <w:rPr>
          <w:rFonts w:hint="eastAsia" w:ascii="仿宋" w:hAnsi="仿宋" w:eastAsia="仿宋" w:cs="仿宋"/>
          <w:snapToGrid/>
          <w:color w:val="auto"/>
          <w:sz w:val="28"/>
          <w:szCs w:val="28"/>
          <w:lang w:eastAsia="zh-CN"/>
        </w:rPr>
      </w:pPr>
    </w:p>
    <w:p w14:paraId="3492F02B">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我公司拟进行</w:t>
      </w:r>
      <w:r>
        <w:rPr>
          <w:rFonts w:hint="eastAsia" w:ascii="仿宋" w:hAnsi="仿宋" w:eastAsia="仿宋" w:cs="仿宋"/>
          <w:i w:val="0"/>
          <w:iCs w:val="0"/>
          <w:caps w:val="0"/>
          <w:color w:val="auto"/>
          <w:spacing w:val="0"/>
          <w:sz w:val="24"/>
          <w:szCs w:val="24"/>
          <w:highlight w:val="none"/>
          <w:vertAlign w:val="baseline"/>
          <w:lang w:val="en-US" w:eastAsia="zh-CN"/>
        </w:rPr>
        <w:t>中央储备粮宿州直属库有限公司新建项目(EPC)基坑支护工程</w:t>
      </w:r>
      <w:r>
        <w:rPr>
          <w:rFonts w:hint="eastAsia" w:ascii="仿宋" w:hAnsi="仿宋" w:eastAsia="仿宋" w:cs="仿宋"/>
          <w:snapToGrid/>
          <w:color w:val="auto"/>
          <w:sz w:val="28"/>
          <w:szCs w:val="28"/>
          <w:lang w:val="en-US" w:eastAsia="zh-CN"/>
        </w:rPr>
        <w:t>零星采购竞争谈判</w:t>
      </w:r>
      <w:r>
        <w:rPr>
          <w:rFonts w:hint="eastAsia" w:ascii="仿宋" w:hAnsi="仿宋" w:eastAsia="仿宋" w:cs="仿宋"/>
          <w:snapToGrid/>
          <w:color w:val="auto"/>
          <w:sz w:val="28"/>
          <w:szCs w:val="28"/>
          <w:lang w:eastAsia="zh-CN"/>
        </w:rPr>
        <w:t>采购。</w:t>
      </w:r>
    </w:p>
    <w:p w14:paraId="44FA0296">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snapToGrid/>
          <w:color w:val="auto"/>
          <w:sz w:val="28"/>
          <w:szCs w:val="28"/>
          <w:highlight w:val="none"/>
          <w:lang w:val="en-US" w:eastAsia="zh-CN"/>
        </w:rPr>
      </w:pPr>
      <w:r>
        <w:rPr>
          <w:rFonts w:hint="eastAsia" w:ascii="仿宋" w:hAnsi="仿宋" w:eastAsia="仿宋" w:cs="仿宋"/>
          <w:snapToGrid/>
          <w:color w:val="auto"/>
          <w:sz w:val="28"/>
          <w:szCs w:val="28"/>
          <w:highlight w:val="none"/>
          <w:lang w:eastAsia="zh-CN"/>
        </w:rPr>
        <w:t>采购编号：</w:t>
      </w:r>
      <w:r>
        <w:rPr>
          <w:rFonts w:hint="eastAsia" w:ascii="仿宋" w:hAnsi="仿宋" w:eastAsia="仿宋" w:cs="仿宋"/>
          <w:snapToGrid/>
          <w:color w:val="auto"/>
          <w:sz w:val="28"/>
          <w:szCs w:val="28"/>
          <w:highlight w:val="none"/>
          <w:lang w:val="en-US" w:eastAsia="zh-CN"/>
        </w:rPr>
        <w:t>ZMCJ-LXCG-2026-ZJ-023</w:t>
      </w:r>
    </w:p>
    <w:p w14:paraId="4CC5859C">
      <w:pPr>
        <w:pStyle w:val="18"/>
        <w:keepNext w:val="0"/>
        <w:keepLines w:val="0"/>
        <w:pageBreakBefore w:val="0"/>
        <w:kinsoku/>
        <w:wordWrap/>
        <w:overflowPunct/>
        <w:topLinePunct w:val="0"/>
        <w:bidi w:val="0"/>
        <w:snapToGrid/>
        <w:spacing w:line="360" w:lineRule="auto"/>
        <w:ind w:right="0" w:firstLine="562" w:firstLineChars="200"/>
        <w:jc w:val="both"/>
        <w:textAlignment w:val="auto"/>
        <w:rPr>
          <w:rFonts w:hint="eastAsia" w:ascii="仿宋" w:hAnsi="仿宋" w:eastAsia="仿宋" w:cs="仿宋"/>
          <w:b/>
          <w:bCs/>
          <w:color w:val="333333"/>
          <w:kern w:val="2"/>
          <w:sz w:val="28"/>
          <w:szCs w:val="28"/>
        </w:rPr>
      </w:pPr>
      <w:r>
        <w:rPr>
          <w:rFonts w:hint="eastAsia" w:ascii="仿宋" w:hAnsi="仿宋" w:eastAsia="仿宋" w:cs="仿宋"/>
          <w:b/>
          <w:bCs/>
          <w:sz w:val="28"/>
          <w:szCs w:val="28"/>
        </w:rPr>
        <w:t>一、项目概况</w:t>
      </w:r>
    </w:p>
    <w:p w14:paraId="007B6C30">
      <w:pPr>
        <w:keepNext w:val="0"/>
        <w:keepLines w:val="0"/>
        <w:pageBreakBefore w:val="0"/>
        <w:kinsoku/>
        <w:wordWrap/>
        <w:overflowPunct/>
        <w:topLinePunct w:val="0"/>
        <w:autoSpaceDE/>
        <w:autoSpaceDN/>
        <w:bidi w:val="0"/>
        <w:adjustRightInd/>
        <w:snapToGrid/>
        <w:spacing w:line="360" w:lineRule="auto"/>
        <w:ind w:left="2239" w:leftChars="266" w:right="0" w:hanging="1680" w:hangingChars="6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1.</w:t>
      </w:r>
      <w:r>
        <w:rPr>
          <w:rFonts w:hint="eastAsia" w:ascii="仿宋" w:hAnsi="仿宋" w:eastAsia="仿宋" w:cs="仿宋"/>
          <w:snapToGrid/>
          <w:color w:val="auto"/>
          <w:sz w:val="28"/>
          <w:szCs w:val="28"/>
          <w:lang w:eastAsia="zh-CN"/>
        </w:rPr>
        <w:t>项目名称：</w:t>
      </w:r>
      <w:r>
        <w:rPr>
          <w:rFonts w:hint="eastAsia" w:ascii="仿宋" w:hAnsi="仿宋" w:eastAsia="仿宋" w:cs="仿宋"/>
          <w:snapToGrid/>
          <w:color w:val="auto"/>
          <w:sz w:val="28"/>
          <w:szCs w:val="28"/>
          <w:lang w:val="en-US" w:eastAsia="zh-CN"/>
        </w:rPr>
        <w:t>中央储备粮宿州直属库有限公司新建项目(EPC)基坑支护工程</w:t>
      </w:r>
    </w:p>
    <w:p w14:paraId="21FF1062">
      <w:pPr>
        <w:keepNext w:val="0"/>
        <w:keepLines w:val="0"/>
        <w:pageBreakBefore w:val="0"/>
        <w:kinsoku/>
        <w:wordWrap/>
        <w:overflowPunct/>
        <w:topLinePunct w:val="0"/>
        <w:autoSpaceDE/>
        <w:autoSpaceDN/>
        <w:bidi w:val="0"/>
        <w:adjustRightInd/>
        <w:snapToGrid/>
        <w:spacing w:line="360" w:lineRule="auto"/>
        <w:ind w:left="2239" w:leftChars="266" w:right="0" w:hanging="1680" w:hangingChars="6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2.</w:t>
      </w: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：安徽省宿州市埇桥区符离集镇</w:t>
      </w:r>
    </w:p>
    <w:p w14:paraId="349EF03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3</w:t>
      </w:r>
      <w:r>
        <w:rPr>
          <w:rFonts w:hint="eastAsia" w:ascii="仿宋" w:hAnsi="仿宋" w:eastAsia="仿宋" w:cs="仿宋"/>
          <w:snapToGrid/>
          <w:color w:val="auto"/>
          <w:sz w:val="28"/>
          <w:szCs w:val="28"/>
          <w:lang w:eastAsia="zh-CN"/>
        </w:rPr>
        <w:t>采购需求：</w:t>
      </w:r>
      <w:r>
        <w:rPr>
          <w:rFonts w:hint="eastAsia" w:ascii="仿宋" w:hAnsi="仿宋" w:eastAsia="仿宋" w:cs="仿宋"/>
          <w:snapToGrid/>
          <w:color w:val="auto"/>
          <w:sz w:val="28"/>
          <w:szCs w:val="28"/>
          <w:lang w:val="en-US" w:eastAsia="zh-CN"/>
        </w:rPr>
        <w:t>P.O 42.5散装普通硅酸盐水泥，暂定760吨。</w:t>
      </w:r>
    </w:p>
    <w:p w14:paraId="19B6BC3C">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4.</w:t>
      </w:r>
      <w:r>
        <w:rPr>
          <w:rFonts w:hint="eastAsia" w:ascii="仿宋" w:hAnsi="仿宋" w:eastAsia="仿宋" w:cs="仿宋"/>
          <w:snapToGrid/>
          <w:color w:val="auto"/>
          <w:sz w:val="28"/>
          <w:szCs w:val="28"/>
          <w:lang w:eastAsia="zh-CN"/>
        </w:rPr>
        <w:t>评审办法：满足项目采购需求情况下最低价中标</w:t>
      </w:r>
    </w:p>
    <w:p w14:paraId="09EAA45F">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5.最高限价：197600.00元</w:t>
      </w:r>
    </w:p>
    <w:p w14:paraId="3D090EC3">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二、报价人响应资格要求</w:t>
      </w:r>
    </w:p>
    <w:p w14:paraId="56E8E8DF">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具有相应经营范围的单位</w:t>
      </w:r>
      <w:r>
        <w:rPr>
          <w:rFonts w:hint="eastAsia" w:ascii="仿宋" w:hAnsi="仿宋" w:eastAsia="仿宋" w:cs="仿宋"/>
          <w:b w:val="0"/>
          <w:bCs w:val="0"/>
          <w:sz w:val="28"/>
          <w:szCs w:val="28"/>
          <w:lang w:eastAsia="zh-CN"/>
        </w:rPr>
        <w:t>，具</w:t>
      </w:r>
      <w:r>
        <w:rPr>
          <w:rFonts w:hint="eastAsia" w:ascii="仿宋" w:hAnsi="仿宋" w:eastAsia="仿宋" w:cs="仿宋"/>
          <w:b w:val="0"/>
          <w:bCs w:val="0"/>
          <w:sz w:val="28"/>
          <w:szCs w:val="28"/>
        </w:rPr>
        <w:t>有合格有效的营业执照，并在人员、资金等方面具有相应的实力。</w:t>
      </w:r>
    </w:p>
    <w:p w14:paraId="7B9978EA">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具有良好的商业信誉；</w:t>
      </w:r>
    </w:p>
    <w:p w14:paraId="2A13C671">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响应人在近三年内无行贿犯罪、行政处罚等记录（未被“信用中国</w:t>
      </w:r>
      <w:r>
        <w:rPr>
          <w:rFonts w:hint="eastAsia" w:ascii="仿宋" w:hAnsi="仿宋" w:eastAsia="仿宋" w:cs="仿宋"/>
          <w:b w:val="0"/>
          <w:bCs w:val="0"/>
          <w:sz w:val="28"/>
          <w:szCs w:val="28"/>
          <w:lang w:val="en-US" w:eastAsia="zh-CN"/>
        </w:rPr>
        <w:t>&lt;</w:t>
      </w:r>
      <w:r>
        <w:rPr>
          <w:rFonts w:hint="eastAsia" w:ascii="仿宋" w:hAnsi="仿宋" w:eastAsia="仿宋" w:cs="仿宋"/>
          <w:b w:val="0"/>
          <w:bCs w:val="0"/>
          <w:sz w:val="28"/>
          <w:szCs w:val="28"/>
        </w:rPr>
        <w:t>www.creditchina.gov.cn</w:t>
      </w:r>
      <w:r>
        <w:rPr>
          <w:rFonts w:hint="eastAsia" w:ascii="仿宋" w:hAnsi="仿宋" w:eastAsia="仿宋" w:cs="仿宋"/>
          <w:b w:val="0"/>
          <w:bCs w:val="0"/>
          <w:sz w:val="28"/>
          <w:szCs w:val="28"/>
          <w:lang w:val="en-US" w:eastAsia="zh-CN"/>
        </w:rPr>
        <w:t>&gt;</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等</w:t>
      </w:r>
      <w:r>
        <w:rPr>
          <w:rFonts w:hint="eastAsia" w:ascii="仿宋" w:hAnsi="仿宋" w:eastAsia="仿宋" w:cs="仿宋"/>
          <w:b w:val="0"/>
          <w:bCs w:val="0"/>
          <w:sz w:val="28"/>
          <w:szCs w:val="28"/>
        </w:rPr>
        <w:t>网站列入失信被执行人、重大税收违法案件当事人名单、政府采购严重违法失信行为记录名单）；</w:t>
      </w:r>
    </w:p>
    <w:p w14:paraId="3BAAE248">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4</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本次采购不接受联合体报价。</w:t>
      </w:r>
    </w:p>
    <w:p w14:paraId="506B9958">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5</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有投资参股关系的关联企业，或具有直接管理或被管理关系的母子公司，或同一母公司的子公司，或法定代表人为同一人的两个及两个以上法人不得同时对同一包件进行响应。</w:t>
      </w:r>
    </w:p>
    <w:p w14:paraId="48678E2A">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、报名方式</w:t>
      </w:r>
      <w:r>
        <w:rPr>
          <w:rFonts w:hint="eastAsia" w:ascii="仿宋" w:hAnsi="仿宋" w:eastAsia="仿宋" w:cs="仿宋"/>
          <w:b/>
          <w:bCs/>
          <w:sz w:val="28"/>
          <w:szCs w:val="28"/>
          <w:lang w:eastAsia="zh-CN"/>
        </w:rPr>
        <w:t>：</w:t>
      </w:r>
    </w:p>
    <w:p w14:paraId="39821976">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凡有意参加者，请于2026年</w:t>
      </w:r>
      <w:r>
        <w:rPr>
          <w:rFonts w:hint="eastAsia" w:ascii="仿宋" w:hAnsi="仿宋" w:eastAsia="仿宋" w:cs="仿宋"/>
          <w:b w:val="0"/>
          <w:bCs w:val="0"/>
          <w:sz w:val="28"/>
          <w:szCs w:val="28"/>
          <w:lang w:val="en-US" w:eastAsia="zh-CN"/>
        </w:rPr>
        <w:t>10</w:t>
      </w:r>
      <w:r>
        <w:rPr>
          <w:rFonts w:hint="eastAsia" w:ascii="仿宋" w:hAnsi="仿宋" w:eastAsia="仿宋" w:cs="仿宋"/>
          <w:b w:val="0"/>
          <w:bCs w:val="0"/>
          <w:sz w:val="28"/>
          <w:szCs w:val="28"/>
        </w:rPr>
        <w:t>月</w:t>
      </w:r>
      <w:r>
        <w:rPr>
          <w:rFonts w:hint="eastAsia" w:ascii="仿宋" w:hAnsi="仿宋" w:eastAsia="仿宋" w:cs="仿宋"/>
          <w:b w:val="0"/>
          <w:bCs w:val="0"/>
          <w:sz w:val="28"/>
          <w:szCs w:val="28"/>
          <w:lang w:val="en-US" w:eastAsia="zh-CN"/>
        </w:rPr>
        <w:t>12</w:t>
      </w:r>
      <w:r>
        <w:rPr>
          <w:rFonts w:hint="eastAsia" w:ascii="仿宋" w:hAnsi="仿宋" w:eastAsia="仿宋" w:cs="仿宋"/>
          <w:b w:val="0"/>
          <w:bCs w:val="0"/>
          <w:sz w:val="28"/>
          <w:szCs w:val="28"/>
        </w:rPr>
        <w:t>日上午10:00前将加盖单位公章的报价单</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营业执照、有关证明材料邮</w:t>
      </w:r>
      <w:r>
        <w:rPr>
          <w:rFonts w:hint="eastAsia" w:ascii="仿宋" w:hAnsi="仿宋" w:eastAsia="仿宋" w:cs="仿宋"/>
          <w:b w:val="0"/>
          <w:bCs w:val="0"/>
          <w:sz w:val="28"/>
          <w:szCs w:val="28"/>
        </w:rPr>
        <w:t>递或</w:t>
      </w:r>
      <w:r>
        <w:rPr>
          <w:rFonts w:hint="eastAsia" w:ascii="仿宋" w:hAnsi="仿宋" w:eastAsia="仿宋" w:cs="仿宋"/>
          <w:b w:val="0"/>
          <w:bCs w:val="0"/>
          <w:sz w:val="28"/>
          <w:szCs w:val="28"/>
          <w:lang w:val="en-US" w:eastAsia="zh-CN"/>
        </w:rPr>
        <w:t>将</w:t>
      </w:r>
      <w:r>
        <w:rPr>
          <w:rFonts w:hint="eastAsia" w:ascii="仿宋" w:hAnsi="仿宋" w:eastAsia="仿宋" w:cs="仿宋"/>
          <w:b w:val="0"/>
          <w:bCs w:val="0"/>
          <w:sz w:val="28"/>
          <w:szCs w:val="28"/>
        </w:rPr>
        <w:t>扫描件发送至公司邮箱。</w:t>
      </w:r>
    </w:p>
    <w:p w14:paraId="5C9E12D8">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四、联系方式</w:t>
      </w:r>
    </w:p>
    <w:p w14:paraId="152719E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b w:val="0"/>
          <w:bCs w:val="0"/>
          <w:sz w:val="28"/>
          <w:szCs w:val="28"/>
          <w:lang w:val="en-US"/>
        </w:rPr>
      </w:pPr>
      <w:r>
        <w:rPr>
          <w:rFonts w:hint="eastAsia" w:ascii="仿宋" w:hAnsi="仿宋" w:eastAsia="仿宋" w:cs="仿宋"/>
          <w:b w:val="0"/>
          <w:bCs w:val="0"/>
          <w:sz w:val="28"/>
          <w:szCs w:val="28"/>
        </w:rPr>
        <w:t>联系人：</w:t>
      </w:r>
      <w:r>
        <w:rPr>
          <w:rFonts w:hint="eastAsia" w:ascii="仿宋" w:hAnsi="仿宋" w:eastAsia="仿宋" w:cs="仿宋"/>
          <w:snapToGrid/>
          <w:color w:val="auto"/>
          <w:sz w:val="28"/>
          <w:szCs w:val="28"/>
          <w:lang w:val="en-US" w:eastAsia="zh-CN"/>
        </w:rPr>
        <w:t>胡工</w:t>
      </w:r>
    </w:p>
    <w:p w14:paraId="4DC7D00E">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地址：江苏省润州区乔家门66号</w:t>
      </w:r>
    </w:p>
    <w:p w14:paraId="3C2E8E39">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联系电话：0511-88052816</w:t>
      </w:r>
    </w:p>
    <w:p w14:paraId="6A2277E7">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邮箱：cjgscg@163.com</w:t>
      </w:r>
    </w:p>
    <w:p w14:paraId="37E54A64">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五、采购监督部门</w:t>
      </w:r>
    </w:p>
    <w:p w14:paraId="503B1F07">
      <w:pPr>
        <w:keepNext w:val="0"/>
        <w:keepLines w:val="0"/>
        <w:pageBreakBefore w:val="0"/>
        <w:widowControl/>
        <w:kinsoku/>
        <w:wordWrap/>
        <w:overflowPunct/>
        <w:topLinePunct w:val="0"/>
        <w:autoSpaceDE/>
        <w:autoSpaceDN/>
        <w:bidi w:val="0"/>
        <w:adjustRightInd/>
        <w:snapToGrid/>
        <w:spacing w:line="360" w:lineRule="auto"/>
        <w:ind w:left="0" w:leftChars="0" w:right="0" w:firstLine="560" w:firstLineChars="200"/>
        <w:jc w:val="left"/>
        <w:textAlignment w:val="auto"/>
        <w:rPr>
          <w:rFonts w:hint="eastAsia" w:ascii="仿宋" w:hAnsi="仿宋" w:eastAsia="仿宋" w:cs="仿宋"/>
          <w:snapToGrid/>
          <w:color w:val="auto"/>
          <w:sz w:val="28"/>
          <w:szCs w:val="28"/>
          <w:lang w:val="en-US" w:eastAsia="zh-CN"/>
        </w:rPr>
      </w:pPr>
      <w:r>
        <w:rPr>
          <w:rFonts w:hint="eastAsia" w:ascii="仿宋" w:hAnsi="仿宋" w:eastAsia="仿宋" w:cs="仿宋"/>
          <w:b w:val="0"/>
          <w:bCs w:val="0"/>
          <w:sz w:val="28"/>
          <w:szCs w:val="28"/>
        </w:rPr>
        <w:t>纪检部     电话：025-85666609</w:t>
      </w:r>
    </w:p>
    <w:p w14:paraId="5784E70A">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snapToGrid/>
          <w:color w:val="auto"/>
          <w:sz w:val="28"/>
          <w:szCs w:val="28"/>
          <w:lang w:val="en-US" w:eastAsia="zh-CN"/>
        </w:rPr>
      </w:pPr>
    </w:p>
    <w:p w14:paraId="2129D9C8">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b w:val="0"/>
          <w:snapToGrid/>
          <w:color w:val="000000"/>
          <w:sz w:val="28"/>
          <w:szCs w:val="28"/>
          <w:lang w:val="en-US" w:eastAsia="zh-CN" w:bidi="ar-SA"/>
        </w:rPr>
      </w:pPr>
    </w:p>
    <w:p w14:paraId="3F741DE4">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b w:val="0"/>
          <w:snapToGrid/>
          <w:color w:val="000000"/>
          <w:sz w:val="28"/>
          <w:szCs w:val="28"/>
          <w:lang w:val="en-US" w:eastAsia="zh-CN" w:bidi="ar-SA"/>
        </w:rPr>
      </w:pPr>
      <w:r>
        <w:rPr>
          <w:rFonts w:hint="eastAsia" w:ascii="仿宋" w:hAnsi="仿宋" w:eastAsia="仿宋" w:cs="仿宋"/>
          <w:b w:val="0"/>
          <w:snapToGrid/>
          <w:color w:val="000000"/>
          <w:sz w:val="28"/>
          <w:szCs w:val="28"/>
          <w:lang w:val="en-US" w:eastAsia="zh-CN" w:bidi="ar-SA"/>
        </w:rPr>
        <w:t>中煤长江基础建设有限公司</w:t>
      </w:r>
    </w:p>
    <w:p w14:paraId="2D1A4F84">
      <w:pPr>
        <w:bidi w:val="0"/>
        <w:ind w:left="0" w:leftChars="0" w:firstLine="5678" w:firstLineChars="2028"/>
        <w:rPr>
          <w:rFonts w:hint="eastAsia" w:ascii="仿宋" w:hAnsi="仿宋" w:eastAsia="仿宋" w:cs="仿宋"/>
          <w:sz w:val="28"/>
          <w:szCs w:val="28"/>
          <w:lang w:val="en-US" w:eastAsia="zh-CN"/>
        </w:rPr>
      </w:pPr>
      <w:r>
        <w:rPr>
          <w:rFonts w:hint="eastAsia" w:ascii="仿宋" w:hAnsi="仿宋" w:eastAsia="仿宋" w:cs="仿宋"/>
          <w:sz w:val="28"/>
          <w:szCs w:val="28"/>
          <w:lang w:eastAsia="zh-CN"/>
        </w:rPr>
        <w:t>202</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年</w:t>
      </w:r>
      <w:r>
        <w:rPr>
          <w:rFonts w:hint="eastAsia" w:ascii="仿宋" w:hAnsi="仿宋" w:eastAsia="仿宋" w:cs="仿宋"/>
          <w:sz w:val="28"/>
          <w:szCs w:val="28"/>
          <w:lang w:val="en-US" w:eastAsia="zh-CN"/>
        </w:rPr>
        <w:t>10</w:t>
      </w:r>
      <w:r>
        <w:rPr>
          <w:rFonts w:hint="eastAsia" w:ascii="仿宋" w:hAnsi="仿宋" w:eastAsia="仿宋" w:cs="仿宋"/>
          <w:sz w:val="28"/>
          <w:szCs w:val="28"/>
          <w:lang w:eastAsia="zh-CN"/>
        </w:rPr>
        <w:t>月</w:t>
      </w:r>
      <w:r>
        <w:rPr>
          <w:rFonts w:hint="eastAsia" w:ascii="仿宋" w:hAnsi="仿宋" w:eastAsia="仿宋" w:cs="仿宋"/>
          <w:sz w:val="28"/>
          <w:szCs w:val="28"/>
          <w:lang w:val="en-US" w:eastAsia="zh-CN"/>
        </w:rPr>
        <w:t>08日</w:t>
      </w:r>
    </w:p>
    <w:p w14:paraId="4A3442B6">
      <w:pPr>
        <w:bidi w:val="0"/>
        <w:ind w:left="0" w:leftChars="0" w:firstLine="5678" w:firstLineChars="2028"/>
        <w:rPr>
          <w:rFonts w:hint="eastAsia" w:ascii="仿宋" w:hAnsi="仿宋" w:eastAsia="仿宋" w:cs="仿宋"/>
          <w:sz w:val="28"/>
          <w:szCs w:val="28"/>
          <w:lang w:val="en-US" w:eastAsia="zh-CN"/>
        </w:rPr>
        <w:sectPr>
          <w:footerReference r:id="rId3" w:type="default"/>
          <w:pgSz w:w="11906" w:h="16839"/>
          <w:pgMar w:top="1431" w:right="1530" w:bottom="1486" w:left="1588" w:header="0" w:footer="1208" w:gutter="0"/>
          <w:cols w:space="720" w:num="1"/>
        </w:sectPr>
      </w:pPr>
    </w:p>
    <w:p w14:paraId="35E1E409">
      <w:pPr>
        <w:ind w:firstLine="361" w:firstLineChars="100"/>
        <w:jc w:val="center"/>
        <w:rPr>
          <w:rFonts w:hint="default" w:ascii="宋体" w:hAnsi="宋体" w:eastAsia="宋体" w:cs="宋体"/>
          <w:b/>
          <w:bCs w:val="0"/>
          <w:sz w:val="36"/>
          <w:szCs w:val="36"/>
          <w:lang w:val="en-US" w:eastAsia="zh-CN"/>
        </w:rPr>
      </w:pPr>
      <w:r>
        <w:rPr>
          <w:rFonts w:hint="eastAsia" w:cs="仿宋" w:asciiTheme="minorEastAsia" w:hAnsiTheme="minorEastAsia" w:eastAsiaTheme="minorEastAsia"/>
          <w:b/>
          <w:sz w:val="36"/>
          <w:szCs w:val="36"/>
          <w:lang w:val="en-US" w:eastAsia="zh-CN"/>
        </w:rPr>
        <w:t>中煤长江基础建设有限公司</w:t>
      </w:r>
    </w:p>
    <w:p w14:paraId="3F367BB8">
      <w:pPr>
        <w:ind w:firstLine="442" w:firstLineChars="100"/>
        <w:jc w:val="center"/>
        <w:rPr>
          <w:rFonts w:hint="eastAsia" w:ascii="宋体" w:hAnsi="宋体" w:eastAsia="宋体" w:cs="宋体"/>
          <w:b/>
          <w:bCs w:val="0"/>
          <w:sz w:val="44"/>
          <w:szCs w:val="44"/>
          <w:lang w:val="en-US" w:eastAsia="zh-CN"/>
        </w:rPr>
      </w:pPr>
      <w:r>
        <w:rPr>
          <w:rFonts w:hint="eastAsia" w:ascii="宋体" w:hAnsi="宋体" w:eastAsia="宋体" w:cs="宋体"/>
          <w:b/>
          <w:bCs w:val="0"/>
          <w:sz w:val="44"/>
          <w:szCs w:val="44"/>
          <w:lang w:val="en-US" w:eastAsia="zh-CN"/>
        </w:rPr>
        <w:t>材料报价表</w:t>
      </w:r>
    </w:p>
    <w:p w14:paraId="3B7687D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项目概况：</w:t>
      </w:r>
    </w:p>
    <w:p w14:paraId="6F84F573">
      <w:pPr>
        <w:keepNext w:val="0"/>
        <w:keepLines w:val="0"/>
        <w:pageBreakBefore w:val="0"/>
        <w:kinsoku/>
        <w:wordWrap/>
        <w:overflowPunct/>
        <w:topLinePunct w:val="0"/>
        <w:autoSpaceDE/>
        <w:autoSpaceDN/>
        <w:bidi w:val="0"/>
        <w:adjustRightInd/>
        <w:snapToGrid/>
        <w:spacing w:line="360" w:lineRule="auto"/>
        <w:ind w:left="1999" w:leftChars="266" w:right="0" w:hanging="1440" w:hangingChars="6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1.工程名称：中央储备粮宿州直属库有限公司新建项目(EPC)基坑支护工程</w:t>
      </w:r>
    </w:p>
    <w:p w14:paraId="7C8DBD17">
      <w:pPr>
        <w:keepNext w:val="0"/>
        <w:keepLines w:val="0"/>
        <w:pageBreakBefore w:val="0"/>
        <w:kinsoku/>
        <w:wordWrap/>
        <w:overflowPunct/>
        <w:topLinePunct w:val="0"/>
        <w:autoSpaceDE/>
        <w:autoSpaceDN/>
        <w:bidi w:val="0"/>
        <w:adjustRightInd/>
        <w:snapToGrid/>
        <w:spacing w:line="360" w:lineRule="auto"/>
        <w:ind w:left="1999" w:leftChars="266" w:right="0" w:hanging="1440" w:hangingChars="6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2.项目地点：安徽省宿州市埇桥区符离集镇</w:t>
      </w:r>
    </w:p>
    <w:p w14:paraId="2CEA912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报价信息：</w:t>
      </w:r>
    </w:p>
    <w:tbl>
      <w:tblPr>
        <w:tblStyle w:val="8"/>
        <w:tblW w:w="90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2"/>
        <w:gridCol w:w="1739"/>
        <w:gridCol w:w="1140"/>
        <w:gridCol w:w="1080"/>
        <w:gridCol w:w="1470"/>
        <w:gridCol w:w="1125"/>
        <w:gridCol w:w="885"/>
        <w:gridCol w:w="1038"/>
      </w:tblGrid>
      <w:tr w14:paraId="7D6B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67C2">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序号</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6474">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工作内容</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007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3DEB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数量</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3BB3">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含税单价</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C19F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合价</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D078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税率</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DA6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备注</w:t>
            </w:r>
          </w:p>
        </w:tc>
      </w:tr>
      <w:tr w14:paraId="27AB5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21065">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ECAE">
            <w:pPr>
              <w:keepNext w:val="0"/>
              <w:keepLines w:val="0"/>
              <w:widowControl/>
              <w:suppressLineNumbers w:val="0"/>
              <w:jc w:val="both"/>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P.O 42.5散装普通硅酸盐水泥</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7AA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吨</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A3E8C">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760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8B80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5349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C0D8">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20FD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p>
        </w:tc>
      </w:tr>
      <w:tr w14:paraId="11BB0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DB17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80C7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合计</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A56F">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bookmarkStart w:id="0" w:name="_GoBack"/>
            <w:bookmarkEnd w:id="0"/>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244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A51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399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bl>
    <w:p w14:paraId="2E063C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outlineLvl w:val="9"/>
        <w:rPr>
          <w:rFonts w:hint="default" w:ascii="仿宋" w:hAnsi="仿宋" w:eastAsia="仿宋" w:cs="仿宋"/>
          <w:b/>
          <w:bCs/>
          <w:sz w:val="24"/>
          <w:szCs w:val="24"/>
          <w:lang w:val="en-US" w:eastAsia="zh-CN"/>
        </w:rPr>
      </w:pPr>
    </w:p>
    <w:p w14:paraId="5167ED8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报价说明：</w:t>
      </w:r>
    </w:p>
    <w:p w14:paraId="2E80452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所有价格采用人民币报价</w:t>
      </w:r>
      <w:r>
        <w:rPr>
          <w:rFonts w:hint="eastAsia" w:ascii="仿宋" w:hAnsi="仿宋" w:eastAsia="仿宋" w:cs="仿宋"/>
          <w:sz w:val="24"/>
          <w:szCs w:val="24"/>
          <w:lang w:eastAsia="zh-CN"/>
        </w:rPr>
        <w:t>，单价均含税</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13%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w:t>
      </w:r>
    </w:p>
    <w:p w14:paraId="3B228C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2.如中标，本报价表将作为合同的有效附件。</w:t>
      </w:r>
    </w:p>
    <w:p w14:paraId="2C85E26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付款方式（</w:t>
      </w:r>
      <w:r>
        <w:rPr>
          <w:rFonts w:hint="eastAsia" w:ascii="仿宋" w:hAnsi="仿宋" w:eastAsia="仿宋" w:cs="仿宋"/>
          <w:b/>
          <w:bCs/>
          <w:sz w:val="24"/>
          <w:szCs w:val="24"/>
          <w:highlight w:val="yellow"/>
          <w:lang w:val="en-US" w:eastAsia="zh-CN"/>
        </w:rPr>
        <w:t>报价人自行勾选</w:t>
      </w:r>
      <w:r>
        <w:rPr>
          <w:rFonts w:hint="eastAsia" w:ascii="仿宋" w:hAnsi="仿宋" w:eastAsia="仿宋" w:cs="仿宋"/>
          <w:b/>
          <w:bCs/>
          <w:sz w:val="24"/>
          <w:szCs w:val="24"/>
          <w:lang w:val="en-US" w:eastAsia="zh-CN"/>
        </w:rPr>
        <w:t>）：</w:t>
      </w:r>
    </w:p>
    <w:p w14:paraId="7F0076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sz w:val="24"/>
          <w:szCs w:val="24"/>
          <w:u w:val="single"/>
          <w:lang w:val="en-US" w:eastAsia="zh-CN"/>
        </w:rPr>
      </w:pPr>
      <w:r>
        <w:rPr>
          <w:rFonts w:hint="eastAsia" w:ascii="仿宋" w:hAnsi="仿宋" w:eastAsia="仿宋" w:cs="仿宋"/>
          <w:b w:val="0"/>
          <w:bCs w:val="0"/>
          <w:sz w:val="24"/>
          <w:szCs w:val="24"/>
          <w:lang w:val="en-US" w:eastAsia="zh-CN"/>
        </w:rPr>
        <w:sym w:font="Wingdings" w:char="00A8"/>
      </w:r>
      <w:r>
        <w:rPr>
          <w:rFonts w:hint="eastAsia" w:ascii="仿宋" w:hAnsi="仿宋" w:eastAsia="仿宋" w:cs="仿宋"/>
          <w:b w:val="0"/>
          <w:bCs w:val="0"/>
          <w:sz w:val="24"/>
          <w:szCs w:val="24"/>
          <w:lang w:val="en-US" w:eastAsia="zh-CN"/>
        </w:rPr>
        <w:t>1.银行承兑汇票，可接收期限、比例/金额：</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2B1048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sym w:font="Wingdings" w:char="00A8"/>
      </w:r>
      <w:r>
        <w:rPr>
          <w:rFonts w:hint="eastAsia" w:ascii="仿宋" w:hAnsi="仿宋" w:eastAsia="仿宋" w:cs="仿宋"/>
          <w:b w:val="0"/>
          <w:bCs w:val="0"/>
          <w:sz w:val="24"/>
          <w:szCs w:val="24"/>
          <w:lang w:val="en-US" w:eastAsia="zh-CN"/>
        </w:rPr>
        <w:t>2.现汇。</w:t>
      </w:r>
    </w:p>
    <w:p w14:paraId="0A0051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五、付款节点：</w:t>
      </w:r>
      <w:r>
        <w:rPr>
          <w:rFonts w:hint="eastAsia" w:ascii="仿宋" w:hAnsi="仿宋" w:eastAsia="仿宋" w:cs="仿宋"/>
          <w:sz w:val="24"/>
          <w:szCs w:val="24"/>
          <w:lang w:val="en-US" w:eastAsia="zh-CN"/>
        </w:rPr>
        <w:t>全部供应结束后30日内付至合同价款的40%，相关验收合格并结算完成后付至结算价的80%，余款自验收合格日起一年内付清。</w:t>
      </w:r>
    </w:p>
    <w:p w14:paraId="11E49A4F">
      <w:pPr>
        <w:keepNext w:val="0"/>
        <w:keepLines w:val="0"/>
        <w:pageBreakBefore w:val="0"/>
        <w:widowControl w:val="0"/>
        <w:numPr>
          <w:numId w:val="0"/>
        </w:numPr>
        <w:kinsoku/>
        <w:wordWrap/>
        <w:overflowPunct/>
        <w:topLinePunct w:val="0"/>
        <w:autoSpaceDE/>
        <w:autoSpaceDN/>
        <w:bidi w:val="0"/>
        <w:adjustRightInd/>
        <w:snapToGrid/>
        <w:spacing w:line="360" w:lineRule="auto"/>
        <w:ind w:leftChars="200"/>
        <w:jc w:val="left"/>
        <w:textAlignment w:val="auto"/>
        <w:outlineLvl w:val="9"/>
        <w:rPr>
          <w:rFonts w:hint="eastAsia" w:ascii="仿宋" w:hAnsi="仿宋" w:eastAsia="仿宋" w:cs="仿宋"/>
          <w:sz w:val="24"/>
          <w:szCs w:val="24"/>
        </w:rPr>
      </w:pPr>
    </w:p>
    <w:p w14:paraId="0FE766F7">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568AB7DC">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75A8E7F4">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0B05464A">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报价人：</w:t>
      </w:r>
    </w:p>
    <w:p w14:paraId="37D5C375">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代   表</w:t>
      </w:r>
      <w:r>
        <w:rPr>
          <w:rFonts w:hint="eastAsia" w:ascii="仿宋" w:hAnsi="仿宋" w:eastAsia="仿宋" w:cs="仿宋"/>
          <w:sz w:val="24"/>
          <w:szCs w:val="24"/>
        </w:rPr>
        <w:t>：</w:t>
      </w:r>
    </w:p>
    <w:p w14:paraId="60A0F032">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联系电话：</w:t>
      </w:r>
    </w:p>
    <w:p w14:paraId="142CBF53">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日   期：</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sectPr>
      <w:pgSz w:w="11906" w:h="16839"/>
      <w:pgMar w:top="1431" w:right="1078" w:bottom="1486" w:left="1168" w:header="0" w:footer="12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778A">
    <w:pPr>
      <w:spacing w:before="1" w:line="176" w:lineRule="auto"/>
      <w:ind w:left="9"/>
      <w:rPr>
        <w:rFonts w:ascii="宋体" w:hAnsi="宋体" w:eastAsia="宋体" w:cs="宋体"/>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CEE65A"/>
    <w:multiLevelType w:val="singleLevel"/>
    <w:tmpl w:val="89CEE65A"/>
    <w:lvl w:ilvl="0" w:tentative="0">
      <w:start w:val="1"/>
      <w:numFmt w:val="chineseCounting"/>
      <w:suff w:val="nothing"/>
      <w:lvlText w:val="%1、"/>
      <w:lvlJc w:val="left"/>
      <w:pPr>
        <w:ind w:left="-482"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Dk2YjNkM2UyN2ZiZGM0ZmY4OTc0YWIwZjVjMjgxZTAifQ=="/>
  </w:docVars>
  <w:rsids>
    <w:rsidRoot w:val="00735019"/>
    <w:rsid w:val="002C4F0B"/>
    <w:rsid w:val="006A71F4"/>
    <w:rsid w:val="00735019"/>
    <w:rsid w:val="009A13B3"/>
    <w:rsid w:val="00C20C98"/>
    <w:rsid w:val="00E91045"/>
    <w:rsid w:val="01252B69"/>
    <w:rsid w:val="01284C10"/>
    <w:rsid w:val="02193995"/>
    <w:rsid w:val="023A4BFB"/>
    <w:rsid w:val="02497F4C"/>
    <w:rsid w:val="02B524D4"/>
    <w:rsid w:val="02B96468"/>
    <w:rsid w:val="031B2C7F"/>
    <w:rsid w:val="03724869"/>
    <w:rsid w:val="03E94B2B"/>
    <w:rsid w:val="03FB485E"/>
    <w:rsid w:val="043B10FF"/>
    <w:rsid w:val="04746990"/>
    <w:rsid w:val="0523406D"/>
    <w:rsid w:val="054F4E62"/>
    <w:rsid w:val="05AB5DF7"/>
    <w:rsid w:val="05BB6053"/>
    <w:rsid w:val="062E646B"/>
    <w:rsid w:val="0639166E"/>
    <w:rsid w:val="06952D48"/>
    <w:rsid w:val="071A09BA"/>
    <w:rsid w:val="0753050D"/>
    <w:rsid w:val="0769603B"/>
    <w:rsid w:val="076B2FCF"/>
    <w:rsid w:val="078F59E9"/>
    <w:rsid w:val="081327B0"/>
    <w:rsid w:val="081B102B"/>
    <w:rsid w:val="091837BC"/>
    <w:rsid w:val="0935611C"/>
    <w:rsid w:val="093B0A7F"/>
    <w:rsid w:val="09E47F26"/>
    <w:rsid w:val="0A002BCE"/>
    <w:rsid w:val="0AC564B3"/>
    <w:rsid w:val="0B0C10FF"/>
    <w:rsid w:val="0B134BFA"/>
    <w:rsid w:val="0B542251"/>
    <w:rsid w:val="0B9868BB"/>
    <w:rsid w:val="0BC140B0"/>
    <w:rsid w:val="0BCA3CD2"/>
    <w:rsid w:val="0BE827A1"/>
    <w:rsid w:val="0BF12BA4"/>
    <w:rsid w:val="0C22650E"/>
    <w:rsid w:val="0C3F7F2A"/>
    <w:rsid w:val="0C70257B"/>
    <w:rsid w:val="0CA5180B"/>
    <w:rsid w:val="0CFA3905"/>
    <w:rsid w:val="0D103128"/>
    <w:rsid w:val="0D821B4C"/>
    <w:rsid w:val="0D896A37"/>
    <w:rsid w:val="0EB67D00"/>
    <w:rsid w:val="0F230D00"/>
    <w:rsid w:val="0F621C35"/>
    <w:rsid w:val="0FB81707"/>
    <w:rsid w:val="0FDA7A1E"/>
    <w:rsid w:val="10394744"/>
    <w:rsid w:val="107D339A"/>
    <w:rsid w:val="10ED552F"/>
    <w:rsid w:val="11032FA4"/>
    <w:rsid w:val="11486BC7"/>
    <w:rsid w:val="11BB101A"/>
    <w:rsid w:val="11C40985"/>
    <w:rsid w:val="11F12DFD"/>
    <w:rsid w:val="127E6D86"/>
    <w:rsid w:val="12D76496"/>
    <w:rsid w:val="1303728B"/>
    <w:rsid w:val="13166FBF"/>
    <w:rsid w:val="13541DAA"/>
    <w:rsid w:val="13622B29"/>
    <w:rsid w:val="1379754E"/>
    <w:rsid w:val="13D824C6"/>
    <w:rsid w:val="140A0CE1"/>
    <w:rsid w:val="142C0050"/>
    <w:rsid w:val="146975C2"/>
    <w:rsid w:val="14830684"/>
    <w:rsid w:val="15572169"/>
    <w:rsid w:val="155C0DA8"/>
    <w:rsid w:val="15F86E50"/>
    <w:rsid w:val="16445BF1"/>
    <w:rsid w:val="16EF7405"/>
    <w:rsid w:val="17081314"/>
    <w:rsid w:val="17214184"/>
    <w:rsid w:val="177B1AE6"/>
    <w:rsid w:val="179C380B"/>
    <w:rsid w:val="17CA481C"/>
    <w:rsid w:val="17D9680D"/>
    <w:rsid w:val="17EA0A1A"/>
    <w:rsid w:val="17EC425D"/>
    <w:rsid w:val="17F165EB"/>
    <w:rsid w:val="184F33F2"/>
    <w:rsid w:val="188D1AD1"/>
    <w:rsid w:val="190D676E"/>
    <w:rsid w:val="198831A3"/>
    <w:rsid w:val="19B84760"/>
    <w:rsid w:val="1A3124FC"/>
    <w:rsid w:val="1A4A4A4C"/>
    <w:rsid w:val="1AA17AB6"/>
    <w:rsid w:val="1AA650CC"/>
    <w:rsid w:val="1AEB53AE"/>
    <w:rsid w:val="1B6E1B64"/>
    <w:rsid w:val="1BAC4EDF"/>
    <w:rsid w:val="1C782A98"/>
    <w:rsid w:val="1C7F3E27"/>
    <w:rsid w:val="1C913B5A"/>
    <w:rsid w:val="1D1C78C7"/>
    <w:rsid w:val="1D4110DC"/>
    <w:rsid w:val="1D491D3F"/>
    <w:rsid w:val="1D547061"/>
    <w:rsid w:val="1DD85093"/>
    <w:rsid w:val="1DDB32DF"/>
    <w:rsid w:val="1E195BB5"/>
    <w:rsid w:val="1EBF60EB"/>
    <w:rsid w:val="1ED61CF8"/>
    <w:rsid w:val="1EE951E5"/>
    <w:rsid w:val="1F71501A"/>
    <w:rsid w:val="1F7A6B27"/>
    <w:rsid w:val="1FA63478"/>
    <w:rsid w:val="1FAF5D58"/>
    <w:rsid w:val="1FBF453A"/>
    <w:rsid w:val="1FD42967"/>
    <w:rsid w:val="203E7B55"/>
    <w:rsid w:val="2076109D"/>
    <w:rsid w:val="207D067D"/>
    <w:rsid w:val="20CE0ED9"/>
    <w:rsid w:val="20DB4518"/>
    <w:rsid w:val="20E73D48"/>
    <w:rsid w:val="213639EF"/>
    <w:rsid w:val="216B497A"/>
    <w:rsid w:val="221508BA"/>
    <w:rsid w:val="226513C9"/>
    <w:rsid w:val="22732CB8"/>
    <w:rsid w:val="22CF718A"/>
    <w:rsid w:val="232A50B4"/>
    <w:rsid w:val="23531B69"/>
    <w:rsid w:val="2366364A"/>
    <w:rsid w:val="240D3AC6"/>
    <w:rsid w:val="252A5DD6"/>
    <w:rsid w:val="254D17D4"/>
    <w:rsid w:val="25AE12D9"/>
    <w:rsid w:val="263537A8"/>
    <w:rsid w:val="26481FAF"/>
    <w:rsid w:val="264834DB"/>
    <w:rsid w:val="26CC5EBA"/>
    <w:rsid w:val="26E72CF4"/>
    <w:rsid w:val="26EF6D40"/>
    <w:rsid w:val="273870AC"/>
    <w:rsid w:val="273A0713"/>
    <w:rsid w:val="27653C19"/>
    <w:rsid w:val="28EF7C3E"/>
    <w:rsid w:val="291476A5"/>
    <w:rsid w:val="29407CBA"/>
    <w:rsid w:val="29946578"/>
    <w:rsid w:val="29BB5D72"/>
    <w:rsid w:val="29BE01BF"/>
    <w:rsid w:val="29DB4666"/>
    <w:rsid w:val="2A231D1E"/>
    <w:rsid w:val="2AE412F9"/>
    <w:rsid w:val="2B195446"/>
    <w:rsid w:val="2B876854"/>
    <w:rsid w:val="2BB138D1"/>
    <w:rsid w:val="2BDD0222"/>
    <w:rsid w:val="2BF043F9"/>
    <w:rsid w:val="2C1A1476"/>
    <w:rsid w:val="2C2A41E2"/>
    <w:rsid w:val="2D820246"/>
    <w:rsid w:val="2DE25FC3"/>
    <w:rsid w:val="2E0221C2"/>
    <w:rsid w:val="2E1B058C"/>
    <w:rsid w:val="2E693487"/>
    <w:rsid w:val="2E70537D"/>
    <w:rsid w:val="2E9953F2"/>
    <w:rsid w:val="2F01724E"/>
    <w:rsid w:val="300178CF"/>
    <w:rsid w:val="30782C0F"/>
    <w:rsid w:val="308275EA"/>
    <w:rsid w:val="30E3452C"/>
    <w:rsid w:val="31271F3F"/>
    <w:rsid w:val="3128409F"/>
    <w:rsid w:val="31570A76"/>
    <w:rsid w:val="318F411A"/>
    <w:rsid w:val="31F062C5"/>
    <w:rsid w:val="32140715"/>
    <w:rsid w:val="323E5792"/>
    <w:rsid w:val="329D070B"/>
    <w:rsid w:val="32AB107A"/>
    <w:rsid w:val="32CC0FF0"/>
    <w:rsid w:val="32DF2AD1"/>
    <w:rsid w:val="339064C2"/>
    <w:rsid w:val="340A0F4F"/>
    <w:rsid w:val="344A48C2"/>
    <w:rsid w:val="3498681F"/>
    <w:rsid w:val="35336023"/>
    <w:rsid w:val="35584DBD"/>
    <w:rsid w:val="3566572C"/>
    <w:rsid w:val="3589578A"/>
    <w:rsid w:val="35E6061B"/>
    <w:rsid w:val="35F1149A"/>
    <w:rsid w:val="3631032F"/>
    <w:rsid w:val="36BA6444"/>
    <w:rsid w:val="36E20AD8"/>
    <w:rsid w:val="37367B24"/>
    <w:rsid w:val="37BF7375"/>
    <w:rsid w:val="37CB5D1A"/>
    <w:rsid w:val="37CF580A"/>
    <w:rsid w:val="38455ACD"/>
    <w:rsid w:val="38563836"/>
    <w:rsid w:val="387F42A2"/>
    <w:rsid w:val="38B92017"/>
    <w:rsid w:val="38FE7A29"/>
    <w:rsid w:val="390F7E89"/>
    <w:rsid w:val="391D25A6"/>
    <w:rsid w:val="399F120C"/>
    <w:rsid w:val="3A763C53"/>
    <w:rsid w:val="3A7C154E"/>
    <w:rsid w:val="3B082662"/>
    <w:rsid w:val="3B4B2B97"/>
    <w:rsid w:val="3C504A40"/>
    <w:rsid w:val="3C676B67"/>
    <w:rsid w:val="3C687FDC"/>
    <w:rsid w:val="3CFE26EE"/>
    <w:rsid w:val="3D0C4E0B"/>
    <w:rsid w:val="3D264254"/>
    <w:rsid w:val="3D516CC2"/>
    <w:rsid w:val="3D8C26AD"/>
    <w:rsid w:val="3DEB2C72"/>
    <w:rsid w:val="3E6B3DB3"/>
    <w:rsid w:val="3E8E342E"/>
    <w:rsid w:val="3E990920"/>
    <w:rsid w:val="3ED25BE0"/>
    <w:rsid w:val="3F073ADC"/>
    <w:rsid w:val="3F3B19D7"/>
    <w:rsid w:val="3F3D74FE"/>
    <w:rsid w:val="3FC01EDD"/>
    <w:rsid w:val="416956CF"/>
    <w:rsid w:val="418834AA"/>
    <w:rsid w:val="4196652E"/>
    <w:rsid w:val="41A20274"/>
    <w:rsid w:val="41A575DC"/>
    <w:rsid w:val="41FA16D6"/>
    <w:rsid w:val="42470693"/>
    <w:rsid w:val="424741EF"/>
    <w:rsid w:val="42613503"/>
    <w:rsid w:val="428611BC"/>
    <w:rsid w:val="42C27D1A"/>
    <w:rsid w:val="42C66C01"/>
    <w:rsid w:val="42DA5063"/>
    <w:rsid w:val="43694900"/>
    <w:rsid w:val="43842F6F"/>
    <w:rsid w:val="438D657A"/>
    <w:rsid w:val="44501A81"/>
    <w:rsid w:val="447B63D2"/>
    <w:rsid w:val="44B0698A"/>
    <w:rsid w:val="44BD69EB"/>
    <w:rsid w:val="44ED09EC"/>
    <w:rsid w:val="44ED5522"/>
    <w:rsid w:val="453B4A8C"/>
    <w:rsid w:val="453C3DB3"/>
    <w:rsid w:val="45576E3F"/>
    <w:rsid w:val="45AB3AB3"/>
    <w:rsid w:val="45BD3146"/>
    <w:rsid w:val="4645313C"/>
    <w:rsid w:val="46A240EA"/>
    <w:rsid w:val="46BF6A4A"/>
    <w:rsid w:val="46F26E20"/>
    <w:rsid w:val="47335D18"/>
    <w:rsid w:val="475353E4"/>
    <w:rsid w:val="476E6ED3"/>
    <w:rsid w:val="47E0136E"/>
    <w:rsid w:val="48ED0ACE"/>
    <w:rsid w:val="48ED16E9"/>
    <w:rsid w:val="48F350D1"/>
    <w:rsid w:val="4904246F"/>
    <w:rsid w:val="49042E3A"/>
    <w:rsid w:val="490B41C9"/>
    <w:rsid w:val="49184B37"/>
    <w:rsid w:val="497C6E74"/>
    <w:rsid w:val="49804BB7"/>
    <w:rsid w:val="49B74350"/>
    <w:rsid w:val="49D40A5E"/>
    <w:rsid w:val="49D90CDC"/>
    <w:rsid w:val="4A0243CF"/>
    <w:rsid w:val="4A3D4856"/>
    <w:rsid w:val="4A4D0811"/>
    <w:rsid w:val="4A8F4985"/>
    <w:rsid w:val="4AE63BE2"/>
    <w:rsid w:val="4BE86A43"/>
    <w:rsid w:val="4C0513A3"/>
    <w:rsid w:val="4C2555A1"/>
    <w:rsid w:val="4C43011D"/>
    <w:rsid w:val="4C96024D"/>
    <w:rsid w:val="4D73058E"/>
    <w:rsid w:val="4D9724CF"/>
    <w:rsid w:val="4DA644C0"/>
    <w:rsid w:val="4DC62DB4"/>
    <w:rsid w:val="4ECF6625"/>
    <w:rsid w:val="4EF83441"/>
    <w:rsid w:val="4F502F66"/>
    <w:rsid w:val="4F506DD9"/>
    <w:rsid w:val="4F5F0DCA"/>
    <w:rsid w:val="4F824AB9"/>
    <w:rsid w:val="4FDA48F5"/>
    <w:rsid w:val="4FEC63D6"/>
    <w:rsid w:val="500876B4"/>
    <w:rsid w:val="50A53155"/>
    <w:rsid w:val="50A62A29"/>
    <w:rsid w:val="50B769E4"/>
    <w:rsid w:val="51347CF1"/>
    <w:rsid w:val="52075749"/>
    <w:rsid w:val="526E7576"/>
    <w:rsid w:val="52E066C6"/>
    <w:rsid w:val="52F42171"/>
    <w:rsid w:val="53183849"/>
    <w:rsid w:val="53206AC2"/>
    <w:rsid w:val="53F37683"/>
    <w:rsid w:val="54770964"/>
    <w:rsid w:val="54DC2EBD"/>
    <w:rsid w:val="54E0475B"/>
    <w:rsid w:val="560C77D2"/>
    <w:rsid w:val="56175D4C"/>
    <w:rsid w:val="562468CA"/>
    <w:rsid w:val="56F852CC"/>
    <w:rsid w:val="571E5A0F"/>
    <w:rsid w:val="57B43C7D"/>
    <w:rsid w:val="581F37ED"/>
    <w:rsid w:val="58531F8B"/>
    <w:rsid w:val="591C5F7E"/>
    <w:rsid w:val="5A3D7788"/>
    <w:rsid w:val="5A7C4F26"/>
    <w:rsid w:val="5AF96577"/>
    <w:rsid w:val="5B1213E7"/>
    <w:rsid w:val="5B595267"/>
    <w:rsid w:val="5C003935"/>
    <w:rsid w:val="5C1E3DBB"/>
    <w:rsid w:val="5C2313D1"/>
    <w:rsid w:val="5C545A2F"/>
    <w:rsid w:val="5CC64F24"/>
    <w:rsid w:val="5CEF3B55"/>
    <w:rsid w:val="5CFF599B"/>
    <w:rsid w:val="5D8A795A"/>
    <w:rsid w:val="5DA768D4"/>
    <w:rsid w:val="5DF979BC"/>
    <w:rsid w:val="5E052790"/>
    <w:rsid w:val="5E3C0713"/>
    <w:rsid w:val="5E457D25"/>
    <w:rsid w:val="5E745F14"/>
    <w:rsid w:val="5E8C7702"/>
    <w:rsid w:val="5ED30E8D"/>
    <w:rsid w:val="5F1020E1"/>
    <w:rsid w:val="5F2E2567"/>
    <w:rsid w:val="5F9E593F"/>
    <w:rsid w:val="601E082E"/>
    <w:rsid w:val="60A47ACA"/>
    <w:rsid w:val="611D313F"/>
    <w:rsid w:val="6127578E"/>
    <w:rsid w:val="613F280A"/>
    <w:rsid w:val="61776447"/>
    <w:rsid w:val="618741B1"/>
    <w:rsid w:val="61A66D2D"/>
    <w:rsid w:val="61B56F70"/>
    <w:rsid w:val="61B9080E"/>
    <w:rsid w:val="61F950AE"/>
    <w:rsid w:val="62314848"/>
    <w:rsid w:val="623B4CEF"/>
    <w:rsid w:val="62506FE4"/>
    <w:rsid w:val="626544F2"/>
    <w:rsid w:val="62894684"/>
    <w:rsid w:val="62A45CC9"/>
    <w:rsid w:val="630930CF"/>
    <w:rsid w:val="63533D81"/>
    <w:rsid w:val="637D2246"/>
    <w:rsid w:val="639826A5"/>
    <w:rsid w:val="642B176B"/>
    <w:rsid w:val="643F0D73"/>
    <w:rsid w:val="64850E7B"/>
    <w:rsid w:val="649015CE"/>
    <w:rsid w:val="64AD03D2"/>
    <w:rsid w:val="652A557F"/>
    <w:rsid w:val="656C3DE9"/>
    <w:rsid w:val="657C5202"/>
    <w:rsid w:val="65C07C91"/>
    <w:rsid w:val="65C23A09"/>
    <w:rsid w:val="661C136B"/>
    <w:rsid w:val="66576847"/>
    <w:rsid w:val="67424E02"/>
    <w:rsid w:val="674F5770"/>
    <w:rsid w:val="67F72090"/>
    <w:rsid w:val="680E2F36"/>
    <w:rsid w:val="6850354E"/>
    <w:rsid w:val="6863312F"/>
    <w:rsid w:val="68725BBA"/>
    <w:rsid w:val="688B0A2A"/>
    <w:rsid w:val="68C37BED"/>
    <w:rsid w:val="68ED0E14"/>
    <w:rsid w:val="69126A56"/>
    <w:rsid w:val="69674FF3"/>
    <w:rsid w:val="6A8355EC"/>
    <w:rsid w:val="6ABB4360"/>
    <w:rsid w:val="6ABE0C43"/>
    <w:rsid w:val="6B482C03"/>
    <w:rsid w:val="6B712159"/>
    <w:rsid w:val="6B804924"/>
    <w:rsid w:val="6B985938"/>
    <w:rsid w:val="6BD57FC9"/>
    <w:rsid w:val="6BF076BD"/>
    <w:rsid w:val="6C8163CC"/>
    <w:rsid w:val="6CB542C8"/>
    <w:rsid w:val="6D0E5786"/>
    <w:rsid w:val="6D6535F8"/>
    <w:rsid w:val="6DB4632D"/>
    <w:rsid w:val="6E40306F"/>
    <w:rsid w:val="6E5A408F"/>
    <w:rsid w:val="6EB5235D"/>
    <w:rsid w:val="6EF07839"/>
    <w:rsid w:val="6F6347F5"/>
    <w:rsid w:val="6FA348AB"/>
    <w:rsid w:val="6FDF26E9"/>
    <w:rsid w:val="6FE830B3"/>
    <w:rsid w:val="700F1F41"/>
    <w:rsid w:val="704717C3"/>
    <w:rsid w:val="70A06D2E"/>
    <w:rsid w:val="70DA2ADA"/>
    <w:rsid w:val="70F03B20"/>
    <w:rsid w:val="70F84783"/>
    <w:rsid w:val="714D4ACF"/>
    <w:rsid w:val="721101F2"/>
    <w:rsid w:val="72192C03"/>
    <w:rsid w:val="7385166A"/>
    <w:rsid w:val="739509AF"/>
    <w:rsid w:val="739B4217"/>
    <w:rsid w:val="73CD1EF7"/>
    <w:rsid w:val="744E128A"/>
    <w:rsid w:val="745148D6"/>
    <w:rsid w:val="74524D07"/>
    <w:rsid w:val="74E43208"/>
    <w:rsid w:val="753F5EFF"/>
    <w:rsid w:val="75B01AD0"/>
    <w:rsid w:val="75C6145E"/>
    <w:rsid w:val="75F96FD3"/>
    <w:rsid w:val="762B1F05"/>
    <w:rsid w:val="76497ACE"/>
    <w:rsid w:val="768128EC"/>
    <w:rsid w:val="76B4010A"/>
    <w:rsid w:val="76CA0970"/>
    <w:rsid w:val="77701517"/>
    <w:rsid w:val="77811976"/>
    <w:rsid w:val="782D565A"/>
    <w:rsid w:val="78C034AA"/>
    <w:rsid w:val="79314CD6"/>
    <w:rsid w:val="7956298E"/>
    <w:rsid w:val="795D5ACB"/>
    <w:rsid w:val="798017B9"/>
    <w:rsid w:val="79A90D10"/>
    <w:rsid w:val="79C43D9C"/>
    <w:rsid w:val="79F01FCB"/>
    <w:rsid w:val="7A8377B3"/>
    <w:rsid w:val="7B1D19B6"/>
    <w:rsid w:val="7BA63759"/>
    <w:rsid w:val="7BAB0D70"/>
    <w:rsid w:val="7C093CE8"/>
    <w:rsid w:val="7CB579CC"/>
    <w:rsid w:val="7D25196B"/>
    <w:rsid w:val="7DBA34EC"/>
    <w:rsid w:val="7E370FE0"/>
    <w:rsid w:val="7EBF4B32"/>
    <w:rsid w:val="7EDB180C"/>
    <w:rsid w:val="7F233313"/>
    <w:rsid w:val="7F4909D1"/>
    <w:rsid w:val="7F9D4E73"/>
    <w:rsid w:val="7FA36202"/>
    <w:rsid w:val="7FA53D28"/>
    <w:rsid w:val="7FD4460D"/>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semiHidden/>
    <w:qFormat/>
    <w:uiPriority w:val="0"/>
    <w:rPr>
      <w:rFonts w:ascii="仿宋" w:hAnsi="仿宋" w:eastAsia="仿宋" w:cs="仿宋"/>
      <w:sz w:val="31"/>
      <w:szCs w:val="31"/>
    </w:r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Normal (Web)"/>
    <w:basedOn w:val="1"/>
    <w:qFormat/>
    <w:uiPriority w:val="0"/>
    <w:pPr>
      <w:spacing w:before="100" w:beforeAutospacing="1" w:after="100" w:afterAutospacing="1"/>
    </w:pPr>
    <w:rPr>
      <w:rFonts w:cs="Times New Roman"/>
      <w:sz w:val="24"/>
      <w:lang w:eastAsia="zh-CN"/>
    </w:rPr>
  </w:style>
  <w:style w:type="paragraph" w:styleId="7">
    <w:name w:val="Title"/>
    <w:basedOn w:val="1"/>
    <w:next w:val="1"/>
    <w:qFormat/>
    <w:uiPriority w:val="10"/>
    <w:pPr>
      <w:outlineLvl w:val="2"/>
    </w:pPr>
    <w:rPr>
      <w:rFonts w:eastAsia="仿宋_GB2312" w:cs="黑体"/>
      <w:b/>
      <w:bCs/>
      <w:sz w:val="24"/>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paragraph" w:customStyle="1" w:styleId="12">
    <w:name w:val="标4"/>
    <w:basedOn w:val="13"/>
    <w:next w:val="1"/>
    <w:qFormat/>
    <w:uiPriority w:val="99"/>
    <w:pPr>
      <w:ind w:firstLine="560"/>
      <w:outlineLvl w:val="3"/>
    </w:pPr>
  </w:style>
  <w:style w:type="paragraph" w:customStyle="1" w:styleId="13">
    <w:name w:val="标3"/>
    <w:basedOn w:val="14"/>
    <w:next w:val="1"/>
    <w:qFormat/>
    <w:uiPriority w:val="99"/>
    <w:pPr>
      <w:outlineLvl w:val="2"/>
    </w:pPr>
    <w:rPr>
      <w:rFonts w:ascii="宋体" w:hAnsi="宋体"/>
    </w:rPr>
  </w:style>
  <w:style w:type="paragraph" w:customStyle="1" w:styleId="14">
    <w:name w:val="标2"/>
    <w:basedOn w:val="15"/>
    <w:qFormat/>
    <w:uiPriority w:val="99"/>
    <w:pPr>
      <w:keepNext/>
      <w:keepLines/>
      <w:spacing w:beforeLines="0"/>
      <w:outlineLvl w:val="1"/>
    </w:pPr>
    <w:rPr>
      <w:rFonts w:ascii="黑体" w:hAnsi="黑体" w:cs="宋体"/>
      <w:b w:val="0"/>
      <w:sz w:val="28"/>
      <w:szCs w:val="20"/>
    </w:rPr>
  </w:style>
  <w:style w:type="paragraph" w:customStyle="1" w:styleId="15">
    <w:name w:val="标1"/>
    <w:basedOn w:val="7"/>
    <w:qFormat/>
    <w:uiPriority w:val="99"/>
    <w:pPr>
      <w:spacing w:beforeLines="50" w:afterLines="50"/>
    </w:pPr>
    <w:rPr>
      <w:kern w:val="24"/>
      <w:sz w:val="30"/>
      <w:szCs w:val="24"/>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style>
  <w:style w:type="paragraph" w:customStyle="1" w:styleId="18">
    <w:name w:val="Default"/>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638</Words>
  <Characters>777</Characters>
  <Lines>12</Lines>
  <Paragraphs>3</Paragraphs>
  <TotalTime>8</TotalTime>
  <ScaleCrop>false</ScaleCrop>
  <LinksUpToDate>false</LinksUpToDate>
  <CharactersWithSpaces>784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2024-09-09T02:38:00Z</dcterms:created>
  <dc:creator>仗剑红颜</dc:creator>
  <cp:lastModifiedBy>花园坊</cp:lastModifiedBy>
  <cp:lastPrinted>2024-08-09T01:57:00Z</cp:lastPrinted>
  <dcterms:modified xsi:type="dcterms:W3CDTF">2026-10-08T07:21:31Z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2024-07-29T15:14:51Z</vt:filetime>
  </property>
  <property fmtid="{D5CDD505-2E9C-101B-9397-08002B2CF9AE}" pid="4" name="KSOProductBuildVer">
    <vt:lpwstr>2052-12.1.0.28505</vt:lpwstr>
  </property>
  <property fmtid="{D5CDD505-2E9C-101B-9397-08002B2CF9AE}" pid="5" name="ICV">
    <vt:lpwstr>208D64E1C314401AA315AE2994278AF2_13</vt:lpwstr>
  </property>
  <property fmtid="{D5CDD505-2E9C-101B-9397-08002B2CF9AE}" pid="6" name="KSOTemplateDocerSaveRecord">
    <vt:lpwstr>eyJoZGlkIjoiOGJjNzJmZDUwMDk5MDM0NTVkN2FiZmE1NjVkYWU1NDEiLCJ1c2VySWQiOiIyNTY5ODA3MjkifQ==</vt:lpwstr>
  </property>
</Properties>
</file>