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499CD">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44"/>
          <w:szCs w:val="44"/>
        </w:rPr>
      </w:pPr>
      <w:r>
        <w:rPr>
          <w:rFonts w:hint="eastAsia" w:ascii="仿宋" w:hAnsi="仿宋" w:eastAsia="仿宋" w:cs="仿宋"/>
          <w:b/>
          <w:bCs/>
          <w:snapToGrid/>
          <w:color w:val="auto"/>
          <w:kern w:val="2"/>
          <w:sz w:val="44"/>
          <w:szCs w:val="44"/>
          <w:lang w:eastAsia="zh-CN"/>
        </w:rPr>
        <w:t>采购</w:t>
      </w:r>
      <w:r>
        <w:rPr>
          <w:rFonts w:hint="eastAsia" w:ascii="仿宋" w:hAnsi="仿宋" w:eastAsia="仿宋" w:cs="仿宋"/>
          <w:b/>
          <w:bCs/>
          <w:snapToGrid/>
          <w:color w:val="auto"/>
          <w:kern w:val="2"/>
          <w:sz w:val="44"/>
          <w:szCs w:val="44"/>
        </w:rPr>
        <w:t>公告</w:t>
      </w:r>
    </w:p>
    <w:p w14:paraId="66A48AEE">
      <w:pPr>
        <w:kinsoku/>
        <w:autoSpaceDE/>
        <w:autoSpaceDN/>
        <w:adjustRightInd/>
        <w:snapToGrid/>
        <w:spacing w:line="360" w:lineRule="auto"/>
        <w:ind w:left="0" w:leftChars="0" w:right="11" w:firstLine="0" w:firstLineChars="0"/>
        <w:jc w:val="center"/>
        <w:textAlignment w:val="auto"/>
        <w:rPr>
          <w:rFonts w:hint="eastAsia" w:ascii="仿宋" w:hAnsi="仿宋" w:eastAsia="仿宋" w:cs="仿宋"/>
          <w:snapToGrid/>
          <w:color w:val="auto"/>
          <w:sz w:val="28"/>
          <w:szCs w:val="28"/>
          <w:lang w:eastAsia="zh-CN"/>
        </w:rPr>
      </w:pPr>
    </w:p>
    <w:p w14:paraId="3492F02B">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我公司拟进行</w:t>
      </w:r>
      <w:r>
        <w:rPr>
          <w:rFonts w:hint="eastAsia" w:ascii="仿宋" w:hAnsi="仿宋" w:eastAsia="仿宋" w:cs="仿宋"/>
          <w:i w:val="0"/>
          <w:iCs w:val="0"/>
          <w:caps w:val="0"/>
          <w:color w:val="auto"/>
          <w:spacing w:val="0"/>
          <w:sz w:val="24"/>
          <w:szCs w:val="24"/>
          <w:highlight w:val="none"/>
          <w:vertAlign w:val="baseline"/>
          <w:lang w:val="en-US" w:eastAsia="zh-CN"/>
        </w:rPr>
        <w:t>中央储备粮宿州直属库有限公司新建项目(EPC)基坑支护工程</w:t>
      </w:r>
      <w:r>
        <w:rPr>
          <w:rFonts w:hint="eastAsia" w:ascii="仿宋" w:hAnsi="仿宋" w:eastAsia="仿宋" w:cs="仿宋"/>
          <w:snapToGrid/>
          <w:color w:val="auto"/>
          <w:sz w:val="28"/>
          <w:szCs w:val="28"/>
          <w:lang w:val="en-US" w:eastAsia="zh-CN"/>
        </w:rPr>
        <w:t>零星采购竞争谈判</w:t>
      </w:r>
      <w:r>
        <w:rPr>
          <w:rFonts w:hint="eastAsia" w:ascii="仿宋" w:hAnsi="仿宋" w:eastAsia="仿宋" w:cs="仿宋"/>
          <w:snapToGrid/>
          <w:color w:val="auto"/>
          <w:sz w:val="28"/>
          <w:szCs w:val="28"/>
          <w:lang w:eastAsia="zh-CN"/>
        </w:rPr>
        <w:t>采购。</w:t>
      </w:r>
    </w:p>
    <w:p w14:paraId="44FA0296">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default" w:ascii="仿宋" w:hAnsi="仿宋" w:eastAsia="仿宋" w:cs="仿宋"/>
          <w:snapToGrid/>
          <w:color w:val="auto"/>
          <w:sz w:val="28"/>
          <w:szCs w:val="28"/>
          <w:highlight w:val="none"/>
          <w:lang w:val="en-US" w:eastAsia="zh-CN"/>
        </w:rPr>
      </w:pPr>
      <w:r>
        <w:rPr>
          <w:rFonts w:hint="eastAsia" w:ascii="仿宋" w:hAnsi="仿宋" w:eastAsia="仿宋" w:cs="仿宋"/>
          <w:snapToGrid/>
          <w:color w:val="auto"/>
          <w:sz w:val="28"/>
          <w:szCs w:val="28"/>
          <w:highlight w:val="none"/>
          <w:lang w:eastAsia="zh-CN"/>
        </w:rPr>
        <w:t>采购编号：</w:t>
      </w:r>
      <w:r>
        <w:rPr>
          <w:rFonts w:hint="eastAsia" w:ascii="仿宋" w:hAnsi="仿宋" w:eastAsia="仿宋" w:cs="仿宋"/>
          <w:snapToGrid/>
          <w:color w:val="auto"/>
          <w:sz w:val="28"/>
          <w:szCs w:val="28"/>
          <w:highlight w:val="none"/>
          <w:lang w:val="en-US" w:eastAsia="zh-CN"/>
        </w:rPr>
        <w:t>ZMCJ-LXCG-2026-ZJ-024</w:t>
      </w:r>
    </w:p>
    <w:p w14:paraId="4CC5859C">
      <w:pPr>
        <w:pStyle w:val="18"/>
        <w:keepNext w:val="0"/>
        <w:keepLines w:val="0"/>
        <w:pageBreakBefore w:val="0"/>
        <w:kinsoku/>
        <w:wordWrap/>
        <w:overflowPunct/>
        <w:topLinePunct w:val="0"/>
        <w:bidi w:val="0"/>
        <w:snapToGrid/>
        <w:spacing w:line="360" w:lineRule="auto"/>
        <w:ind w:right="0" w:firstLine="562" w:firstLineChars="200"/>
        <w:jc w:val="both"/>
        <w:textAlignment w:val="auto"/>
        <w:rPr>
          <w:rFonts w:hint="eastAsia" w:ascii="仿宋" w:hAnsi="仿宋" w:eastAsia="仿宋" w:cs="仿宋"/>
          <w:b/>
          <w:bCs/>
          <w:color w:val="333333"/>
          <w:kern w:val="2"/>
          <w:sz w:val="28"/>
          <w:szCs w:val="28"/>
        </w:rPr>
      </w:pPr>
      <w:r>
        <w:rPr>
          <w:rFonts w:hint="eastAsia" w:ascii="仿宋" w:hAnsi="仿宋" w:eastAsia="仿宋" w:cs="仿宋"/>
          <w:b/>
          <w:bCs/>
          <w:sz w:val="28"/>
          <w:szCs w:val="28"/>
        </w:rPr>
        <w:t>一、项目概况</w:t>
      </w:r>
    </w:p>
    <w:p w14:paraId="007B6C30">
      <w:pPr>
        <w:keepNext w:val="0"/>
        <w:keepLines w:val="0"/>
        <w:pageBreakBefore w:val="0"/>
        <w:kinsoku/>
        <w:wordWrap/>
        <w:overflowPunct/>
        <w:topLinePunct w:val="0"/>
        <w:autoSpaceDE/>
        <w:autoSpaceDN/>
        <w:bidi w:val="0"/>
        <w:adjustRightInd/>
        <w:snapToGrid/>
        <w:spacing w:line="360" w:lineRule="auto"/>
        <w:ind w:left="2239" w:leftChars="266" w:right="0" w:hanging="1680" w:hangingChars="6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1.</w:t>
      </w:r>
      <w:r>
        <w:rPr>
          <w:rFonts w:hint="eastAsia" w:ascii="仿宋" w:hAnsi="仿宋" w:eastAsia="仿宋" w:cs="仿宋"/>
          <w:snapToGrid/>
          <w:color w:val="auto"/>
          <w:sz w:val="28"/>
          <w:szCs w:val="28"/>
          <w:lang w:eastAsia="zh-CN"/>
        </w:rPr>
        <w:t>项目名称：</w:t>
      </w:r>
      <w:r>
        <w:rPr>
          <w:rFonts w:hint="eastAsia" w:ascii="仿宋" w:hAnsi="仿宋" w:eastAsia="仿宋" w:cs="仿宋"/>
          <w:snapToGrid/>
          <w:color w:val="auto"/>
          <w:sz w:val="28"/>
          <w:szCs w:val="28"/>
          <w:lang w:val="en-US" w:eastAsia="zh-CN"/>
        </w:rPr>
        <w:t>中央储备粮宿州直属库有限公司新建项目(EPC)基坑支护工程</w:t>
      </w:r>
    </w:p>
    <w:p w14:paraId="21FF1062">
      <w:pPr>
        <w:keepNext w:val="0"/>
        <w:keepLines w:val="0"/>
        <w:pageBreakBefore w:val="0"/>
        <w:kinsoku/>
        <w:wordWrap/>
        <w:overflowPunct/>
        <w:topLinePunct w:val="0"/>
        <w:autoSpaceDE/>
        <w:autoSpaceDN/>
        <w:bidi w:val="0"/>
        <w:adjustRightInd/>
        <w:snapToGrid/>
        <w:spacing w:line="360" w:lineRule="auto"/>
        <w:ind w:left="2239" w:leftChars="266" w:right="0" w:hanging="1680" w:hangingChars="6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2.</w:t>
      </w:r>
      <w:r>
        <w:rPr>
          <w:rFonts w:hint="eastAsia" w:ascii="仿宋" w:hAnsi="仿宋" w:eastAsia="仿宋" w:cs="仿宋"/>
          <w:snapToGrid/>
          <w:color w:val="auto"/>
          <w:sz w:val="28"/>
          <w:szCs w:val="28"/>
          <w:lang w:eastAsia="zh-CN"/>
        </w:rPr>
        <w:t>项目地点</w:t>
      </w:r>
      <w:r>
        <w:rPr>
          <w:rFonts w:hint="eastAsia" w:ascii="仿宋" w:hAnsi="仿宋" w:eastAsia="仿宋" w:cs="仿宋"/>
          <w:snapToGrid/>
          <w:color w:val="auto"/>
          <w:sz w:val="28"/>
          <w:szCs w:val="28"/>
          <w:lang w:val="en-US" w:eastAsia="zh-CN"/>
        </w:rPr>
        <w:t>：安徽省宿州市埇桥区符离集镇</w:t>
      </w:r>
    </w:p>
    <w:p w14:paraId="349EF03D">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3</w:t>
      </w:r>
      <w:r>
        <w:rPr>
          <w:rFonts w:hint="eastAsia" w:ascii="仿宋" w:hAnsi="仿宋" w:eastAsia="仿宋" w:cs="仿宋"/>
          <w:snapToGrid/>
          <w:color w:val="auto"/>
          <w:sz w:val="28"/>
          <w:szCs w:val="28"/>
          <w:lang w:eastAsia="zh-CN"/>
        </w:rPr>
        <w:t>采购需求：</w:t>
      </w:r>
      <w:r>
        <w:rPr>
          <w:rFonts w:hint="eastAsia" w:ascii="仿宋" w:hAnsi="仿宋" w:eastAsia="仿宋" w:cs="仿宋"/>
          <w:snapToGrid/>
          <w:color w:val="auto"/>
          <w:sz w:val="28"/>
          <w:szCs w:val="28"/>
          <w:lang w:val="en-US" w:eastAsia="zh-CN"/>
        </w:rPr>
        <w:t>基坑监测</w:t>
      </w:r>
    </w:p>
    <w:p w14:paraId="19B6BC3C">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4.</w:t>
      </w:r>
      <w:r>
        <w:rPr>
          <w:rFonts w:hint="eastAsia" w:ascii="仿宋" w:hAnsi="仿宋" w:eastAsia="仿宋" w:cs="仿宋"/>
          <w:snapToGrid/>
          <w:color w:val="auto"/>
          <w:sz w:val="28"/>
          <w:szCs w:val="28"/>
          <w:lang w:eastAsia="zh-CN"/>
        </w:rPr>
        <w:t>评审办法：满足项目采购需求情况下最低价中标</w:t>
      </w:r>
    </w:p>
    <w:p w14:paraId="09EAA45F">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5.最高限价：50000.00元</w:t>
      </w:r>
    </w:p>
    <w:p w14:paraId="3D090EC3">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二、报价人响应资格要求</w:t>
      </w:r>
    </w:p>
    <w:p w14:paraId="56E8E8DF">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具有相应经营范围的单位</w:t>
      </w:r>
      <w:r>
        <w:rPr>
          <w:rFonts w:hint="eastAsia" w:ascii="仿宋" w:hAnsi="仿宋" w:eastAsia="仿宋" w:cs="仿宋"/>
          <w:b w:val="0"/>
          <w:bCs w:val="0"/>
          <w:sz w:val="28"/>
          <w:szCs w:val="28"/>
          <w:lang w:eastAsia="zh-CN"/>
        </w:rPr>
        <w:t>，具</w:t>
      </w:r>
      <w:r>
        <w:rPr>
          <w:rFonts w:hint="eastAsia" w:ascii="仿宋" w:hAnsi="仿宋" w:eastAsia="仿宋" w:cs="仿宋"/>
          <w:b w:val="0"/>
          <w:bCs w:val="0"/>
          <w:sz w:val="28"/>
          <w:szCs w:val="28"/>
        </w:rPr>
        <w:t>有合格有效的营业执照，乙级测绘资质证书</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并在人员、资金等方面具有相应的实力。</w:t>
      </w:r>
    </w:p>
    <w:p w14:paraId="7B9978EA">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具有良好的商业信誉；</w:t>
      </w:r>
    </w:p>
    <w:p w14:paraId="2A13C671">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3</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响应人在近三年内无行贿犯罪、行政处罚等记录（未被“信用中国</w:t>
      </w:r>
      <w:r>
        <w:rPr>
          <w:rFonts w:hint="eastAsia" w:ascii="仿宋" w:hAnsi="仿宋" w:eastAsia="仿宋" w:cs="仿宋"/>
          <w:b w:val="0"/>
          <w:bCs w:val="0"/>
          <w:sz w:val="28"/>
          <w:szCs w:val="28"/>
          <w:lang w:val="en-US" w:eastAsia="zh-CN"/>
        </w:rPr>
        <w:t>&lt;</w:t>
      </w:r>
      <w:r>
        <w:rPr>
          <w:rFonts w:hint="eastAsia" w:ascii="仿宋" w:hAnsi="仿宋" w:eastAsia="仿宋" w:cs="仿宋"/>
          <w:b w:val="0"/>
          <w:bCs w:val="0"/>
          <w:sz w:val="28"/>
          <w:szCs w:val="28"/>
        </w:rPr>
        <w:t>www.creditchina.gov.cn</w:t>
      </w:r>
      <w:r>
        <w:rPr>
          <w:rFonts w:hint="eastAsia" w:ascii="仿宋" w:hAnsi="仿宋" w:eastAsia="仿宋" w:cs="仿宋"/>
          <w:b w:val="0"/>
          <w:bCs w:val="0"/>
          <w:sz w:val="28"/>
          <w:szCs w:val="28"/>
          <w:lang w:val="en-US" w:eastAsia="zh-CN"/>
        </w:rPr>
        <w:t>&gt;</w:t>
      </w:r>
      <w:r>
        <w:rPr>
          <w:rFonts w:hint="eastAsia" w:ascii="仿宋" w:hAnsi="仿宋" w:eastAsia="仿宋" w:cs="仿宋"/>
          <w:b w:val="0"/>
          <w:bCs w:val="0"/>
          <w:sz w:val="28"/>
          <w:szCs w:val="28"/>
        </w:rPr>
        <w:t>”</w:t>
      </w:r>
      <w:r>
        <w:rPr>
          <w:rFonts w:hint="eastAsia" w:ascii="仿宋" w:hAnsi="仿宋" w:eastAsia="仿宋" w:cs="仿宋"/>
          <w:b w:val="0"/>
          <w:bCs w:val="0"/>
          <w:sz w:val="28"/>
          <w:szCs w:val="28"/>
          <w:lang w:val="en-US" w:eastAsia="zh-CN"/>
        </w:rPr>
        <w:t>等</w:t>
      </w:r>
      <w:r>
        <w:rPr>
          <w:rFonts w:hint="eastAsia" w:ascii="仿宋" w:hAnsi="仿宋" w:eastAsia="仿宋" w:cs="仿宋"/>
          <w:b w:val="0"/>
          <w:bCs w:val="0"/>
          <w:sz w:val="28"/>
          <w:szCs w:val="28"/>
        </w:rPr>
        <w:t>网站列入失信被执行人、重大税收违法案件当事人名单、政府采购严重违法失信行为记录名单）；</w:t>
      </w:r>
    </w:p>
    <w:p w14:paraId="3BAAE248">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4</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本次采购不接受联合体报价。</w:t>
      </w:r>
    </w:p>
    <w:p w14:paraId="506B9958">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5</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有投资参股关系的关联企业，或具有直接管理或被管理关系的母子公司，或同一母公司的子公司，或法定代表人为同一人的两个及两个以上法人不得同时对同一包件进行响应。</w:t>
      </w:r>
    </w:p>
    <w:p w14:paraId="48678E2A">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三</w:t>
      </w:r>
      <w:r>
        <w:rPr>
          <w:rFonts w:hint="eastAsia" w:ascii="仿宋" w:hAnsi="仿宋" w:eastAsia="仿宋" w:cs="仿宋"/>
          <w:b/>
          <w:bCs/>
          <w:sz w:val="28"/>
          <w:szCs w:val="28"/>
        </w:rPr>
        <w:t>、报名方式</w:t>
      </w:r>
      <w:r>
        <w:rPr>
          <w:rFonts w:hint="eastAsia" w:ascii="仿宋" w:hAnsi="仿宋" w:eastAsia="仿宋" w:cs="仿宋"/>
          <w:b/>
          <w:bCs/>
          <w:sz w:val="28"/>
          <w:szCs w:val="28"/>
          <w:lang w:eastAsia="zh-CN"/>
        </w:rPr>
        <w:t>：</w:t>
      </w:r>
    </w:p>
    <w:p w14:paraId="39821976">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凡有意参加者，请于2026</w:t>
      </w:r>
      <w:r>
        <w:rPr>
          <w:rFonts w:hint="eastAsia" w:ascii="仿宋" w:hAnsi="仿宋" w:eastAsia="仿宋" w:cs="仿宋"/>
          <w:b w:val="0"/>
          <w:bCs w:val="0"/>
          <w:sz w:val="28"/>
          <w:szCs w:val="28"/>
          <w:highlight w:val="none"/>
        </w:rPr>
        <w:t>年</w:t>
      </w:r>
      <w:r>
        <w:rPr>
          <w:rFonts w:hint="eastAsia" w:ascii="仿宋" w:hAnsi="仿宋" w:eastAsia="仿宋" w:cs="仿宋"/>
          <w:b w:val="0"/>
          <w:bCs w:val="0"/>
          <w:sz w:val="28"/>
          <w:szCs w:val="28"/>
          <w:highlight w:val="none"/>
          <w:lang w:val="en-US" w:eastAsia="zh-CN"/>
        </w:rPr>
        <w:t>10</w:t>
      </w:r>
      <w:r>
        <w:rPr>
          <w:rFonts w:hint="eastAsia" w:ascii="仿宋" w:hAnsi="仿宋" w:eastAsia="仿宋" w:cs="仿宋"/>
          <w:b w:val="0"/>
          <w:bCs w:val="0"/>
          <w:sz w:val="28"/>
          <w:szCs w:val="28"/>
          <w:highlight w:val="none"/>
        </w:rPr>
        <w:t>月</w:t>
      </w:r>
      <w:r>
        <w:rPr>
          <w:rFonts w:hint="eastAsia" w:ascii="仿宋" w:hAnsi="仿宋" w:eastAsia="仿宋" w:cs="仿宋"/>
          <w:b w:val="0"/>
          <w:bCs w:val="0"/>
          <w:sz w:val="28"/>
          <w:szCs w:val="28"/>
          <w:highlight w:val="none"/>
          <w:lang w:val="en-US" w:eastAsia="zh-CN"/>
        </w:rPr>
        <w:t>12</w:t>
      </w:r>
      <w:r>
        <w:rPr>
          <w:rFonts w:hint="eastAsia" w:ascii="仿宋" w:hAnsi="仿宋" w:eastAsia="仿宋" w:cs="仿宋"/>
          <w:b w:val="0"/>
          <w:bCs w:val="0"/>
          <w:sz w:val="28"/>
          <w:szCs w:val="28"/>
          <w:highlight w:val="none"/>
        </w:rPr>
        <w:t>日上午</w:t>
      </w:r>
      <w:r>
        <w:rPr>
          <w:rFonts w:hint="eastAsia" w:ascii="仿宋" w:hAnsi="仿宋" w:eastAsia="仿宋" w:cs="仿宋"/>
          <w:b w:val="0"/>
          <w:bCs w:val="0"/>
          <w:sz w:val="28"/>
          <w:szCs w:val="28"/>
        </w:rPr>
        <w:t>10:00前将加盖单位公章的报价单</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lang w:val="en-US" w:eastAsia="zh-CN"/>
        </w:rPr>
        <w:t>营业执照、有关证明材料邮</w:t>
      </w:r>
      <w:r>
        <w:rPr>
          <w:rFonts w:hint="eastAsia" w:ascii="仿宋" w:hAnsi="仿宋" w:eastAsia="仿宋" w:cs="仿宋"/>
          <w:b w:val="0"/>
          <w:bCs w:val="0"/>
          <w:sz w:val="28"/>
          <w:szCs w:val="28"/>
        </w:rPr>
        <w:t>递或</w:t>
      </w:r>
      <w:r>
        <w:rPr>
          <w:rFonts w:hint="eastAsia" w:ascii="仿宋" w:hAnsi="仿宋" w:eastAsia="仿宋" w:cs="仿宋"/>
          <w:b w:val="0"/>
          <w:bCs w:val="0"/>
          <w:sz w:val="28"/>
          <w:szCs w:val="28"/>
          <w:lang w:val="en-US" w:eastAsia="zh-CN"/>
        </w:rPr>
        <w:t>将</w:t>
      </w:r>
      <w:r>
        <w:rPr>
          <w:rFonts w:hint="eastAsia" w:ascii="仿宋" w:hAnsi="仿宋" w:eastAsia="仿宋" w:cs="仿宋"/>
          <w:b w:val="0"/>
          <w:bCs w:val="0"/>
          <w:sz w:val="28"/>
          <w:szCs w:val="28"/>
        </w:rPr>
        <w:t>扫描件发送至公司邮箱。</w:t>
      </w:r>
    </w:p>
    <w:p w14:paraId="5C9E12D8">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四、联系方式</w:t>
      </w:r>
    </w:p>
    <w:p w14:paraId="152719ED">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default" w:ascii="仿宋" w:hAnsi="仿宋" w:eastAsia="仿宋" w:cs="仿宋"/>
          <w:b w:val="0"/>
          <w:bCs w:val="0"/>
          <w:sz w:val="28"/>
          <w:szCs w:val="28"/>
          <w:lang w:val="en-US"/>
        </w:rPr>
      </w:pPr>
      <w:r>
        <w:rPr>
          <w:rFonts w:hint="eastAsia" w:ascii="仿宋" w:hAnsi="仿宋" w:eastAsia="仿宋" w:cs="仿宋"/>
          <w:b w:val="0"/>
          <w:bCs w:val="0"/>
          <w:sz w:val="28"/>
          <w:szCs w:val="28"/>
        </w:rPr>
        <w:t>联系人：</w:t>
      </w:r>
      <w:r>
        <w:rPr>
          <w:rFonts w:hint="eastAsia" w:ascii="仿宋" w:hAnsi="仿宋" w:eastAsia="仿宋" w:cs="仿宋"/>
          <w:snapToGrid/>
          <w:color w:val="auto"/>
          <w:sz w:val="28"/>
          <w:szCs w:val="28"/>
          <w:lang w:val="en-US" w:eastAsia="zh-CN"/>
        </w:rPr>
        <w:t>胡工</w:t>
      </w:r>
    </w:p>
    <w:p w14:paraId="4DC7D00E">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地址：江苏省润州区乔家门66号</w:t>
      </w:r>
    </w:p>
    <w:p w14:paraId="3C2E8E39">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联系电话：0511-88052816</w:t>
      </w:r>
    </w:p>
    <w:p w14:paraId="6A2277E7">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邮箱：cjgscg@163.com</w:t>
      </w:r>
    </w:p>
    <w:p w14:paraId="37E54A64">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五、采购监督部门</w:t>
      </w:r>
    </w:p>
    <w:p w14:paraId="503B1F07">
      <w:pPr>
        <w:keepNext w:val="0"/>
        <w:keepLines w:val="0"/>
        <w:pageBreakBefore w:val="0"/>
        <w:widowControl/>
        <w:kinsoku/>
        <w:wordWrap/>
        <w:overflowPunct/>
        <w:topLinePunct w:val="0"/>
        <w:autoSpaceDE/>
        <w:autoSpaceDN/>
        <w:bidi w:val="0"/>
        <w:adjustRightInd/>
        <w:snapToGrid/>
        <w:spacing w:line="360" w:lineRule="auto"/>
        <w:ind w:left="0" w:leftChars="0" w:right="0" w:firstLine="560" w:firstLineChars="200"/>
        <w:jc w:val="left"/>
        <w:textAlignment w:val="auto"/>
        <w:rPr>
          <w:rFonts w:hint="eastAsia" w:ascii="仿宋" w:hAnsi="仿宋" w:eastAsia="仿宋" w:cs="仿宋"/>
          <w:snapToGrid/>
          <w:color w:val="auto"/>
          <w:sz w:val="28"/>
          <w:szCs w:val="28"/>
          <w:lang w:val="en-US" w:eastAsia="zh-CN"/>
        </w:rPr>
      </w:pPr>
      <w:r>
        <w:rPr>
          <w:rFonts w:hint="eastAsia" w:ascii="仿宋" w:hAnsi="仿宋" w:eastAsia="仿宋" w:cs="仿宋"/>
          <w:b w:val="0"/>
          <w:bCs w:val="0"/>
          <w:sz w:val="28"/>
          <w:szCs w:val="28"/>
        </w:rPr>
        <w:t>纪检部     电话：025-85666609</w:t>
      </w:r>
    </w:p>
    <w:p w14:paraId="5784E70A">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snapToGrid/>
          <w:color w:val="auto"/>
          <w:sz w:val="28"/>
          <w:szCs w:val="28"/>
          <w:lang w:val="en-US" w:eastAsia="zh-CN"/>
        </w:rPr>
      </w:pPr>
    </w:p>
    <w:p w14:paraId="2129D9C8">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b w:val="0"/>
          <w:snapToGrid/>
          <w:color w:val="000000"/>
          <w:sz w:val="28"/>
          <w:szCs w:val="28"/>
          <w:lang w:val="en-US" w:eastAsia="zh-CN" w:bidi="ar-SA"/>
        </w:rPr>
      </w:pPr>
    </w:p>
    <w:p w14:paraId="3F741DE4">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b w:val="0"/>
          <w:snapToGrid/>
          <w:color w:val="000000"/>
          <w:sz w:val="28"/>
          <w:szCs w:val="28"/>
          <w:lang w:val="en-US" w:eastAsia="zh-CN" w:bidi="ar-SA"/>
        </w:rPr>
      </w:pPr>
      <w:r>
        <w:rPr>
          <w:rFonts w:hint="eastAsia" w:ascii="仿宋" w:hAnsi="仿宋" w:eastAsia="仿宋" w:cs="仿宋"/>
          <w:b w:val="0"/>
          <w:snapToGrid/>
          <w:color w:val="000000"/>
          <w:sz w:val="28"/>
          <w:szCs w:val="28"/>
          <w:lang w:val="en-US" w:eastAsia="zh-CN" w:bidi="ar-SA"/>
        </w:rPr>
        <w:t>中煤长江基础建设有限公司</w:t>
      </w:r>
    </w:p>
    <w:p w14:paraId="2D1A4F84">
      <w:pPr>
        <w:bidi w:val="0"/>
        <w:ind w:left="0" w:leftChars="0" w:firstLine="5678" w:firstLineChars="2028"/>
        <w:rPr>
          <w:rFonts w:hint="eastAsia" w:ascii="仿宋" w:hAnsi="仿宋" w:eastAsia="仿宋" w:cs="仿宋"/>
          <w:sz w:val="28"/>
          <w:szCs w:val="28"/>
          <w:lang w:val="en-US" w:eastAsia="zh-CN"/>
        </w:rPr>
      </w:pPr>
      <w:r>
        <w:rPr>
          <w:rFonts w:hint="eastAsia" w:ascii="仿宋" w:hAnsi="仿宋" w:eastAsia="仿宋" w:cs="仿宋"/>
          <w:sz w:val="28"/>
          <w:szCs w:val="28"/>
          <w:lang w:eastAsia="zh-CN"/>
        </w:rPr>
        <w:t>202</w:t>
      </w:r>
      <w:r>
        <w:rPr>
          <w:rFonts w:hint="eastAsia" w:ascii="仿宋" w:hAnsi="仿宋" w:eastAsia="仿宋" w:cs="仿宋"/>
          <w:sz w:val="28"/>
          <w:szCs w:val="28"/>
          <w:lang w:val="en-US" w:eastAsia="zh-CN"/>
        </w:rPr>
        <w:t>6</w:t>
      </w:r>
      <w:r>
        <w:rPr>
          <w:rFonts w:hint="eastAsia" w:ascii="仿宋" w:hAnsi="仿宋" w:eastAsia="仿宋" w:cs="仿宋"/>
          <w:sz w:val="28"/>
          <w:szCs w:val="28"/>
          <w:highlight w:val="none"/>
          <w:lang w:eastAsia="zh-CN"/>
        </w:rPr>
        <w:t>年</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lang w:eastAsia="zh-CN"/>
        </w:rPr>
        <w:t>月</w:t>
      </w:r>
      <w:r>
        <w:rPr>
          <w:rFonts w:hint="eastAsia" w:ascii="仿宋" w:hAnsi="仿宋" w:eastAsia="仿宋" w:cs="仿宋"/>
          <w:sz w:val="28"/>
          <w:szCs w:val="28"/>
          <w:highlight w:val="none"/>
          <w:lang w:val="en-US" w:eastAsia="zh-CN"/>
        </w:rPr>
        <w:t>09日</w:t>
      </w:r>
    </w:p>
    <w:p w14:paraId="4A3442B6">
      <w:pPr>
        <w:bidi w:val="0"/>
        <w:ind w:left="0" w:leftChars="0" w:firstLine="5678" w:firstLineChars="2028"/>
        <w:rPr>
          <w:rFonts w:hint="eastAsia" w:ascii="仿宋" w:hAnsi="仿宋" w:eastAsia="仿宋" w:cs="仿宋"/>
          <w:sz w:val="28"/>
          <w:szCs w:val="28"/>
          <w:lang w:val="en-US" w:eastAsia="zh-CN"/>
        </w:rPr>
        <w:sectPr>
          <w:footerReference r:id="rId3" w:type="default"/>
          <w:pgSz w:w="11906" w:h="16839"/>
          <w:pgMar w:top="1431" w:right="1530" w:bottom="1486" w:left="1588" w:header="0" w:footer="1208" w:gutter="0"/>
          <w:cols w:space="720" w:num="1"/>
        </w:sectPr>
      </w:pPr>
    </w:p>
    <w:p w14:paraId="35E1E409">
      <w:pPr>
        <w:ind w:firstLine="361" w:firstLineChars="100"/>
        <w:jc w:val="center"/>
        <w:rPr>
          <w:rFonts w:hint="default" w:ascii="宋体" w:hAnsi="宋体" w:eastAsia="宋体" w:cs="宋体"/>
          <w:b/>
          <w:bCs w:val="0"/>
          <w:sz w:val="36"/>
          <w:szCs w:val="36"/>
          <w:lang w:val="en-US" w:eastAsia="zh-CN"/>
        </w:rPr>
      </w:pPr>
      <w:r>
        <w:rPr>
          <w:rFonts w:hint="eastAsia" w:cs="仿宋" w:asciiTheme="minorEastAsia" w:hAnsiTheme="minorEastAsia" w:eastAsiaTheme="minorEastAsia"/>
          <w:b/>
          <w:sz w:val="36"/>
          <w:szCs w:val="36"/>
          <w:lang w:val="en-US" w:eastAsia="zh-CN"/>
        </w:rPr>
        <w:t>中煤长江基础建设有限公司</w:t>
      </w:r>
    </w:p>
    <w:p w14:paraId="3F367BB8">
      <w:pPr>
        <w:ind w:firstLine="442" w:firstLineChars="100"/>
        <w:jc w:val="center"/>
        <w:rPr>
          <w:rFonts w:hint="eastAsia" w:ascii="宋体" w:hAnsi="宋体" w:eastAsia="宋体" w:cs="宋体"/>
          <w:b/>
          <w:bCs w:val="0"/>
          <w:sz w:val="44"/>
          <w:szCs w:val="44"/>
          <w:lang w:val="en-US" w:eastAsia="zh-CN"/>
        </w:rPr>
      </w:pPr>
      <w:r>
        <w:rPr>
          <w:rFonts w:hint="eastAsia" w:ascii="宋体" w:hAnsi="宋体" w:eastAsia="宋体" w:cs="宋体"/>
          <w:b/>
          <w:bCs w:val="0"/>
          <w:sz w:val="44"/>
          <w:szCs w:val="44"/>
          <w:lang w:val="en-US" w:eastAsia="zh-CN"/>
        </w:rPr>
        <w:t>材料报价表</w:t>
      </w:r>
    </w:p>
    <w:p w14:paraId="3B7687D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项目概况：</w:t>
      </w:r>
    </w:p>
    <w:p w14:paraId="6F84F573">
      <w:pPr>
        <w:keepNext w:val="0"/>
        <w:keepLines w:val="0"/>
        <w:pageBreakBefore w:val="0"/>
        <w:kinsoku/>
        <w:wordWrap/>
        <w:overflowPunct/>
        <w:topLinePunct w:val="0"/>
        <w:autoSpaceDE/>
        <w:autoSpaceDN/>
        <w:bidi w:val="0"/>
        <w:adjustRightInd/>
        <w:snapToGrid/>
        <w:spacing w:line="360" w:lineRule="auto"/>
        <w:ind w:left="1999" w:leftChars="266" w:right="0" w:hanging="1440" w:hangingChars="6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1.工程名称：中央储备粮宿州直属库有限公司新建项目(EPC)基坑支护工程</w:t>
      </w:r>
    </w:p>
    <w:p w14:paraId="7C8DBD17">
      <w:pPr>
        <w:keepNext w:val="0"/>
        <w:keepLines w:val="0"/>
        <w:pageBreakBefore w:val="0"/>
        <w:kinsoku/>
        <w:wordWrap/>
        <w:overflowPunct/>
        <w:topLinePunct w:val="0"/>
        <w:autoSpaceDE/>
        <w:autoSpaceDN/>
        <w:bidi w:val="0"/>
        <w:adjustRightInd/>
        <w:snapToGrid/>
        <w:spacing w:line="360" w:lineRule="auto"/>
        <w:ind w:left="1999" w:leftChars="266" w:right="0" w:hanging="1440" w:hangingChars="6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2.项目地点：安徽省宿州市埇桥区符离集镇</w:t>
      </w:r>
    </w:p>
    <w:p w14:paraId="2CEA912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报价信息：（报价清单参照附件）</w:t>
      </w:r>
    </w:p>
    <w:tbl>
      <w:tblPr>
        <w:tblStyle w:val="8"/>
        <w:tblW w:w="90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2"/>
        <w:gridCol w:w="1739"/>
        <w:gridCol w:w="1140"/>
        <w:gridCol w:w="1080"/>
        <w:gridCol w:w="1470"/>
        <w:gridCol w:w="1125"/>
        <w:gridCol w:w="885"/>
        <w:gridCol w:w="1038"/>
      </w:tblGrid>
      <w:tr w14:paraId="7D6B4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167C2">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序号</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76474">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工作内容</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C007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3DEB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数量</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3BB3">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lang w:val="en-US" w:eastAsia="zh-CN"/>
              </w:rPr>
            </w:pPr>
            <w:r>
              <w:rPr>
                <w:rFonts w:hint="eastAsia" w:ascii="仿宋" w:hAnsi="仿宋" w:eastAsia="仿宋" w:cs="仿宋"/>
                <w:i w:val="0"/>
                <w:iCs w:val="0"/>
                <w:color w:val="000000"/>
                <w:sz w:val="20"/>
                <w:szCs w:val="20"/>
                <w:highlight w:val="none"/>
                <w:u w:val="none"/>
                <w:lang w:val="en-US" w:eastAsia="zh-CN"/>
              </w:rPr>
              <w:t>含税单价</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C19FA">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lang w:val="en-US" w:eastAsia="zh-CN"/>
              </w:rPr>
            </w:pPr>
            <w:r>
              <w:rPr>
                <w:rFonts w:hint="eastAsia" w:ascii="仿宋" w:hAnsi="仿宋" w:eastAsia="仿宋" w:cs="仿宋"/>
                <w:i w:val="0"/>
                <w:iCs w:val="0"/>
                <w:color w:val="000000"/>
                <w:sz w:val="20"/>
                <w:szCs w:val="20"/>
                <w:highlight w:val="none"/>
                <w:u w:val="none"/>
                <w:lang w:val="en-US" w:eastAsia="zh-CN"/>
              </w:rPr>
              <w:t>合价</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D0780">
            <w:pPr>
              <w:keepNext w:val="0"/>
              <w:keepLines w:val="0"/>
              <w:widowControl/>
              <w:suppressLineNumbers w:val="0"/>
              <w:jc w:val="center"/>
              <w:textAlignment w:val="center"/>
              <w:rPr>
                <w:rFonts w:hint="default" w:ascii="仿宋" w:hAnsi="仿宋" w:eastAsia="仿宋" w:cs="仿宋"/>
                <w:i w:val="0"/>
                <w:iCs w:val="0"/>
                <w:color w:val="000000"/>
                <w:sz w:val="20"/>
                <w:szCs w:val="20"/>
                <w:highlight w:val="none"/>
                <w:u w:val="none"/>
                <w:lang w:val="en-US" w:eastAsia="zh-CN"/>
              </w:rPr>
            </w:pPr>
            <w:r>
              <w:rPr>
                <w:rFonts w:hint="eastAsia" w:ascii="仿宋" w:hAnsi="仿宋" w:eastAsia="仿宋" w:cs="仿宋"/>
                <w:i w:val="0"/>
                <w:iCs w:val="0"/>
                <w:color w:val="000000"/>
                <w:sz w:val="20"/>
                <w:szCs w:val="20"/>
                <w:highlight w:val="none"/>
                <w:u w:val="none"/>
                <w:lang w:val="en-US" w:eastAsia="zh-CN"/>
              </w:rPr>
              <w:t>税率</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2DA6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备注</w:t>
            </w:r>
          </w:p>
        </w:tc>
      </w:tr>
      <w:tr w14:paraId="27AB5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21065">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ECAE">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基坑监测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47AA6">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项</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A3E8C">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8B801">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5349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C0D8">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20FD6">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p>
        </w:tc>
      </w:tr>
      <w:tr w14:paraId="11BB0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DB179">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80C7E">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合计</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A56F">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A244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8A51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B3995">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r>
    </w:tbl>
    <w:p w14:paraId="5167ED8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报价说明：</w:t>
      </w:r>
    </w:p>
    <w:p w14:paraId="2E80452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w:t>
      </w:r>
      <w:r>
        <w:rPr>
          <w:rFonts w:hint="eastAsia" w:ascii="仿宋" w:hAnsi="仿宋" w:eastAsia="仿宋" w:cs="仿宋"/>
          <w:sz w:val="24"/>
          <w:szCs w:val="24"/>
        </w:rPr>
        <w:t>所有价格采用人民币报价</w:t>
      </w:r>
      <w:r>
        <w:rPr>
          <w:rFonts w:hint="eastAsia" w:ascii="仿宋" w:hAnsi="仿宋" w:eastAsia="仿宋" w:cs="仿宋"/>
          <w:sz w:val="24"/>
          <w:szCs w:val="24"/>
          <w:lang w:eastAsia="zh-CN"/>
        </w:rPr>
        <w:t>，单价均含税</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w:t>
      </w:r>
    </w:p>
    <w:p w14:paraId="3B228C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2.如中标，本报价表将作为合同的有效附件。</w:t>
      </w:r>
    </w:p>
    <w:p w14:paraId="2C85E26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付款方式（</w:t>
      </w:r>
      <w:r>
        <w:rPr>
          <w:rFonts w:hint="eastAsia" w:ascii="仿宋" w:hAnsi="仿宋" w:eastAsia="仿宋" w:cs="仿宋"/>
          <w:b/>
          <w:bCs/>
          <w:sz w:val="24"/>
          <w:szCs w:val="24"/>
          <w:highlight w:val="yellow"/>
          <w:lang w:val="en-US" w:eastAsia="zh-CN"/>
        </w:rPr>
        <w:t>报价人自行勾选</w:t>
      </w:r>
      <w:r>
        <w:rPr>
          <w:rFonts w:hint="eastAsia" w:ascii="仿宋" w:hAnsi="仿宋" w:eastAsia="仿宋" w:cs="仿宋"/>
          <w:b/>
          <w:bCs/>
          <w:sz w:val="24"/>
          <w:szCs w:val="24"/>
          <w:lang w:val="en-US" w:eastAsia="zh-CN"/>
        </w:rPr>
        <w:t>）：</w:t>
      </w:r>
    </w:p>
    <w:p w14:paraId="7F0076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b w:val="0"/>
          <w:bCs w:val="0"/>
          <w:sz w:val="24"/>
          <w:szCs w:val="24"/>
          <w:u w:val="single"/>
          <w:lang w:val="en-US" w:eastAsia="zh-CN"/>
        </w:rPr>
      </w:pPr>
      <w:r>
        <w:rPr>
          <w:rFonts w:hint="eastAsia" w:ascii="仿宋" w:hAnsi="仿宋" w:eastAsia="仿宋" w:cs="仿宋"/>
          <w:b w:val="0"/>
          <w:bCs w:val="0"/>
          <w:sz w:val="24"/>
          <w:szCs w:val="24"/>
          <w:lang w:val="en-US" w:eastAsia="zh-CN"/>
        </w:rPr>
        <w:sym w:font="Wingdings" w:char="00A8"/>
      </w:r>
      <w:r>
        <w:rPr>
          <w:rFonts w:hint="eastAsia" w:ascii="仿宋" w:hAnsi="仿宋" w:eastAsia="仿宋" w:cs="仿宋"/>
          <w:b w:val="0"/>
          <w:bCs w:val="0"/>
          <w:sz w:val="24"/>
          <w:szCs w:val="24"/>
          <w:lang w:val="en-US" w:eastAsia="zh-CN"/>
        </w:rPr>
        <w:t>1.银行承兑汇票，可接收期限、比例/金额：</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2B10488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sym w:font="Wingdings" w:char="00A8"/>
      </w:r>
      <w:r>
        <w:rPr>
          <w:rFonts w:hint="eastAsia" w:ascii="仿宋" w:hAnsi="仿宋" w:eastAsia="仿宋" w:cs="仿宋"/>
          <w:b w:val="0"/>
          <w:bCs w:val="0"/>
          <w:sz w:val="24"/>
          <w:szCs w:val="24"/>
          <w:lang w:val="en-US" w:eastAsia="zh-CN"/>
        </w:rPr>
        <w:t>2.现汇。</w:t>
      </w:r>
    </w:p>
    <w:p w14:paraId="564F3EF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sz w:val="24"/>
          <w:szCs w:val="24"/>
        </w:rPr>
      </w:pPr>
      <w:r>
        <w:rPr>
          <w:rFonts w:hint="eastAsia" w:ascii="仿宋" w:hAnsi="仿宋" w:eastAsia="仿宋" w:cs="仿宋"/>
          <w:b/>
          <w:bCs/>
          <w:sz w:val="24"/>
          <w:szCs w:val="24"/>
          <w:lang w:val="en-US" w:eastAsia="zh-CN"/>
        </w:rPr>
        <w:t>付款节点及未明事项：</w:t>
      </w:r>
      <w:r>
        <w:rPr>
          <w:rFonts w:hint="eastAsia" w:ascii="仿宋" w:hAnsi="仿宋" w:eastAsia="仿宋" w:cs="仿宋"/>
          <w:sz w:val="24"/>
          <w:szCs w:val="24"/>
          <w:lang w:val="en-US" w:eastAsia="zh-CN"/>
        </w:rPr>
        <w:t>基坑开挖至基底后支付合同总额的40%，基坑回填完毕、提</w:t>
      </w:r>
    </w:p>
    <w:p w14:paraId="11E49A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lang w:val="en-US" w:eastAsia="zh-CN"/>
        </w:rPr>
        <w:t>交最终监测报告后一年内付清。</w:t>
      </w:r>
    </w:p>
    <w:p w14:paraId="0FE766F7">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568AB7DC">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75A8E7F4">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0B05464A">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rPr>
        <w:t>报价人：</w:t>
      </w:r>
    </w:p>
    <w:p w14:paraId="37D5C375">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代   表</w:t>
      </w:r>
      <w:r>
        <w:rPr>
          <w:rFonts w:hint="eastAsia" w:ascii="仿宋" w:hAnsi="仿宋" w:eastAsia="仿宋" w:cs="仿宋"/>
          <w:sz w:val="24"/>
          <w:szCs w:val="24"/>
        </w:rPr>
        <w:t>：</w:t>
      </w:r>
    </w:p>
    <w:p w14:paraId="60A0F032">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rPr>
        <w:t>联系电话：</w:t>
      </w:r>
    </w:p>
    <w:p w14:paraId="142CBF53">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rPr>
        <w:t>日   期：</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51C76FC0">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3F81D329">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435CB90A">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60F1A084">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047E9A6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附件：</w:t>
      </w:r>
    </w:p>
    <w:tbl>
      <w:tblPr>
        <w:tblStyle w:val="16"/>
        <w:tblW w:w="99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4"/>
        <w:gridCol w:w="2617"/>
        <w:gridCol w:w="1668"/>
        <w:gridCol w:w="969"/>
        <w:gridCol w:w="969"/>
        <w:gridCol w:w="1319"/>
        <w:gridCol w:w="1463"/>
      </w:tblGrid>
      <w:tr w14:paraId="0823E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 w:hRule="atLeast"/>
        </w:trPr>
        <w:tc>
          <w:tcPr>
            <w:tcW w:w="9969" w:type="dxa"/>
            <w:gridSpan w:val="7"/>
            <w:vAlign w:val="top"/>
          </w:tcPr>
          <w:p w14:paraId="3149E681">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一、基 坑监测材料费及埋设费</w:t>
            </w:r>
          </w:p>
        </w:tc>
      </w:tr>
      <w:tr w14:paraId="38797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964" w:type="dxa"/>
            <w:vAlign w:val="top"/>
          </w:tcPr>
          <w:p w14:paraId="1837DC8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序号</w:t>
            </w:r>
          </w:p>
        </w:tc>
        <w:tc>
          <w:tcPr>
            <w:tcW w:w="2617" w:type="dxa"/>
            <w:vAlign w:val="top"/>
          </w:tcPr>
          <w:p w14:paraId="1B3985EF">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监测项目</w:t>
            </w:r>
          </w:p>
        </w:tc>
        <w:tc>
          <w:tcPr>
            <w:tcW w:w="1668" w:type="dxa"/>
            <w:vAlign w:val="top"/>
          </w:tcPr>
          <w:p w14:paraId="29498AC7">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单位</w:t>
            </w:r>
          </w:p>
        </w:tc>
        <w:tc>
          <w:tcPr>
            <w:tcW w:w="969" w:type="dxa"/>
            <w:vAlign w:val="top"/>
          </w:tcPr>
          <w:p w14:paraId="576154F3">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点数</w:t>
            </w:r>
          </w:p>
        </w:tc>
        <w:tc>
          <w:tcPr>
            <w:tcW w:w="969" w:type="dxa"/>
            <w:vAlign w:val="top"/>
          </w:tcPr>
          <w:p w14:paraId="2D7FA309">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次数</w:t>
            </w:r>
          </w:p>
        </w:tc>
        <w:tc>
          <w:tcPr>
            <w:tcW w:w="1319" w:type="dxa"/>
            <w:vAlign w:val="top"/>
          </w:tcPr>
          <w:p w14:paraId="487F6035">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单价（元）</w:t>
            </w:r>
          </w:p>
        </w:tc>
        <w:tc>
          <w:tcPr>
            <w:tcW w:w="1463" w:type="dxa"/>
            <w:vAlign w:val="top"/>
          </w:tcPr>
          <w:p w14:paraId="4E1497EC">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合价（元）</w:t>
            </w:r>
          </w:p>
        </w:tc>
      </w:tr>
      <w:tr w14:paraId="47252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964" w:type="dxa"/>
            <w:vAlign w:val="top"/>
          </w:tcPr>
          <w:p w14:paraId="34C9E47F">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w:t>
            </w:r>
          </w:p>
        </w:tc>
        <w:tc>
          <w:tcPr>
            <w:tcW w:w="2617" w:type="dxa"/>
            <w:vAlign w:val="top"/>
          </w:tcPr>
          <w:p w14:paraId="75771BF9">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基坑坡顶竖向、水平位移监测点埋设</w:t>
            </w:r>
          </w:p>
        </w:tc>
        <w:tc>
          <w:tcPr>
            <w:tcW w:w="1668" w:type="dxa"/>
            <w:vAlign w:val="top"/>
          </w:tcPr>
          <w:p w14:paraId="3F929D85">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点</w:t>
            </w:r>
          </w:p>
        </w:tc>
        <w:tc>
          <w:tcPr>
            <w:tcW w:w="969" w:type="dxa"/>
            <w:vAlign w:val="top"/>
          </w:tcPr>
          <w:p w14:paraId="6EDA59A4">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8</w:t>
            </w:r>
          </w:p>
        </w:tc>
        <w:tc>
          <w:tcPr>
            <w:tcW w:w="969" w:type="dxa"/>
            <w:vAlign w:val="top"/>
          </w:tcPr>
          <w:p w14:paraId="1AD35E84">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w:t>
            </w:r>
          </w:p>
        </w:tc>
        <w:tc>
          <w:tcPr>
            <w:tcW w:w="1319" w:type="dxa"/>
            <w:vAlign w:val="top"/>
          </w:tcPr>
          <w:p w14:paraId="02B6735C">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463" w:type="dxa"/>
            <w:vAlign w:val="top"/>
          </w:tcPr>
          <w:p w14:paraId="054962E1">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r>
      <w:tr w14:paraId="3EE74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964" w:type="dxa"/>
            <w:vAlign w:val="top"/>
          </w:tcPr>
          <w:p w14:paraId="35C44B96">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w:t>
            </w:r>
          </w:p>
        </w:tc>
        <w:tc>
          <w:tcPr>
            <w:tcW w:w="2617" w:type="dxa"/>
            <w:vAlign w:val="top"/>
          </w:tcPr>
          <w:p w14:paraId="28E873A5">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项目技术设计书</w:t>
            </w:r>
          </w:p>
        </w:tc>
        <w:tc>
          <w:tcPr>
            <w:tcW w:w="1668" w:type="dxa"/>
            <w:vAlign w:val="top"/>
          </w:tcPr>
          <w:p w14:paraId="2710B63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件</w:t>
            </w:r>
          </w:p>
        </w:tc>
        <w:tc>
          <w:tcPr>
            <w:tcW w:w="969" w:type="dxa"/>
            <w:vAlign w:val="top"/>
          </w:tcPr>
          <w:p w14:paraId="54C09DDF">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w:t>
            </w:r>
          </w:p>
        </w:tc>
        <w:tc>
          <w:tcPr>
            <w:tcW w:w="969" w:type="dxa"/>
            <w:vAlign w:val="top"/>
          </w:tcPr>
          <w:p w14:paraId="402969D3">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w:t>
            </w:r>
          </w:p>
        </w:tc>
        <w:tc>
          <w:tcPr>
            <w:tcW w:w="1319" w:type="dxa"/>
            <w:vAlign w:val="top"/>
          </w:tcPr>
          <w:p w14:paraId="731D4CA4">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463" w:type="dxa"/>
            <w:vAlign w:val="top"/>
          </w:tcPr>
          <w:p w14:paraId="1280FEB7">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r>
      <w:tr w14:paraId="5865C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964" w:type="dxa"/>
            <w:vAlign w:val="top"/>
          </w:tcPr>
          <w:p w14:paraId="69D160C9">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b/>
                <w:bCs/>
                <w:i w:val="0"/>
                <w:iCs w:val="0"/>
                <w:color w:val="000000"/>
                <w:sz w:val="20"/>
                <w:szCs w:val="20"/>
                <w:u w:val="none"/>
                <w:lang w:val="en-US" w:eastAsia="zh-CN"/>
              </w:rPr>
              <w:t>小计</w:t>
            </w:r>
          </w:p>
        </w:tc>
        <w:tc>
          <w:tcPr>
            <w:tcW w:w="2617" w:type="dxa"/>
            <w:vAlign w:val="top"/>
          </w:tcPr>
          <w:p w14:paraId="6FE9F211">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668" w:type="dxa"/>
            <w:vAlign w:val="top"/>
          </w:tcPr>
          <w:p w14:paraId="60533E58">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969" w:type="dxa"/>
            <w:vAlign w:val="top"/>
          </w:tcPr>
          <w:p w14:paraId="7DEB98AC">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969" w:type="dxa"/>
            <w:vAlign w:val="top"/>
          </w:tcPr>
          <w:p w14:paraId="007AAD1E">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319" w:type="dxa"/>
            <w:vAlign w:val="top"/>
          </w:tcPr>
          <w:p w14:paraId="2443BF5E">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463" w:type="dxa"/>
            <w:vAlign w:val="top"/>
          </w:tcPr>
          <w:p w14:paraId="4CB6AD5C">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r>
      <w:tr w14:paraId="71E68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9969" w:type="dxa"/>
            <w:gridSpan w:val="7"/>
            <w:vAlign w:val="top"/>
          </w:tcPr>
          <w:p w14:paraId="3242C4B3">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二、基坑监测试测费</w:t>
            </w:r>
          </w:p>
        </w:tc>
      </w:tr>
      <w:tr w14:paraId="32003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964" w:type="dxa"/>
            <w:vAlign w:val="top"/>
          </w:tcPr>
          <w:p w14:paraId="7E341D39">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序号</w:t>
            </w:r>
          </w:p>
        </w:tc>
        <w:tc>
          <w:tcPr>
            <w:tcW w:w="2617" w:type="dxa"/>
            <w:vAlign w:val="top"/>
          </w:tcPr>
          <w:p w14:paraId="38EE8727">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监测项目</w:t>
            </w:r>
          </w:p>
        </w:tc>
        <w:tc>
          <w:tcPr>
            <w:tcW w:w="1668" w:type="dxa"/>
            <w:vAlign w:val="top"/>
          </w:tcPr>
          <w:p w14:paraId="4579830E">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单位</w:t>
            </w:r>
          </w:p>
        </w:tc>
        <w:tc>
          <w:tcPr>
            <w:tcW w:w="969" w:type="dxa"/>
            <w:vAlign w:val="top"/>
          </w:tcPr>
          <w:p w14:paraId="5E26FD0B">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点数</w:t>
            </w:r>
          </w:p>
        </w:tc>
        <w:tc>
          <w:tcPr>
            <w:tcW w:w="969" w:type="dxa"/>
            <w:vAlign w:val="top"/>
          </w:tcPr>
          <w:p w14:paraId="679758F0">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次数</w:t>
            </w:r>
          </w:p>
        </w:tc>
        <w:tc>
          <w:tcPr>
            <w:tcW w:w="1319" w:type="dxa"/>
            <w:vAlign w:val="top"/>
          </w:tcPr>
          <w:p w14:paraId="4B5A3F18">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单价（元）</w:t>
            </w:r>
          </w:p>
        </w:tc>
        <w:tc>
          <w:tcPr>
            <w:tcW w:w="1463" w:type="dxa"/>
            <w:vAlign w:val="top"/>
          </w:tcPr>
          <w:p w14:paraId="2089C3C3">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合价（元）</w:t>
            </w:r>
          </w:p>
        </w:tc>
      </w:tr>
      <w:tr w14:paraId="45866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964" w:type="dxa"/>
            <w:vAlign w:val="top"/>
          </w:tcPr>
          <w:p w14:paraId="2E8369D8">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w:t>
            </w:r>
          </w:p>
        </w:tc>
        <w:tc>
          <w:tcPr>
            <w:tcW w:w="2617" w:type="dxa"/>
            <w:vAlign w:val="top"/>
          </w:tcPr>
          <w:p w14:paraId="34BFC92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基坑坡顶竖向、水平位移监测</w:t>
            </w:r>
          </w:p>
        </w:tc>
        <w:tc>
          <w:tcPr>
            <w:tcW w:w="1668" w:type="dxa"/>
            <w:vAlign w:val="top"/>
          </w:tcPr>
          <w:p w14:paraId="67B699B5">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点·次</w:t>
            </w:r>
          </w:p>
        </w:tc>
        <w:tc>
          <w:tcPr>
            <w:tcW w:w="969" w:type="dxa"/>
            <w:vAlign w:val="top"/>
          </w:tcPr>
          <w:p w14:paraId="423D9DA2">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8</w:t>
            </w:r>
          </w:p>
        </w:tc>
        <w:tc>
          <w:tcPr>
            <w:tcW w:w="969" w:type="dxa"/>
            <w:vAlign w:val="top"/>
          </w:tcPr>
          <w:p w14:paraId="6586620F">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8</w:t>
            </w:r>
          </w:p>
        </w:tc>
        <w:tc>
          <w:tcPr>
            <w:tcW w:w="1319" w:type="dxa"/>
            <w:vAlign w:val="top"/>
          </w:tcPr>
          <w:p w14:paraId="412C8831">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bookmarkStart w:id="0" w:name="_GoBack"/>
            <w:bookmarkEnd w:id="0"/>
          </w:p>
        </w:tc>
        <w:tc>
          <w:tcPr>
            <w:tcW w:w="1463" w:type="dxa"/>
            <w:vAlign w:val="top"/>
          </w:tcPr>
          <w:p w14:paraId="671A82C7">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r>
      <w:tr w14:paraId="60BE0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trPr>
        <w:tc>
          <w:tcPr>
            <w:tcW w:w="964" w:type="dxa"/>
            <w:vAlign w:val="top"/>
          </w:tcPr>
          <w:p w14:paraId="2680C4E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w:t>
            </w:r>
          </w:p>
        </w:tc>
        <w:tc>
          <w:tcPr>
            <w:tcW w:w="2617" w:type="dxa"/>
            <w:vAlign w:val="top"/>
          </w:tcPr>
          <w:p w14:paraId="7D5DC61F">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项目技术报告</w:t>
            </w:r>
          </w:p>
        </w:tc>
        <w:tc>
          <w:tcPr>
            <w:tcW w:w="1668" w:type="dxa"/>
            <w:vAlign w:val="top"/>
          </w:tcPr>
          <w:p w14:paraId="638E5D2C">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件</w:t>
            </w:r>
          </w:p>
        </w:tc>
        <w:tc>
          <w:tcPr>
            <w:tcW w:w="969" w:type="dxa"/>
            <w:vAlign w:val="top"/>
          </w:tcPr>
          <w:p w14:paraId="5844F240">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w:t>
            </w:r>
          </w:p>
        </w:tc>
        <w:tc>
          <w:tcPr>
            <w:tcW w:w="969" w:type="dxa"/>
            <w:vAlign w:val="top"/>
          </w:tcPr>
          <w:p w14:paraId="07F411B2">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w:t>
            </w:r>
          </w:p>
        </w:tc>
        <w:tc>
          <w:tcPr>
            <w:tcW w:w="1319" w:type="dxa"/>
            <w:vAlign w:val="top"/>
          </w:tcPr>
          <w:p w14:paraId="2AFD0644">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463" w:type="dxa"/>
            <w:vAlign w:val="top"/>
          </w:tcPr>
          <w:p w14:paraId="740514DC">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r>
      <w:tr w14:paraId="76EF1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964" w:type="dxa"/>
            <w:vAlign w:val="top"/>
          </w:tcPr>
          <w:p w14:paraId="3B41A235">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b/>
                <w:bCs/>
                <w:i w:val="0"/>
                <w:iCs w:val="0"/>
                <w:color w:val="000000"/>
                <w:sz w:val="20"/>
                <w:szCs w:val="20"/>
                <w:u w:val="none"/>
                <w:lang w:val="en-US" w:eastAsia="zh-CN"/>
              </w:rPr>
              <w:t>小计</w:t>
            </w:r>
          </w:p>
        </w:tc>
        <w:tc>
          <w:tcPr>
            <w:tcW w:w="2617" w:type="dxa"/>
            <w:vAlign w:val="top"/>
          </w:tcPr>
          <w:p w14:paraId="68AF3A09">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668" w:type="dxa"/>
            <w:vAlign w:val="top"/>
          </w:tcPr>
          <w:p w14:paraId="128CF3C2">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969" w:type="dxa"/>
            <w:vAlign w:val="top"/>
          </w:tcPr>
          <w:p w14:paraId="0315A844">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969" w:type="dxa"/>
            <w:vAlign w:val="top"/>
          </w:tcPr>
          <w:p w14:paraId="518589F1">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319" w:type="dxa"/>
            <w:vAlign w:val="top"/>
          </w:tcPr>
          <w:p w14:paraId="0AA73CA6">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463" w:type="dxa"/>
            <w:vAlign w:val="top"/>
          </w:tcPr>
          <w:p w14:paraId="6E55053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r>
      <w:tr w14:paraId="1DE72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9969" w:type="dxa"/>
            <w:gridSpan w:val="7"/>
            <w:vAlign w:val="top"/>
          </w:tcPr>
          <w:p w14:paraId="47B6243E">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三、基坑监测总费用（一+二及包含监测方案专家评审费）</w:t>
            </w:r>
          </w:p>
        </w:tc>
      </w:tr>
      <w:tr w14:paraId="3B5A2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964" w:type="dxa"/>
            <w:vAlign w:val="top"/>
          </w:tcPr>
          <w:p w14:paraId="63184939">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序号</w:t>
            </w:r>
          </w:p>
        </w:tc>
        <w:tc>
          <w:tcPr>
            <w:tcW w:w="2617" w:type="dxa"/>
            <w:vAlign w:val="top"/>
          </w:tcPr>
          <w:p w14:paraId="70B574D0">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费用项目</w:t>
            </w:r>
          </w:p>
        </w:tc>
        <w:tc>
          <w:tcPr>
            <w:tcW w:w="1668" w:type="dxa"/>
            <w:vAlign w:val="top"/>
          </w:tcPr>
          <w:p w14:paraId="461BDDB2">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金额（元）</w:t>
            </w:r>
          </w:p>
        </w:tc>
        <w:tc>
          <w:tcPr>
            <w:tcW w:w="4720" w:type="dxa"/>
            <w:gridSpan w:val="4"/>
            <w:vAlign w:val="top"/>
          </w:tcPr>
          <w:p w14:paraId="60557B68">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备注</w:t>
            </w:r>
          </w:p>
        </w:tc>
      </w:tr>
      <w:tr w14:paraId="1377E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964" w:type="dxa"/>
            <w:vAlign w:val="top"/>
          </w:tcPr>
          <w:p w14:paraId="1210D3CE">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w:t>
            </w:r>
          </w:p>
        </w:tc>
        <w:tc>
          <w:tcPr>
            <w:tcW w:w="2617" w:type="dxa"/>
            <w:vAlign w:val="top"/>
          </w:tcPr>
          <w:p w14:paraId="76897AF6">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材料费及埋设费小计</w:t>
            </w:r>
          </w:p>
        </w:tc>
        <w:tc>
          <w:tcPr>
            <w:tcW w:w="1668" w:type="dxa"/>
            <w:vAlign w:val="top"/>
          </w:tcPr>
          <w:p w14:paraId="096B3876">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4720" w:type="dxa"/>
            <w:gridSpan w:val="4"/>
            <w:vAlign w:val="top"/>
          </w:tcPr>
          <w:p w14:paraId="34A9362C">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r>
      <w:tr w14:paraId="1ED49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964" w:type="dxa"/>
            <w:vAlign w:val="top"/>
          </w:tcPr>
          <w:p w14:paraId="6F369C51">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w:t>
            </w:r>
          </w:p>
        </w:tc>
        <w:tc>
          <w:tcPr>
            <w:tcW w:w="2617" w:type="dxa"/>
            <w:vAlign w:val="top"/>
          </w:tcPr>
          <w:p w14:paraId="69349F91">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监测试费小计</w:t>
            </w:r>
          </w:p>
        </w:tc>
        <w:tc>
          <w:tcPr>
            <w:tcW w:w="1668" w:type="dxa"/>
            <w:vAlign w:val="top"/>
          </w:tcPr>
          <w:p w14:paraId="1FC3927E">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4720" w:type="dxa"/>
            <w:gridSpan w:val="4"/>
            <w:vAlign w:val="top"/>
          </w:tcPr>
          <w:p w14:paraId="18B33F9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r>
      <w:tr w14:paraId="6C42E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964" w:type="dxa"/>
            <w:vAlign w:val="top"/>
          </w:tcPr>
          <w:p w14:paraId="47F0C2D7">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3</w:t>
            </w:r>
          </w:p>
        </w:tc>
        <w:tc>
          <w:tcPr>
            <w:tcW w:w="2617" w:type="dxa"/>
            <w:vAlign w:val="top"/>
          </w:tcPr>
          <w:p w14:paraId="2E2998C1">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监测方案专家评审费</w:t>
            </w:r>
          </w:p>
        </w:tc>
        <w:tc>
          <w:tcPr>
            <w:tcW w:w="1668" w:type="dxa"/>
            <w:vAlign w:val="top"/>
          </w:tcPr>
          <w:p w14:paraId="5DBB8BC5">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4720" w:type="dxa"/>
            <w:gridSpan w:val="4"/>
            <w:vAlign w:val="top"/>
          </w:tcPr>
          <w:p w14:paraId="0E2ED405">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r>
      <w:tr w14:paraId="4AF1C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964" w:type="dxa"/>
            <w:vAlign w:val="top"/>
          </w:tcPr>
          <w:p w14:paraId="11519E17">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b/>
                <w:bCs/>
                <w:i w:val="0"/>
                <w:iCs w:val="0"/>
                <w:color w:val="000000"/>
                <w:sz w:val="20"/>
                <w:szCs w:val="20"/>
                <w:u w:val="none"/>
                <w:lang w:val="en-US" w:eastAsia="zh-CN"/>
              </w:rPr>
              <w:t>合计</w:t>
            </w:r>
          </w:p>
        </w:tc>
        <w:tc>
          <w:tcPr>
            <w:tcW w:w="2617" w:type="dxa"/>
            <w:vAlign w:val="top"/>
          </w:tcPr>
          <w:p w14:paraId="2784FC13">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税率  %</w:t>
            </w:r>
          </w:p>
        </w:tc>
        <w:tc>
          <w:tcPr>
            <w:tcW w:w="1668" w:type="dxa"/>
            <w:vAlign w:val="top"/>
          </w:tcPr>
          <w:p w14:paraId="6F06D656">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4720" w:type="dxa"/>
            <w:gridSpan w:val="4"/>
            <w:vAlign w:val="top"/>
          </w:tcPr>
          <w:p w14:paraId="22944926">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r>
    </w:tbl>
    <w:p w14:paraId="46EC4B9C">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lang w:eastAsia="zh-CN"/>
        </w:rPr>
      </w:pPr>
    </w:p>
    <w:sectPr>
      <w:pgSz w:w="11906" w:h="16839"/>
      <w:pgMar w:top="1431" w:right="1078" w:bottom="1486" w:left="1168" w:header="0" w:footer="120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E778A">
    <w:pPr>
      <w:spacing w:before="1" w:line="176" w:lineRule="auto"/>
      <w:ind w:left="9"/>
      <w:rPr>
        <w:rFonts w:ascii="宋体" w:hAnsi="宋体" w:eastAsia="宋体" w:cs="宋体"/>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CEE65A"/>
    <w:multiLevelType w:val="singleLevel"/>
    <w:tmpl w:val="89CEE65A"/>
    <w:lvl w:ilvl="0" w:tentative="0">
      <w:start w:val="1"/>
      <w:numFmt w:val="chineseCounting"/>
      <w:suff w:val="nothing"/>
      <w:lvlText w:val="%1、"/>
      <w:lvlJc w:val="left"/>
      <w:pPr>
        <w:ind w:left="-482"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Dk2YjNkM2UyN2ZiZGM0ZmY4OTc0YWIwZjVjMjgxZTAifQ=="/>
  </w:docVars>
  <w:rsids>
    <w:rsidRoot w:val="00735019"/>
    <w:rsid w:val="002C4F0B"/>
    <w:rsid w:val="006A71F4"/>
    <w:rsid w:val="00735019"/>
    <w:rsid w:val="009A13B3"/>
    <w:rsid w:val="00C20C98"/>
    <w:rsid w:val="00E91045"/>
    <w:rsid w:val="00ED3BD8"/>
    <w:rsid w:val="00FC02BF"/>
    <w:rsid w:val="01252B69"/>
    <w:rsid w:val="01284C10"/>
    <w:rsid w:val="02193995"/>
    <w:rsid w:val="02336B95"/>
    <w:rsid w:val="023A4BFB"/>
    <w:rsid w:val="02497F4C"/>
    <w:rsid w:val="02B524D4"/>
    <w:rsid w:val="02B96468"/>
    <w:rsid w:val="031B2C7F"/>
    <w:rsid w:val="03724869"/>
    <w:rsid w:val="038C592B"/>
    <w:rsid w:val="03E94B2B"/>
    <w:rsid w:val="03FB485E"/>
    <w:rsid w:val="043B10FF"/>
    <w:rsid w:val="04746990"/>
    <w:rsid w:val="0523406D"/>
    <w:rsid w:val="054F4E62"/>
    <w:rsid w:val="05AB5DF7"/>
    <w:rsid w:val="05BB6053"/>
    <w:rsid w:val="062E646B"/>
    <w:rsid w:val="0639166E"/>
    <w:rsid w:val="06952D48"/>
    <w:rsid w:val="071A09BA"/>
    <w:rsid w:val="0753050D"/>
    <w:rsid w:val="0769603B"/>
    <w:rsid w:val="076B2FCF"/>
    <w:rsid w:val="078F59E9"/>
    <w:rsid w:val="081327B0"/>
    <w:rsid w:val="081B102B"/>
    <w:rsid w:val="08670714"/>
    <w:rsid w:val="0869623A"/>
    <w:rsid w:val="091837BC"/>
    <w:rsid w:val="0935611C"/>
    <w:rsid w:val="093B0A7F"/>
    <w:rsid w:val="09815806"/>
    <w:rsid w:val="09B259BF"/>
    <w:rsid w:val="09E47F26"/>
    <w:rsid w:val="0A002BCE"/>
    <w:rsid w:val="0A193C90"/>
    <w:rsid w:val="0AC564B3"/>
    <w:rsid w:val="0B0C10FF"/>
    <w:rsid w:val="0B134BFA"/>
    <w:rsid w:val="0B542251"/>
    <w:rsid w:val="0B9868BB"/>
    <w:rsid w:val="0BC140B0"/>
    <w:rsid w:val="0BCA3CD2"/>
    <w:rsid w:val="0BE23E92"/>
    <w:rsid w:val="0BE827A1"/>
    <w:rsid w:val="0BF12BA4"/>
    <w:rsid w:val="0C22650E"/>
    <w:rsid w:val="0C3F7F2A"/>
    <w:rsid w:val="0C70257B"/>
    <w:rsid w:val="0C8C699B"/>
    <w:rsid w:val="0CA5180B"/>
    <w:rsid w:val="0CFA3905"/>
    <w:rsid w:val="0D103128"/>
    <w:rsid w:val="0D821B4C"/>
    <w:rsid w:val="0D896A37"/>
    <w:rsid w:val="0EB67D00"/>
    <w:rsid w:val="0EE04D7C"/>
    <w:rsid w:val="0F230D00"/>
    <w:rsid w:val="0F621C35"/>
    <w:rsid w:val="0FA97864"/>
    <w:rsid w:val="0FB81707"/>
    <w:rsid w:val="0FDA7A1E"/>
    <w:rsid w:val="10394744"/>
    <w:rsid w:val="107240FA"/>
    <w:rsid w:val="107D339A"/>
    <w:rsid w:val="10ED552F"/>
    <w:rsid w:val="11032FA4"/>
    <w:rsid w:val="11486BC7"/>
    <w:rsid w:val="11BB101A"/>
    <w:rsid w:val="11C40985"/>
    <w:rsid w:val="11F12DFD"/>
    <w:rsid w:val="127E6D86"/>
    <w:rsid w:val="12D76496"/>
    <w:rsid w:val="1303728B"/>
    <w:rsid w:val="13166FBF"/>
    <w:rsid w:val="13541DAA"/>
    <w:rsid w:val="13622B29"/>
    <w:rsid w:val="1379754E"/>
    <w:rsid w:val="13D824C6"/>
    <w:rsid w:val="140A0CE1"/>
    <w:rsid w:val="142C0050"/>
    <w:rsid w:val="146975C2"/>
    <w:rsid w:val="14830684"/>
    <w:rsid w:val="15572169"/>
    <w:rsid w:val="155C0DA8"/>
    <w:rsid w:val="15F86E50"/>
    <w:rsid w:val="160752E5"/>
    <w:rsid w:val="16445BF1"/>
    <w:rsid w:val="16483321"/>
    <w:rsid w:val="16EF7405"/>
    <w:rsid w:val="17081314"/>
    <w:rsid w:val="17214184"/>
    <w:rsid w:val="177B1AE6"/>
    <w:rsid w:val="179C380B"/>
    <w:rsid w:val="17CA481C"/>
    <w:rsid w:val="17D9680D"/>
    <w:rsid w:val="17EA0A1A"/>
    <w:rsid w:val="17EC425D"/>
    <w:rsid w:val="17F165EB"/>
    <w:rsid w:val="184F33F2"/>
    <w:rsid w:val="188D1AD1"/>
    <w:rsid w:val="190D676E"/>
    <w:rsid w:val="198831A3"/>
    <w:rsid w:val="19A52E4A"/>
    <w:rsid w:val="19B84760"/>
    <w:rsid w:val="1A3124FC"/>
    <w:rsid w:val="1AA17AB6"/>
    <w:rsid w:val="1AA650CC"/>
    <w:rsid w:val="1AEB53AE"/>
    <w:rsid w:val="1B6E1B64"/>
    <w:rsid w:val="1BAC4EDF"/>
    <w:rsid w:val="1C0E117B"/>
    <w:rsid w:val="1C782A98"/>
    <w:rsid w:val="1C7F3E27"/>
    <w:rsid w:val="1C913B5A"/>
    <w:rsid w:val="1D1C78C7"/>
    <w:rsid w:val="1D4110DC"/>
    <w:rsid w:val="1D491D3F"/>
    <w:rsid w:val="1D547061"/>
    <w:rsid w:val="1DD85093"/>
    <w:rsid w:val="1DDB32DF"/>
    <w:rsid w:val="1E195BB5"/>
    <w:rsid w:val="1E4F5A7B"/>
    <w:rsid w:val="1EBF60EB"/>
    <w:rsid w:val="1ED61CF8"/>
    <w:rsid w:val="1EE951E5"/>
    <w:rsid w:val="1EF87EC0"/>
    <w:rsid w:val="1F1D5CC9"/>
    <w:rsid w:val="1F71501A"/>
    <w:rsid w:val="1F7A6B27"/>
    <w:rsid w:val="1FA63478"/>
    <w:rsid w:val="1FAF5D58"/>
    <w:rsid w:val="1FBF453A"/>
    <w:rsid w:val="1FD42967"/>
    <w:rsid w:val="203E7B55"/>
    <w:rsid w:val="2076109D"/>
    <w:rsid w:val="207D067D"/>
    <w:rsid w:val="20C91B14"/>
    <w:rsid w:val="20CC5161"/>
    <w:rsid w:val="20CE0ED9"/>
    <w:rsid w:val="20DB4518"/>
    <w:rsid w:val="20E73D48"/>
    <w:rsid w:val="213639EF"/>
    <w:rsid w:val="216B497A"/>
    <w:rsid w:val="221508BA"/>
    <w:rsid w:val="226513C9"/>
    <w:rsid w:val="22732CB8"/>
    <w:rsid w:val="22CF718A"/>
    <w:rsid w:val="232A50B4"/>
    <w:rsid w:val="23531B69"/>
    <w:rsid w:val="2366364A"/>
    <w:rsid w:val="240D3AC6"/>
    <w:rsid w:val="24152A4B"/>
    <w:rsid w:val="252A5DD6"/>
    <w:rsid w:val="254D17D4"/>
    <w:rsid w:val="25AE12D9"/>
    <w:rsid w:val="263537A8"/>
    <w:rsid w:val="26481FAF"/>
    <w:rsid w:val="264834DB"/>
    <w:rsid w:val="26CC5EBA"/>
    <w:rsid w:val="26E72CF4"/>
    <w:rsid w:val="26EF6D40"/>
    <w:rsid w:val="273870AC"/>
    <w:rsid w:val="273A0713"/>
    <w:rsid w:val="27653C19"/>
    <w:rsid w:val="28EF7C3E"/>
    <w:rsid w:val="28F65471"/>
    <w:rsid w:val="290851A4"/>
    <w:rsid w:val="291476A5"/>
    <w:rsid w:val="29407CBA"/>
    <w:rsid w:val="29475CCC"/>
    <w:rsid w:val="29946578"/>
    <w:rsid w:val="29BB5D72"/>
    <w:rsid w:val="29BE01BF"/>
    <w:rsid w:val="29DB4666"/>
    <w:rsid w:val="2A231D1E"/>
    <w:rsid w:val="2A6603D4"/>
    <w:rsid w:val="2AE412F9"/>
    <w:rsid w:val="2B195446"/>
    <w:rsid w:val="2B876854"/>
    <w:rsid w:val="2BB138D1"/>
    <w:rsid w:val="2BDD0222"/>
    <w:rsid w:val="2BF043F9"/>
    <w:rsid w:val="2C1A1476"/>
    <w:rsid w:val="2C2A41E2"/>
    <w:rsid w:val="2D2D342B"/>
    <w:rsid w:val="2D820246"/>
    <w:rsid w:val="2DE25FC3"/>
    <w:rsid w:val="2E0221C2"/>
    <w:rsid w:val="2E1B058C"/>
    <w:rsid w:val="2E220AB6"/>
    <w:rsid w:val="2E693487"/>
    <w:rsid w:val="2E70537D"/>
    <w:rsid w:val="2E9953F2"/>
    <w:rsid w:val="2F01724E"/>
    <w:rsid w:val="300178CF"/>
    <w:rsid w:val="305D5DD5"/>
    <w:rsid w:val="30782C0F"/>
    <w:rsid w:val="308275EA"/>
    <w:rsid w:val="30CB71E3"/>
    <w:rsid w:val="30CE0A81"/>
    <w:rsid w:val="30E3452C"/>
    <w:rsid w:val="31271F3F"/>
    <w:rsid w:val="3128409F"/>
    <w:rsid w:val="31570A76"/>
    <w:rsid w:val="318A0E4C"/>
    <w:rsid w:val="318F411A"/>
    <w:rsid w:val="31F062C5"/>
    <w:rsid w:val="32140715"/>
    <w:rsid w:val="323E5792"/>
    <w:rsid w:val="329D070B"/>
    <w:rsid w:val="32AB107A"/>
    <w:rsid w:val="32CC0FF0"/>
    <w:rsid w:val="32DF2AD1"/>
    <w:rsid w:val="339064C2"/>
    <w:rsid w:val="33E5680D"/>
    <w:rsid w:val="340A0F4F"/>
    <w:rsid w:val="344A48C2"/>
    <w:rsid w:val="3498681F"/>
    <w:rsid w:val="351D1FD7"/>
    <w:rsid w:val="35336023"/>
    <w:rsid w:val="35584DBD"/>
    <w:rsid w:val="3566572C"/>
    <w:rsid w:val="3589578A"/>
    <w:rsid w:val="35E6061B"/>
    <w:rsid w:val="35F1149A"/>
    <w:rsid w:val="3631032F"/>
    <w:rsid w:val="36BA6444"/>
    <w:rsid w:val="36E20AD8"/>
    <w:rsid w:val="37367B24"/>
    <w:rsid w:val="37BF7375"/>
    <w:rsid w:val="37CB5D1A"/>
    <w:rsid w:val="37CF580A"/>
    <w:rsid w:val="38455ACD"/>
    <w:rsid w:val="38563836"/>
    <w:rsid w:val="3872263A"/>
    <w:rsid w:val="387F42A2"/>
    <w:rsid w:val="38B92017"/>
    <w:rsid w:val="38FE7A29"/>
    <w:rsid w:val="390F7E89"/>
    <w:rsid w:val="391D25A6"/>
    <w:rsid w:val="399F120C"/>
    <w:rsid w:val="3A763C53"/>
    <w:rsid w:val="3A7C154E"/>
    <w:rsid w:val="3AB46F3A"/>
    <w:rsid w:val="3B082662"/>
    <w:rsid w:val="3B4B2B97"/>
    <w:rsid w:val="3BCB453B"/>
    <w:rsid w:val="3C504A40"/>
    <w:rsid w:val="3C676B67"/>
    <w:rsid w:val="3C687FDC"/>
    <w:rsid w:val="3CFE26EE"/>
    <w:rsid w:val="3D0C4E0B"/>
    <w:rsid w:val="3D264254"/>
    <w:rsid w:val="3D516CC2"/>
    <w:rsid w:val="3D8C26AD"/>
    <w:rsid w:val="3DEB2C72"/>
    <w:rsid w:val="3E6B3DB3"/>
    <w:rsid w:val="3E8E342E"/>
    <w:rsid w:val="3E990920"/>
    <w:rsid w:val="3ED25BE0"/>
    <w:rsid w:val="3F073ADC"/>
    <w:rsid w:val="3F3B19D7"/>
    <w:rsid w:val="3F3D74FE"/>
    <w:rsid w:val="3FC01EDD"/>
    <w:rsid w:val="40662A84"/>
    <w:rsid w:val="415D3E87"/>
    <w:rsid w:val="416956CF"/>
    <w:rsid w:val="418834AA"/>
    <w:rsid w:val="4196652E"/>
    <w:rsid w:val="41A20274"/>
    <w:rsid w:val="41A575DC"/>
    <w:rsid w:val="41BF069E"/>
    <w:rsid w:val="41FA16D6"/>
    <w:rsid w:val="42470693"/>
    <w:rsid w:val="424741EF"/>
    <w:rsid w:val="42613503"/>
    <w:rsid w:val="428611BC"/>
    <w:rsid w:val="42C27D1A"/>
    <w:rsid w:val="42C66C01"/>
    <w:rsid w:val="42DA5063"/>
    <w:rsid w:val="43694900"/>
    <w:rsid w:val="43842F6F"/>
    <w:rsid w:val="438D657A"/>
    <w:rsid w:val="43DD12AF"/>
    <w:rsid w:val="43E4263E"/>
    <w:rsid w:val="441B20B5"/>
    <w:rsid w:val="4427077C"/>
    <w:rsid w:val="44501A81"/>
    <w:rsid w:val="447B63D2"/>
    <w:rsid w:val="44B0698A"/>
    <w:rsid w:val="44BD69EB"/>
    <w:rsid w:val="44ED09EC"/>
    <w:rsid w:val="44ED5522"/>
    <w:rsid w:val="453B4A8C"/>
    <w:rsid w:val="453C3DB3"/>
    <w:rsid w:val="45561319"/>
    <w:rsid w:val="45576E3F"/>
    <w:rsid w:val="45AB3AB3"/>
    <w:rsid w:val="45BD3146"/>
    <w:rsid w:val="45F11042"/>
    <w:rsid w:val="4645313C"/>
    <w:rsid w:val="46A240EA"/>
    <w:rsid w:val="46BF6A4A"/>
    <w:rsid w:val="46F26E20"/>
    <w:rsid w:val="47335D18"/>
    <w:rsid w:val="475353E4"/>
    <w:rsid w:val="47637D1D"/>
    <w:rsid w:val="476E6ED3"/>
    <w:rsid w:val="476F66C2"/>
    <w:rsid w:val="47E0136E"/>
    <w:rsid w:val="48ED0ACE"/>
    <w:rsid w:val="48ED16E9"/>
    <w:rsid w:val="48F350D1"/>
    <w:rsid w:val="4904246F"/>
    <w:rsid w:val="49042E3A"/>
    <w:rsid w:val="490B41C9"/>
    <w:rsid w:val="490E1F0B"/>
    <w:rsid w:val="49184B37"/>
    <w:rsid w:val="497C6E74"/>
    <w:rsid w:val="49804BB7"/>
    <w:rsid w:val="49B74350"/>
    <w:rsid w:val="49C5081B"/>
    <w:rsid w:val="49D40A5E"/>
    <w:rsid w:val="49D90CDC"/>
    <w:rsid w:val="4A0243CF"/>
    <w:rsid w:val="4A3D4856"/>
    <w:rsid w:val="4A4D0811"/>
    <w:rsid w:val="4A8F4985"/>
    <w:rsid w:val="4AE63BE2"/>
    <w:rsid w:val="4B577B99"/>
    <w:rsid w:val="4BC92119"/>
    <w:rsid w:val="4BE86A43"/>
    <w:rsid w:val="4C0513A3"/>
    <w:rsid w:val="4C2555A1"/>
    <w:rsid w:val="4C43011D"/>
    <w:rsid w:val="4C96024D"/>
    <w:rsid w:val="4D73058E"/>
    <w:rsid w:val="4D9724CF"/>
    <w:rsid w:val="4DA644C0"/>
    <w:rsid w:val="4DC62DB4"/>
    <w:rsid w:val="4ECF6625"/>
    <w:rsid w:val="4EF83441"/>
    <w:rsid w:val="4F502F66"/>
    <w:rsid w:val="4F506DD9"/>
    <w:rsid w:val="4F5F0DCA"/>
    <w:rsid w:val="4F824AB9"/>
    <w:rsid w:val="4FDA48F5"/>
    <w:rsid w:val="4FEC63D6"/>
    <w:rsid w:val="500876B4"/>
    <w:rsid w:val="50726BE2"/>
    <w:rsid w:val="50A53155"/>
    <w:rsid w:val="50A62A29"/>
    <w:rsid w:val="50B769E4"/>
    <w:rsid w:val="51347CF1"/>
    <w:rsid w:val="519531C9"/>
    <w:rsid w:val="52075749"/>
    <w:rsid w:val="526E7576"/>
    <w:rsid w:val="52E066C6"/>
    <w:rsid w:val="52F42171"/>
    <w:rsid w:val="53183849"/>
    <w:rsid w:val="53206AC2"/>
    <w:rsid w:val="53F37683"/>
    <w:rsid w:val="54336CC9"/>
    <w:rsid w:val="54770964"/>
    <w:rsid w:val="54DC2EBD"/>
    <w:rsid w:val="54E0475B"/>
    <w:rsid w:val="560C77D2"/>
    <w:rsid w:val="56175D4C"/>
    <w:rsid w:val="562468CA"/>
    <w:rsid w:val="56F852CC"/>
    <w:rsid w:val="571E5A0F"/>
    <w:rsid w:val="573B036F"/>
    <w:rsid w:val="57580F21"/>
    <w:rsid w:val="57802226"/>
    <w:rsid w:val="57B43C7D"/>
    <w:rsid w:val="581F37ED"/>
    <w:rsid w:val="58531F8B"/>
    <w:rsid w:val="58F20F01"/>
    <w:rsid w:val="591C5F7E"/>
    <w:rsid w:val="5A3D7788"/>
    <w:rsid w:val="5A7C4F26"/>
    <w:rsid w:val="5A8D7133"/>
    <w:rsid w:val="5AF96577"/>
    <w:rsid w:val="5B1213E7"/>
    <w:rsid w:val="5B595267"/>
    <w:rsid w:val="5BA74225"/>
    <w:rsid w:val="5C003935"/>
    <w:rsid w:val="5C1E3DBB"/>
    <w:rsid w:val="5C2313D1"/>
    <w:rsid w:val="5C545A2F"/>
    <w:rsid w:val="5CC64F24"/>
    <w:rsid w:val="5CEF3B55"/>
    <w:rsid w:val="5CFF599B"/>
    <w:rsid w:val="5D8A795A"/>
    <w:rsid w:val="5DA768D4"/>
    <w:rsid w:val="5DF979BC"/>
    <w:rsid w:val="5E052790"/>
    <w:rsid w:val="5E3C0713"/>
    <w:rsid w:val="5E457D25"/>
    <w:rsid w:val="5E745F14"/>
    <w:rsid w:val="5E8C7702"/>
    <w:rsid w:val="5EB01642"/>
    <w:rsid w:val="5ED30E8D"/>
    <w:rsid w:val="5F1020E1"/>
    <w:rsid w:val="5F2E2567"/>
    <w:rsid w:val="5F41673E"/>
    <w:rsid w:val="5F9E593F"/>
    <w:rsid w:val="601E082E"/>
    <w:rsid w:val="60A47ACA"/>
    <w:rsid w:val="611D313F"/>
    <w:rsid w:val="61271964"/>
    <w:rsid w:val="6127578E"/>
    <w:rsid w:val="613F280A"/>
    <w:rsid w:val="61776447"/>
    <w:rsid w:val="618741B1"/>
    <w:rsid w:val="61A66D2D"/>
    <w:rsid w:val="61B56F70"/>
    <w:rsid w:val="61B9080E"/>
    <w:rsid w:val="61F950AE"/>
    <w:rsid w:val="62314848"/>
    <w:rsid w:val="623B4CEF"/>
    <w:rsid w:val="62506FE4"/>
    <w:rsid w:val="626544F2"/>
    <w:rsid w:val="626F340C"/>
    <w:rsid w:val="62894684"/>
    <w:rsid w:val="628F5A13"/>
    <w:rsid w:val="62A45CC9"/>
    <w:rsid w:val="630930CF"/>
    <w:rsid w:val="63533D81"/>
    <w:rsid w:val="637D2246"/>
    <w:rsid w:val="639826A5"/>
    <w:rsid w:val="642B176B"/>
    <w:rsid w:val="643F0D73"/>
    <w:rsid w:val="644A1BF1"/>
    <w:rsid w:val="64850E7B"/>
    <w:rsid w:val="649015CE"/>
    <w:rsid w:val="64AA6B34"/>
    <w:rsid w:val="64AD03D2"/>
    <w:rsid w:val="64B654D9"/>
    <w:rsid w:val="64D43BB1"/>
    <w:rsid w:val="652A557F"/>
    <w:rsid w:val="656C3DE9"/>
    <w:rsid w:val="657C5202"/>
    <w:rsid w:val="65AB2B63"/>
    <w:rsid w:val="65C07C91"/>
    <w:rsid w:val="65C23A09"/>
    <w:rsid w:val="66081D64"/>
    <w:rsid w:val="661C136B"/>
    <w:rsid w:val="66245408"/>
    <w:rsid w:val="66576847"/>
    <w:rsid w:val="673D3C8F"/>
    <w:rsid w:val="67424E02"/>
    <w:rsid w:val="674F5770"/>
    <w:rsid w:val="67F72090"/>
    <w:rsid w:val="680E2F36"/>
    <w:rsid w:val="6850354E"/>
    <w:rsid w:val="6863312F"/>
    <w:rsid w:val="68725BBA"/>
    <w:rsid w:val="688B0A2A"/>
    <w:rsid w:val="68C37BED"/>
    <w:rsid w:val="68ED0E14"/>
    <w:rsid w:val="69126A56"/>
    <w:rsid w:val="69674FF3"/>
    <w:rsid w:val="69FA5E67"/>
    <w:rsid w:val="6A8355EC"/>
    <w:rsid w:val="6A90057A"/>
    <w:rsid w:val="6ABB4360"/>
    <w:rsid w:val="6ABE0C43"/>
    <w:rsid w:val="6B482C03"/>
    <w:rsid w:val="6B712159"/>
    <w:rsid w:val="6B804924"/>
    <w:rsid w:val="6B985938"/>
    <w:rsid w:val="6BD57FC9"/>
    <w:rsid w:val="6BF076BD"/>
    <w:rsid w:val="6C8163CC"/>
    <w:rsid w:val="6CB542C8"/>
    <w:rsid w:val="6CD40BF2"/>
    <w:rsid w:val="6D0E5786"/>
    <w:rsid w:val="6D633D24"/>
    <w:rsid w:val="6D6535F8"/>
    <w:rsid w:val="6DB4632D"/>
    <w:rsid w:val="6E40306F"/>
    <w:rsid w:val="6E5A408F"/>
    <w:rsid w:val="6EB5235D"/>
    <w:rsid w:val="6EF07839"/>
    <w:rsid w:val="6F011A46"/>
    <w:rsid w:val="6F6347F5"/>
    <w:rsid w:val="6FA348AB"/>
    <w:rsid w:val="6FDF26E9"/>
    <w:rsid w:val="6FE830B3"/>
    <w:rsid w:val="700F1F41"/>
    <w:rsid w:val="704717C3"/>
    <w:rsid w:val="70A06D2E"/>
    <w:rsid w:val="70DA2ADA"/>
    <w:rsid w:val="70F03B20"/>
    <w:rsid w:val="70F84783"/>
    <w:rsid w:val="714D4ACF"/>
    <w:rsid w:val="721101F2"/>
    <w:rsid w:val="72141A90"/>
    <w:rsid w:val="72192C03"/>
    <w:rsid w:val="7385166A"/>
    <w:rsid w:val="739509AF"/>
    <w:rsid w:val="739B4217"/>
    <w:rsid w:val="73CD1EF7"/>
    <w:rsid w:val="744E128A"/>
    <w:rsid w:val="745148D6"/>
    <w:rsid w:val="74524D07"/>
    <w:rsid w:val="74E43208"/>
    <w:rsid w:val="753F5EFF"/>
    <w:rsid w:val="75790588"/>
    <w:rsid w:val="75B01AD0"/>
    <w:rsid w:val="75C6145E"/>
    <w:rsid w:val="75F96FD3"/>
    <w:rsid w:val="762B1F05"/>
    <w:rsid w:val="76497ACE"/>
    <w:rsid w:val="768128EC"/>
    <w:rsid w:val="76B4010A"/>
    <w:rsid w:val="76CA0970"/>
    <w:rsid w:val="77701517"/>
    <w:rsid w:val="77811976"/>
    <w:rsid w:val="782D565A"/>
    <w:rsid w:val="78C034AA"/>
    <w:rsid w:val="78E421BD"/>
    <w:rsid w:val="79314CD6"/>
    <w:rsid w:val="7956298E"/>
    <w:rsid w:val="795D5ACB"/>
    <w:rsid w:val="798017B9"/>
    <w:rsid w:val="79A90D10"/>
    <w:rsid w:val="79C43D9C"/>
    <w:rsid w:val="79F01FCB"/>
    <w:rsid w:val="7A330376"/>
    <w:rsid w:val="7A8377B3"/>
    <w:rsid w:val="7B1D19B6"/>
    <w:rsid w:val="7BA63759"/>
    <w:rsid w:val="7BAB0D70"/>
    <w:rsid w:val="7C093CE8"/>
    <w:rsid w:val="7C3C2310"/>
    <w:rsid w:val="7CB579CC"/>
    <w:rsid w:val="7D25196B"/>
    <w:rsid w:val="7DBA34EC"/>
    <w:rsid w:val="7DCB61BE"/>
    <w:rsid w:val="7E370FE0"/>
    <w:rsid w:val="7EBF4B32"/>
    <w:rsid w:val="7EDB180C"/>
    <w:rsid w:val="7F233313"/>
    <w:rsid w:val="7F4909D1"/>
    <w:rsid w:val="7F9D4E73"/>
    <w:rsid w:val="7FA36202"/>
    <w:rsid w:val="7FA53D28"/>
    <w:rsid w:val="7FD4460D"/>
    <w:rsid w:val="7FEE3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qFormat/>
    <w:uiPriority w:val="0"/>
    <w:pPr>
      <w:keepNext/>
      <w:keepLines/>
      <w:adjustRightInd w:val="0"/>
      <w:spacing w:before="260" w:after="260" w:line="416" w:lineRule="atLeast"/>
      <w:jc w:val="left"/>
      <w:textAlignment w:val="baseline"/>
      <w:outlineLvl w:val="2"/>
    </w:pPr>
    <w:rPr>
      <w:rFonts w:ascii="宋体"/>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semiHidden/>
    <w:qFormat/>
    <w:uiPriority w:val="0"/>
    <w:rPr>
      <w:rFonts w:ascii="仿宋" w:hAnsi="仿宋" w:eastAsia="仿宋" w:cs="仿宋"/>
      <w:sz w:val="31"/>
      <w:szCs w:val="31"/>
    </w:rPr>
  </w:style>
  <w:style w:type="paragraph" w:styleId="4">
    <w:name w:val="footer"/>
    <w:basedOn w:val="1"/>
    <w:qFormat/>
    <w:uiPriority w:val="0"/>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6">
    <w:name w:val="Normal (Web)"/>
    <w:basedOn w:val="1"/>
    <w:qFormat/>
    <w:uiPriority w:val="0"/>
    <w:pPr>
      <w:spacing w:before="100" w:beforeAutospacing="1" w:after="100" w:afterAutospacing="1"/>
    </w:pPr>
    <w:rPr>
      <w:rFonts w:cs="Times New Roman"/>
      <w:sz w:val="24"/>
      <w:lang w:eastAsia="zh-CN"/>
    </w:rPr>
  </w:style>
  <w:style w:type="paragraph" w:styleId="7">
    <w:name w:val="Title"/>
    <w:basedOn w:val="1"/>
    <w:next w:val="1"/>
    <w:qFormat/>
    <w:uiPriority w:val="10"/>
    <w:pPr>
      <w:outlineLvl w:val="2"/>
    </w:pPr>
    <w:rPr>
      <w:rFonts w:eastAsia="仿宋_GB2312" w:cs="黑体"/>
      <w:b/>
      <w:bCs/>
      <w:sz w:val="24"/>
      <w:szCs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paragraph" w:customStyle="1" w:styleId="12">
    <w:name w:val="标4"/>
    <w:basedOn w:val="13"/>
    <w:next w:val="1"/>
    <w:qFormat/>
    <w:uiPriority w:val="99"/>
    <w:pPr>
      <w:ind w:firstLine="560"/>
      <w:outlineLvl w:val="3"/>
    </w:pPr>
  </w:style>
  <w:style w:type="paragraph" w:customStyle="1" w:styleId="13">
    <w:name w:val="标3"/>
    <w:basedOn w:val="14"/>
    <w:next w:val="1"/>
    <w:qFormat/>
    <w:uiPriority w:val="99"/>
    <w:pPr>
      <w:outlineLvl w:val="2"/>
    </w:pPr>
    <w:rPr>
      <w:rFonts w:ascii="宋体" w:hAnsi="宋体"/>
    </w:rPr>
  </w:style>
  <w:style w:type="paragraph" w:customStyle="1" w:styleId="14">
    <w:name w:val="标2"/>
    <w:basedOn w:val="15"/>
    <w:qFormat/>
    <w:uiPriority w:val="99"/>
    <w:pPr>
      <w:keepNext/>
      <w:keepLines/>
      <w:spacing w:beforeLines="0"/>
      <w:outlineLvl w:val="1"/>
    </w:pPr>
    <w:rPr>
      <w:rFonts w:ascii="黑体" w:hAnsi="黑体" w:cs="宋体"/>
      <w:b w:val="0"/>
      <w:sz w:val="28"/>
      <w:szCs w:val="20"/>
    </w:rPr>
  </w:style>
  <w:style w:type="paragraph" w:customStyle="1" w:styleId="15">
    <w:name w:val="标1"/>
    <w:basedOn w:val="7"/>
    <w:qFormat/>
    <w:uiPriority w:val="99"/>
    <w:pPr>
      <w:spacing w:beforeLines="50" w:afterLines="50"/>
    </w:pPr>
    <w:rPr>
      <w:kern w:val="24"/>
      <w:sz w:val="30"/>
      <w:szCs w:val="24"/>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style>
  <w:style w:type="paragraph" w:customStyle="1" w:styleId="18">
    <w:name w:val="Default"/>
    <w:autoRedefine/>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576</Words>
  <Characters>699</Characters>
  <Lines>12</Lines>
  <Paragraphs>3</Paragraphs>
  <TotalTime>4</TotalTime>
  <ScaleCrop>false</ScaleCrop>
  <LinksUpToDate>false</LinksUpToDate>
  <CharactersWithSpaces>704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2024-09-09T02:38:00Z</dcterms:created>
  <dc:creator>仗剑红颜</dc:creator>
  <cp:lastModifiedBy>张小样</cp:lastModifiedBy>
  <cp:lastPrinted>2024-08-09T01:57:00Z</cp:lastPrinted>
  <dcterms:modified xsi:type="dcterms:W3CDTF">2026-10-10T00:41:40Z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2024-07-29T15:14:51Z</vt:filetime>
  </property>
  <property fmtid="{D5CDD505-2E9C-101B-9397-08002B2CF9AE}" pid="4" name="KSOProductBuildVer">
    <vt:lpwstr>2052-12.1.0.28505</vt:lpwstr>
  </property>
  <property fmtid="{D5CDD505-2E9C-101B-9397-08002B2CF9AE}" pid="5" name="ICV">
    <vt:lpwstr>208D64E1C314401AA315AE2994278AF2_13</vt:lpwstr>
  </property>
  <property fmtid="{D5CDD505-2E9C-101B-9397-08002B2CF9AE}" pid="6" name="KSOTemplateDocerSaveRecord">
    <vt:lpwstr>eyJoZGlkIjoiNjU4ZjBkYTcyZDZhY2M2MGNmNzRlYjE1ODM2NDJjZDQiLCJ1c2VySWQiOiIxMDMwNTMwNzQ3In0=</vt:lpwstr>
  </property>
</Properties>
</file>